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11F2" w14:textId="4FD129AC" w:rsidR="00365798" w:rsidRPr="00F43853" w:rsidRDefault="00951097" w:rsidP="00DE0246">
      <w:pPr>
        <w:keepLines w:val="0"/>
        <w:tabs>
          <w:tab w:val="center" w:pos="5640"/>
        </w:tabs>
        <w:ind w:left="820" w:right="764"/>
        <w:jc w:val="center"/>
        <w:outlineLvl w:val="0"/>
        <w:rPr>
          <w:rFonts w:asciiTheme="minorHAnsi" w:hAnsiTheme="minorHAnsi"/>
          <w:b/>
          <w:bCs/>
        </w:rPr>
      </w:pPr>
      <w:r>
        <w:rPr>
          <w:rFonts w:asciiTheme="minorHAnsi" w:hAnsiTheme="minorHAnsi"/>
          <w:b/>
          <w:bCs/>
        </w:rPr>
        <w:tab/>
      </w:r>
    </w:p>
    <w:p w14:paraId="6C172A4F"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4FBEF7C8"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6C34A0D3"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3A0AB171"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47462061"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68550B64"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21A2F996"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044DA572"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31D0B180"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2E363FFC"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72418122"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5603E658"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6EA89482" w14:textId="77777777" w:rsidR="00365798" w:rsidRPr="00F43853" w:rsidRDefault="00365798" w:rsidP="00DE0246">
      <w:pPr>
        <w:keepLines w:val="0"/>
        <w:tabs>
          <w:tab w:val="center" w:pos="5640"/>
        </w:tabs>
        <w:ind w:left="820" w:right="764"/>
        <w:jc w:val="center"/>
        <w:outlineLvl w:val="0"/>
        <w:rPr>
          <w:rFonts w:asciiTheme="minorHAnsi" w:hAnsiTheme="minorHAnsi"/>
          <w:b/>
          <w:bCs/>
        </w:rPr>
      </w:pPr>
    </w:p>
    <w:p w14:paraId="5456378F" w14:textId="3601DB90" w:rsidR="00365798" w:rsidRPr="00F874D2" w:rsidRDefault="00F913D4" w:rsidP="00DE0246">
      <w:pPr>
        <w:keepLines w:val="0"/>
        <w:tabs>
          <w:tab w:val="center" w:pos="5640"/>
        </w:tabs>
        <w:ind w:left="820" w:right="764"/>
        <w:jc w:val="center"/>
        <w:outlineLvl w:val="0"/>
        <w:rPr>
          <w:rFonts w:asciiTheme="minorHAnsi" w:hAnsiTheme="minorHAnsi"/>
          <w:b/>
          <w:bCs/>
          <w:sz w:val="28"/>
          <w:szCs w:val="28"/>
        </w:rPr>
      </w:pPr>
      <w:r w:rsidRPr="00F874D2">
        <w:rPr>
          <w:rFonts w:asciiTheme="minorHAnsi" w:hAnsiTheme="minorHAnsi"/>
          <w:b/>
          <w:bCs/>
          <w:sz w:val="28"/>
          <w:szCs w:val="28"/>
        </w:rPr>
        <w:t>OBERON INVESTMENTS</w:t>
      </w:r>
      <w:r w:rsidR="00B86F89" w:rsidRPr="00F874D2">
        <w:rPr>
          <w:rFonts w:asciiTheme="minorHAnsi" w:hAnsiTheme="minorHAnsi"/>
          <w:b/>
          <w:bCs/>
          <w:sz w:val="28"/>
          <w:szCs w:val="28"/>
        </w:rPr>
        <w:t xml:space="preserve"> GROUP PLC</w:t>
      </w:r>
    </w:p>
    <w:p w14:paraId="0A9E5E5E" w14:textId="77777777" w:rsidR="00365798" w:rsidRPr="00F43853" w:rsidRDefault="00365798" w:rsidP="00DE0246">
      <w:pPr>
        <w:keepLines w:val="0"/>
        <w:tabs>
          <w:tab w:val="center" w:pos="5640"/>
        </w:tabs>
        <w:ind w:left="820" w:right="764"/>
        <w:jc w:val="center"/>
        <w:rPr>
          <w:rFonts w:asciiTheme="minorHAnsi" w:hAnsiTheme="minorHAnsi"/>
          <w:b/>
          <w:bCs/>
        </w:rPr>
      </w:pPr>
    </w:p>
    <w:p w14:paraId="288C72D9" w14:textId="77777777" w:rsidR="00F874D2" w:rsidRDefault="00F874D2" w:rsidP="00A60687">
      <w:pPr>
        <w:keepLines w:val="0"/>
        <w:tabs>
          <w:tab w:val="center" w:pos="5640"/>
        </w:tabs>
        <w:ind w:left="820" w:right="764"/>
        <w:jc w:val="center"/>
        <w:outlineLvl w:val="0"/>
        <w:rPr>
          <w:rFonts w:asciiTheme="minorHAnsi" w:hAnsiTheme="minorHAnsi"/>
          <w:b/>
          <w:bCs/>
          <w:sz w:val="22"/>
          <w:szCs w:val="22"/>
        </w:rPr>
      </w:pPr>
    </w:p>
    <w:p w14:paraId="45B59D54" w14:textId="77777777" w:rsidR="00F874D2" w:rsidRDefault="00F874D2" w:rsidP="00A60687">
      <w:pPr>
        <w:keepLines w:val="0"/>
        <w:tabs>
          <w:tab w:val="center" w:pos="5640"/>
        </w:tabs>
        <w:ind w:left="820" w:right="764"/>
        <w:jc w:val="center"/>
        <w:outlineLvl w:val="0"/>
        <w:rPr>
          <w:rFonts w:asciiTheme="minorHAnsi" w:hAnsiTheme="minorHAnsi"/>
          <w:b/>
          <w:bCs/>
          <w:sz w:val="22"/>
          <w:szCs w:val="22"/>
        </w:rPr>
      </w:pPr>
    </w:p>
    <w:p w14:paraId="4F54573D" w14:textId="2F1EA53B" w:rsidR="00365798" w:rsidRPr="00F874D2" w:rsidRDefault="00C258A2" w:rsidP="00A60687">
      <w:pPr>
        <w:keepLines w:val="0"/>
        <w:tabs>
          <w:tab w:val="center" w:pos="5640"/>
        </w:tabs>
        <w:ind w:left="820" w:right="764"/>
        <w:jc w:val="center"/>
        <w:outlineLvl w:val="0"/>
        <w:rPr>
          <w:rFonts w:asciiTheme="minorHAnsi" w:hAnsiTheme="minorHAnsi"/>
          <w:b/>
          <w:bCs/>
          <w:sz w:val="22"/>
          <w:szCs w:val="22"/>
        </w:rPr>
      </w:pPr>
      <w:r w:rsidRPr="00F874D2">
        <w:rPr>
          <w:rFonts w:asciiTheme="minorHAnsi" w:hAnsiTheme="minorHAnsi"/>
          <w:b/>
          <w:bCs/>
          <w:sz w:val="22"/>
          <w:szCs w:val="22"/>
        </w:rPr>
        <w:t>ANNUAL</w:t>
      </w:r>
      <w:r w:rsidR="00365798" w:rsidRPr="00F874D2">
        <w:rPr>
          <w:rFonts w:asciiTheme="minorHAnsi" w:hAnsiTheme="minorHAnsi"/>
          <w:b/>
          <w:bCs/>
          <w:sz w:val="22"/>
          <w:szCs w:val="22"/>
        </w:rPr>
        <w:t xml:space="preserve"> </w:t>
      </w:r>
      <w:r w:rsidR="00CC736F" w:rsidRPr="00F874D2">
        <w:rPr>
          <w:rFonts w:asciiTheme="minorHAnsi" w:hAnsiTheme="minorHAnsi"/>
          <w:b/>
          <w:bCs/>
          <w:sz w:val="22"/>
          <w:szCs w:val="22"/>
        </w:rPr>
        <w:t>REPORT</w:t>
      </w:r>
      <w:r w:rsidR="00CD6159" w:rsidRPr="00F874D2">
        <w:rPr>
          <w:rFonts w:asciiTheme="minorHAnsi" w:hAnsiTheme="minorHAnsi"/>
          <w:b/>
          <w:bCs/>
          <w:sz w:val="22"/>
          <w:szCs w:val="22"/>
        </w:rPr>
        <w:t xml:space="preserve"> </w:t>
      </w:r>
    </w:p>
    <w:p w14:paraId="773333DD" w14:textId="3B549CA3" w:rsidR="00A60687" w:rsidRPr="00F874D2" w:rsidRDefault="00922207" w:rsidP="00A60687">
      <w:pPr>
        <w:keepLines w:val="0"/>
        <w:tabs>
          <w:tab w:val="center" w:pos="5640"/>
        </w:tabs>
        <w:ind w:left="820" w:right="764"/>
        <w:jc w:val="center"/>
        <w:outlineLvl w:val="0"/>
        <w:rPr>
          <w:rFonts w:asciiTheme="minorHAnsi" w:hAnsiTheme="minorHAnsi"/>
          <w:b/>
          <w:bCs/>
          <w:sz w:val="22"/>
          <w:szCs w:val="22"/>
        </w:rPr>
      </w:pPr>
      <w:r w:rsidRPr="00F874D2">
        <w:rPr>
          <w:rFonts w:asciiTheme="minorHAnsi" w:hAnsiTheme="minorHAnsi"/>
          <w:b/>
          <w:bCs/>
          <w:sz w:val="22"/>
          <w:szCs w:val="22"/>
        </w:rPr>
        <w:t>AND</w:t>
      </w:r>
    </w:p>
    <w:p w14:paraId="71A3A43C" w14:textId="77777777" w:rsidR="00365798" w:rsidRPr="00F874D2" w:rsidRDefault="00365798" w:rsidP="00DE0246">
      <w:pPr>
        <w:keepLines w:val="0"/>
        <w:tabs>
          <w:tab w:val="center" w:pos="5640"/>
        </w:tabs>
        <w:ind w:left="820" w:right="764"/>
        <w:jc w:val="center"/>
        <w:outlineLvl w:val="0"/>
        <w:rPr>
          <w:rFonts w:asciiTheme="minorHAnsi" w:hAnsiTheme="minorHAnsi"/>
          <w:b/>
          <w:bCs/>
          <w:sz w:val="22"/>
          <w:szCs w:val="22"/>
        </w:rPr>
      </w:pPr>
      <w:r w:rsidRPr="00F874D2">
        <w:rPr>
          <w:rFonts w:asciiTheme="minorHAnsi" w:hAnsiTheme="minorHAnsi"/>
          <w:b/>
          <w:bCs/>
          <w:sz w:val="22"/>
          <w:szCs w:val="22"/>
        </w:rPr>
        <w:t>CONSOLIDATED FINANCIAL STATEMENTS</w:t>
      </w:r>
    </w:p>
    <w:p w14:paraId="2DE09346" w14:textId="77777777" w:rsidR="00365798" w:rsidRPr="00F874D2" w:rsidRDefault="00365798" w:rsidP="00DE0246">
      <w:pPr>
        <w:keepLines w:val="0"/>
        <w:tabs>
          <w:tab w:val="center" w:pos="5640"/>
        </w:tabs>
        <w:ind w:left="820" w:right="764"/>
        <w:jc w:val="center"/>
        <w:rPr>
          <w:rFonts w:asciiTheme="minorHAnsi" w:hAnsiTheme="minorHAnsi"/>
          <w:b/>
          <w:bCs/>
          <w:sz w:val="22"/>
          <w:szCs w:val="22"/>
        </w:rPr>
      </w:pPr>
    </w:p>
    <w:p w14:paraId="679E3703" w14:textId="1811F406" w:rsidR="00365798" w:rsidRPr="00F874D2" w:rsidRDefault="00F913D4" w:rsidP="00DE0246">
      <w:pPr>
        <w:keepLines w:val="0"/>
        <w:tabs>
          <w:tab w:val="left" w:pos="820"/>
        </w:tabs>
        <w:ind w:left="820" w:right="764"/>
        <w:jc w:val="center"/>
        <w:rPr>
          <w:rFonts w:asciiTheme="minorHAnsi" w:hAnsiTheme="minorHAnsi"/>
          <w:b/>
          <w:bCs/>
          <w:sz w:val="22"/>
          <w:szCs w:val="22"/>
        </w:rPr>
      </w:pPr>
      <w:r w:rsidRPr="00F874D2">
        <w:rPr>
          <w:rFonts w:asciiTheme="minorHAnsi" w:hAnsiTheme="minorHAnsi"/>
          <w:b/>
          <w:bCs/>
          <w:sz w:val="22"/>
          <w:szCs w:val="22"/>
        </w:rPr>
        <w:t xml:space="preserve">FOR </w:t>
      </w:r>
      <w:r w:rsidR="00B86F89" w:rsidRPr="00F874D2">
        <w:rPr>
          <w:rFonts w:asciiTheme="minorHAnsi" w:hAnsiTheme="minorHAnsi"/>
          <w:b/>
          <w:bCs/>
          <w:sz w:val="22"/>
          <w:szCs w:val="22"/>
        </w:rPr>
        <w:t xml:space="preserve">THE </w:t>
      </w:r>
      <w:r w:rsidR="00F32183">
        <w:rPr>
          <w:rFonts w:asciiTheme="minorHAnsi" w:hAnsiTheme="minorHAnsi"/>
          <w:b/>
          <w:bCs/>
          <w:sz w:val="22"/>
          <w:szCs w:val="22"/>
        </w:rPr>
        <w:t>YEAR</w:t>
      </w:r>
      <w:r w:rsidR="00A459BF">
        <w:rPr>
          <w:rFonts w:asciiTheme="minorHAnsi" w:hAnsiTheme="minorHAnsi"/>
          <w:b/>
          <w:bCs/>
          <w:sz w:val="22"/>
          <w:szCs w:val="22"/>
        </w:rPr>
        <w:t xml:space="preserve"> ENDED</w:t>
      </w:r>
      <w:r w:rsidR="00B86F89" w:rsidRPr="00F874D2">
        <w:rPr>
          <w:rFonts w:asciiTheme="minorHAnsi" w:hAnsiTheme="minorHAnsi"/>
          <w:b/>
          <w:bCs/>
          <w:sz w:val="22"/>
          <w:szCs w:val="22"/>
        </w:rPr>
        <w:t xml:space="preserve"> </w:t>
      </w:r>
      <w:r w:rsidRPr="00F874D2">
        <w:rPr>
          <w:rFonts w:asciiTheme="minorHAnsi" w:hAnsiTheme="minorHAnsi"/>
          <w:b/>
          <w:bCs/>
          <w:sz w:val="22"/>
          <w:szCs w:val="22"/>
        </w:rPr>
        <w:t>31 MARCH 202</w:t>
      </w:r>
      <w:r w:rsidR="00D26729">
        <w:rPr>
          <w:rFonts w:asciiTheme="minorHAnsi" w:hAnsiTheme="minorHAnsi"/>
          <w:b/>
          <w:bCs/>
          <w:sz w:val="22"/>
          <w:szCs w:val="22"/>
        </w:rPr>
        <w:t>2</w:t>
      </w:r>
    </w:p>
    <w:p w14:paraId="3BB1690C" w14:textId="77777777" w:rsidR="00365798" w:rsidRPr="00F874D2" w:rsidRDefault="00365798" w:rsidP="00DE0246">
      <w:pPr>
        <w:keepLines w:val="0"/>
        <w:tabs>
          <w:tab w:val="left" w:pos="820"/>
        </w:tabs>
        <w:ind w:left="820" w:right="764"/>
        <w:jc w:val="center"/>
        <w:rPr>
          <w:rFonts w:asciiTheme="minorHAnsi" w:hAnsiTheme="minorHAnsi"/>
          <w:sz w:val="22"/>
          <w:szCs w:val="22"/>
        </w:rPr>
      </w:pPr>
    </w:p>
    <w:p w14:paraId="2017CDF9" w14:textId="77777777" w:rsidR="00365798" w:rsidRPr="00F874D2" w:rsidRDefault="00365798" w:rsidP="00DE0246">
      <w:pPr>
        <w:keepLines w:val="0"/>
        <w:tabs>
          <w:tab w:val="center" w:pos="5640"/>
        </w:tabs>
        <w:ind w:left="820" w:right="764"/>
        <w:jc w:val="center"/>
        <w:rPr>
          <w:rFonts w:asciiTheme="minorHAnsi" w:hAnsiTheme="minorHAnsi"/>
          <w:sz w:val="22"/>
          <w:szCs w:val="22"/>
        </w:rPr>
      </w:pPr>
    </w:p>
    <w:p w14:paraId="4C45906A" w14:textId="77777777" w:rsidR="00365798" w:rsidRPr="00F874D2" w:rsidRDefault="00365798" w:rsidP="00B521FD">
      <w:pPr>
        <w:keepLines w:val="0"/>
        <w:tabs>
          <w:tab w:val="left" w:pos="820"/>
        </w:tabs>
        <w:ind w:left="820" w:right="764"/>
        <w:jc w:val="center"/>
        <w:rPr>
          <w:rFonts w:asciiTheme="minorHAnsi" w:hAnsiTheme="minorHAnsi"/>
          <w:sz w:val="22"/>
          <w:szCs w:val="22"/>
        </w:rPr>
      </w:pPr>
    </w:p>
    <w:p w14:paraId="23C20CE0" w14:textId="77777777" w:rsidR="00365798" w:rsidRPr="00F874D2" w:rsidRDefault="00365798" w:rsidP="00B521FD">
      <w:pPr>
        <w:keepLines w:val="0"/>
        <w:tabs>
          <w:tab w:val="left" w:pos="820"/>
        </w:tabs>
        <w:ind w:left="820" w:right="764"/>
        <w:jc w:val="center"/>
        <w:rPr>
          <w:rFonts w:asciiTheme="minorHAnsi" w:hAnsiTheme="minorHAnsi"/>
          <w:sz w:val="22"/>
          <w:szCs w:val="22"/>
        </w:rPr>
      </w:pPr>
    </w:p>
    <w:p w14:paraId="2ACCED60" w14:textId="32791460" w:rsidR="00632050" w:rsidRPr="00F874D2" w:rsidRDefault="00365798" w:rsidP="00632050">
      <w:pPr>
        <w:keepLines w:val="0"/>
        <w:widowControl/>
        <w:autoSpaceDE/>
        <w:autoSpaceDN/>
        <w:jc w:val="center"/>
        <w:rPr>
          <w:rFonts w:asciiTheme="minorHAnsi" w:hAnsiTheme="minorHAnsi"/>
          <w:color w:val="auto"/>
          <w:sz w:val="22"/>
          <w:szCs w:val="22"/>
        </w:rPr>
      </w:pPr>
      <w:r w:rsidRPr="00F874D2">
        <w:rPr>
          <w:rFonts w:asciiTheme="minorHAnsi" w:hAnsiTheme="minorHAnsi"/>
          <w:b/>
          <w:color w:val="auto"/>
          <w:sz w:val="22"/>
          <w:szCs w:val="22"/>
        </w:rPr>
        <w:t xml:space="preserve">Registered Number: </w:t>
      </w:r>
      <w:r w:rsidR="00B86F89" w:rsidRPr="00F874D2">
        <w:rPr>
          <w:rFonts w:asciiTheme="minorHAnsi" w:hAnsiTheme="minorHAnsi"/>
          <w:b/>
          <w:color w:val="auto"/>
          <w:sz w:val="22"/>
          <w:szCs w:val="22"/>
        </w:rPr>
        <w:t>10712201</w:t>
      </w:r>
    </w:p>
    <w:p w14:paraId="6674A319" w14:textId="091F7ACF" w:rsidR="00365798" w:rsidRPr="00F43853" w:rsidRDefault="00365798" w:rsidP="00DE0246">
      <w:pPr>
        <w:keepLines w:val="0"/>
        <w:jc w:val="center"/>
        <w:outlineLvl w:val="0"/>
        <w:rPr>
          <w:rFonts w:asciiTheme="minorHAnsi" w:hAnsiTheme="minorHAnsi"/>
          <w:b/>
          <w:color w:val="auto"/>
        </w:rPr>
      </w:pPr>
    </w:p>
    <w:p w14:paraId="23A1D8FD" w14:textId="77777777" w:rsidR="00365798" w:rsidRPr="00F43853" w:rsidRDefault="00365798" w:rsidP="00DE0246">
      <w:pPr>
        <w:keepLines w:val="0"/>
        <w:jc w:val="center"/>
        <w:rPr>
          <w:rFonts w:asciiTheme="minorHAnsi" w:hAnsiTheme="minorHAnsi"/>
          <w:b/>
          <w:color w:val="auto"/>
        </w:rPr>
      </w:pPr>
    </w:p>
    <w:p w14:paraId="130E32C3" w14:textId="77777777" w:rsidR="00365798" w:rsidRPr="00B521FD" w:rsidRDefault="00365798" w:rsidP="00B521FD">
      <w:pPr>
        <w:keepLines w:val="0"/>
        <w:tabs>
          <w:tab w:val="center" w:pos="5640"/>
        </w:tabs>
        <w:ind w:left="820" w:right="764"/>
        <w:jc w:val="center"/>
        <w:rPr>
          <w:rFonts w:asciiTheme="minorHAnsi" w:hAnsiTheme="minorHAnsi"/>
        </w:rPr>
      </w:pPr>
    </w:p>
    <w:p w14:paraId="22BE15F1" w14:textId="77777777" w:rsidR="00365798" w:rsidRPr="00B521FD" w:rsidRDefault="00365798" w:rsidP="00B521FD">
      <w:pPr>
        <w:keepLines w:val="0"/>
        <w:tabs>
          <w:tab w:val="center" w:pos="5640"/>
        </w:tabs>
        <w:ind w:left="820" w:right="764"/>
        <w:jc w:val="center"/>
        <w:rPr>
          <w:rFonts w:asciiTheme="minorHAnsi" w:hAnsiTheme="minorHAnsi"/>
        </w:rPr>
      </w:pPr>
    </w:p>
    <w:p w14:paraId="079CCE06" w14:textId="77777777" w:rsidR="00365798" w:rsidRPr="00B521FD" w:rsidRDefault="00365798" w:rsidP="00B521FD">
      <w:pPr>
        <w:keepLines w:val="0"/>
        <w:tabs>
          <w:tab w:val="center" w:pos="5640"/>
        </w:tabs>
        <w:ind w:left="820" w:right="764"/>
        <w:jc w:val="center"/>
        <w:rPr>
          <w:rFonts w:asciiTheme="minorHAnsi" w:hAnsiTheme="minorHAnsi"/>
        </w:rPr>
      </w:pPr>
    </w:p>
    <w:p w14:paraId="2598622C" w14:textId="77777777" w:rsidR="00365798" w:rsidRPr="00B521FD" w:rsidRDefault="00365798" w:rsidP="00B521FD">
      <w:pPr>
        <w:keepLines w:val="0"/>
        <w:tabs>
          <w:tab w:val="center" w:pos="5640"/>
        </w:tabs>
        <w:ind w:left="820" w:right="764"/>
        <w:jc w:val="center"/>
        <w:rPr>
          <w:rFonts w:asciiTheme="minorHAnsi" w:hAnsiTheme="minorHAnsi"/>
        </w:rPr>
      </w:pPr>
    </w:p>
    <w:p w14:paraId="61FAE8FB" w14:textId="77777777" w:rsidR="00365798" w:rsidRPr="00F43853" w:rsidRDefault="00365798" w:rsidP="00DE0246">
      <w:pPr>
        <w:keepLines w:val="0"/>
        <w:rPr>
          <w:rFonts w:asciiTheme="minorHAnsi" w:hAnsiTheme="minorHAnsi"/>
          <w:color w:val="auto"/>
        </w:rPr>
      </w:pPr>
    </w:p>
    <w:p w14:paraId="71C8CB75" w14:textId="77777777" w:rsidR="00365798" w:rsidRPr="00F43853" w:rsidRDefault="00365798" w:rsidP="00DE0246">
      <w:pPr>
        <w:keepLines w:val="0"/>
        <w:rPr>
          <w:rFonts w:asciiTheme="minorHAnsi" w:hAnsiTheme="minorHAnsi"/>
          <w:color w:val="auto"/>
        </w:rPr>
        <w:sectPr w:rsidR="00365798" w:rsidRPr="00F43853" w:rsidSect="004C4232">
          <w:footerReference w:type="even" r:id="rId8"/>
          <w:footerReference w:type="default" r:id="rId9"/>
          <w:pgSz w:w="11906" w:h="16838" w:code="9"/>
          <w:pgMar w:top="720" w:right="1077" w:bottom="720" w:left="1077" w:header="709" w:footer="709" w:gutter="0"/>
          <w:paperSrc w:first="15" w:other="15"/>
          <w:cols w:space="709"/>
          <w:noEndnote/>
        </w:sectPr>
      </w:pPr>
    </w:p>
    <w:p w14:paraId="3F324562" w14:textId="19EF9260" w:rsidR="00365798" w:rsidRPr="00F43853" w:rsidRDefault="00A053C1" w:rsidP="00DE0246">
      <w:pPr>
        <w:keepLines w:val="0"/>
        <w:pageBreakBefore/>
        <w:tabs>
          <w:tab w:val="left" w:pos="820"/>
        </w:tabs>
        <w:ind w:left="820" w:right="764" w:hanging="820"/>
        <w:outlineLvl w:val="0"/>
        <w:rPr>
          <w:rFonts w:asciiTheme="minorHAnsi" w:hAnsiTheme="minorHAnsi"/>
          <w:b/>
          <w:bCs/>
        </w:rPr>
      </w:pPr>
      <w:r w:rsidRPr="00F913D4">
        <w:rPr>
          <w:rFonts w:asciiTheme="minorHAnsi" w:hAnsiTheme="minorHAnsi"/>
          <w:b/>
          <w:bCs/>
        </w:rPr>
        <w:lastRenderedPageBreak/>
        <w:t xml:space="preserve">OBERON INVESTMENTS </w:t>
      </w:r>
      <w:r w:rsidR="00B86F89">
        <w:rPr>
          <w:rFonts w:asciiTheme="minorHAnsi" w:hAnsiTheme="minorHAnsi"/>
          <w:b/>
          <w:bCs/>
        </w:rPr>
        <w:t>GROUP PLC</w:t>
      </w:r>
    </w:p>
    <w:p w14:paraId="069CA070" w14:textId="77777777" w:rsidR="00365798" w:rsidRPr="00F43853" w:rsidRDefault="00365798" w:rsidP="00DE0246">
      <w:pPr>
        <w:keepLines w:val="0"/>
        <w:tabs>
          <w:tab w:val="left" w:pos="820"/>
        </w:tabs>
        <w:ind w:left="820" w:right="764" w:hanging="820"/>
        <w:rPr>
          <w:rFonts w:asciiTheme="minorHAnsi" w:hAnsiTheme="minorHAnsi"/>
          <w:b/>
          <w:bCs/>
        </w:rPr>
      </w:pPr>
    </w:p>
    <w:p w14:paraId="41C3A860" w14:textId="77777777" w:rsidR="00365798" w:rsidRPr="00F43853" w:rsidRDefault="00365798" w:rsidP="00DE0246">
      <w:pPr>
        <w:keepLines w:val="0"/>
        <w:tabs>
          <w:tab w:val="left" w:pos="820"/>
        </w:tabs>
        <w:ind w:left="820" w:right="764" w:hanging="820"/>
        <w:outlineLvl w:val="0"/>
        <w:rPr>
          <w:rFonts w:asciiTheme="minorHAnsi" w:hAnsiTheme="minorHAnsi"/>
          <w:b/>
          <w:bCs/>
        </w:rPr>
      </w:pPr>
      <w:r w:rsidRPr="00F43853">
        <w:rPr>
          <w:rFonts w:asciiTheme="minorHAnsi" w:hAnsiTheme="minorHAnsi"/>
          <w:b/>
          <w:bCs/>
        </w:rPr>
        <w:t>CONTENTS OF THE FINANCIAL STATEMENTS</w:t>
      </w:r>
    </w:p>
    <w:p w14:paraId="0A1F53DA" w14:textId="77777777" w:rsidR="00365798" w:rsidRPr="00F43853" w:rsidRDefault="00365798" w:rsidP="00DE0246">
      <w:pPr>
        <w:keepLines w:val="0"/>
        <w:tabs>
          <w:tab w:val="left" w:pos="820"/>
        </w:tabs>
        <w:ind w:left="820" w:right="764" w:hanging="820"/>
        <w:rPr>
          <w:rFonts w:asciiTheme="minorHAnsi" w:hAnsiTheme="minorHAnsi"/>
          <w:b/>
          <w:bCs/>
        </w:rPr>
      </w:pPr>
    </w:p>
    <w:p w14:paraId="39352979" w14:textId="28E3725E" w:rsidR="00365798" w:rsidRPr="00F43853" w:rsidRDefault="00C258A2" w:rsidP="00DE0246">
      <w:pPr>
        <w:keepLines w:val="0"/>
        <w:tabs>
          <w:tab w:val="left" w:pos="820"/>
        </w:tabs>
        <w:ind w:left="820" w:right="764" w:hanging="820"/>
        <w:outlineLvl w:val="0"/>
        <w:rPr>
          <w:rFonts w:asciiTheme="minorHAnsi" w:hAnsiTheme="minorHAnsi"/>
          <w:b/>
          <w:bCs/>
        </w:rPr>
      </w:pPr>
      <w:r>
        <w:rPr>
          <w:rFonts w:asciiTheme="minorHAnsi" w:hAnsiTheme="minorHAnsi"/>
          <w:b/>
          <w:bCs/>
        </w:rPr>
        <w:t xml:space="preserve">REPORT AND FINANCIAL STATEMENTS FOR THE </w:t>
      </w:r>
      <w:r w:rsidR="00F32183">
        <w:rPr>
          <w:rFonts w:asciiTheme="minorHAnsi" w:hAnsiTheme="minorHAnsi"/>
          <w:b/>
          <w:bCs/>
        </w:rPr>
        <w:t>YEAR</w:t>
      </w:r>
      <w:r>
        <w:rPr>
          <w:rFonts w:asciiTheme="minorHAnsi" w:hAnsiTheme="minorHAnsi"/>
          <w:b/>
          <w:bCs/>
        </w:rPr>
        <w:t xml:space="preserve"> ENDED 31 MARCH 202</w:t>
      </w:r>
      <w:r w:rsidR="00D26729">
        <w:rPr>
          <w:rFonts w:asciiTheme="minorHAnsi" w:hAnsiTheme="minorHAnsi"/>
          <w:b/>
          <w:bCs/>
        </w:rPr>
        <w:t>2</w:t>
      </w:r>
    </w:p>
    <w:p w14:paraId="4784D435" w14:textId="77777777" w:rsidR="00365798" w:rsidRPr="00F43853" w:rsidRDefault="00365798" w:rsidP="00DE0246">
      <w:pPr>
        <w:keepLines w:val="0"/>
        <w:pBdr>
          <w:top w:val="single" w:sz="4" w:space="1" w:color="auto"/>
        </w:pBdr>
        <w:tabs>
          <w:tab w:val="left" w:pos="820"/>
        </w:tabs>
        <w:ind w:left="820" w:right="764" w:hanging="820"/>
        <w:rPr>
          <w:rFonts w:asciiTheme="minorHAnsi" w:hAnsiTheme="minorHAnsi"/>
        </w:rPr>
      </w:pPr>
    </w:p>
    <w:tbl>
      <w:tblPr>
        <w:tblW w:w="8899" w:type="dxa"/>
        <w:tblLayout w:type="fixed"/>
        <w:tblCellMar>
          <w:left w:w="7" w:type="dxa"/>
          <w:right w:w="7" w:type="dxa"/>
        </w:tblCellMar>
        <w:tblLook w:val="0000" w:firstRow="0" w:lastRow="0" w:firstColumn="0" w:lastColumn="0" w:noHBand="0" w:noVBand="0"/>
      </w:tblPr>
      <w:tblGrid>
        <w:gridCol w:w="6901"/>
        <w:gridCol w:w="1998"/>
      </w:tblGrid>
      <w:tr w:rsidR="00365798" w:rsidRPr="00F43853" w14:paraId="39745D85" w14:textId="77777777" w:rsidTr="009B3BF5">
        <w:tc>
          <w:tcPr>
            <w:tcW w:w="6901" w:type="dxa"/>
          </w:tcPr>
          <w:p w14:paraId="4DCDD982" w14:textId="77777777" w:rsidR="00365798" w:rsidRPr="00F43853" w:rsidRDefault="00365798" w:rsidP="00C55D69">
            <w:pPr>
              <w:keepLines w:val="0"/>
              <w:rPr>
                <w:rFonts w:asciiTheme="minorHAnsi" w:hAnsiTheme="minorHAnsi"/>
                <w:b/>
                <w:bCs/>
              </w:rPr>
            </w:pPr>
            <w:r w:rsidRPr="00F43853">
              <w:rPr>
                <w:rFonts w:asciiTheme="minorHAnsi" w:hAnsiTheme="minorHAnsi"/>
                <w:b/>
                <w:bCs/>
              </w:rPr>
              <w:t>CONTENTS</w:t>
            </w:r>
          </w:p>
        </w:tc>
        <w:tc>
          <w:tcPr>
            <w:tcW w:w="1998" w:type="dxa"/>
            <w:vAlign w:val="center"/>
          </w:tcPr>
          <w:p w14:paraId="6D1E2B69" w14:textId="77777777" w:rsidR="00365798" w:rsidRPr="00F43853" w:rsidRDefault="00365798" w:rsidP="00C55D69">
            <w:pPr>
              <w:keepLines w:val="0"/>
              <w:jc w:val="center"/>
              <w:rPr>
                <w:rFonts w:asciiTheme="minorHAnsi" w:hAnsiTheme="minorHAnsi"/>
                <w:b/>
                <w:bCs/>
              </w:rPr>
            </w:pPr>
            <w:r w:rsidRPr="00F43853">
              <w:rPr>
                <w:rFonts w:asciiTheme="minorHAnsi" w:hAnsiTheme="minorHAnsi"/>
                <w:b/>
                <w:bCs/>
              </w:rPr>
              <w:t>Page</w:t>
            </w:r>
          </w:p>
        </w:tc>
      </w:tr>
      <w:tr w:rsidR="00365798" w:rsidRPr="00F43853" w14:paraId="24FF086B" w14:textId="77777777" w:rsidTr="009B3BF5">
        <w:tc>
          <w:tcPr>
            <w:tcW w:w="6901" w:type="dxa"/>
          </w:tcPr>
          <w:p w14:paraId="08EC1710" w14:textId="77777777" w:rsidR="00365798" w:rsidRPr="00F43853" w:rsidRDefault="00365798" w:rsidP="009B3BF5">
            <w:pPr>
              <w:keepLines w:val="0"/>
              <w:jc w:val="center"/>
              <w:rPr>
                <w:rFonts w:asciiTheme="minorHAnsi" w:hAnsiTheme="minorHAnsi"/>
                <w:b/>
                <w:bCs/>
              </w:rPr>
            </w:pPr>
          </w:p>
        </w:tc>
        <w:tc>
          <w:tcPr>
            <w:tcW w:w="1998" w:type="dxa"/>
            <w:vAlign w:val="center"/>
          </w:tcPr>
          <w:p w14:paraId="643D76AF" w14:textId="77777777" w:rsidR="00365798" w:rsidRPr="00F43853" w:rsidRDefault="00365798" w:rsidP="00C55D69">
            <w:pPr>
              <w:keepLines w:val="0"/>
              <w:jc w:val="center"/>
              <w:rPr>
                <w:rFonts w:asciiTheme="minorHAnsi" w:hAnsiTheme="minorHAnsi"/>
                <w:b/>
                <w:bCs/>
              </w:rPr>
            </w:pPr>
          </w:p>
        </w:tc>
      </w:tr>
      <w:tr w:rsidR="00DA215A" w:rsidRPr="00F43853" w14:paraId="7639CFD0" w14:textId="77777777" w:rsidTr="009B3BF5">
        <w:tc>
          <w:tcPr>
            <w:tcW w:w="6901" w:type="dxa"/>
          </w:tcPr>
          <w:p w14:paraId="59FE4EC9" w14:textId="77777777" w:rsidR="00DA215A" w:rsidRPr="00F43853" w:rsidRDefault="00DA215A" w:rsidP="00C55D69">
            <w:pPr>
              <w:keepLines w:val="0"/>
              <w:jc w:val="center"/>
              <w:rPr>
                <w:rFonts w:asciiTheme="minorHAnsi" w:hAnsiTheme="minorHAnsi"/>
                <w:b/>
                <w:bCs/>
              </w:rPr>
            </w:pPr>
          </w:p>
        </w:tc>
        <w:tc>
          <w:tcPr>
            <w:tcW w:w="1998" w:type="dxa"/>
            <w:vAlign w:val="center"/>
          </w:tcPr>
          <w:p w14:paraId="0C215801" w14:textId="77777777" w:rsidR="00DA215A" w:rsidRPr="00F43853" w:rsidRDefault="00DA215A" w:rsidP="00C55D69">
            <w:pPr>
              <w:keepLines w:val="0"/>
              <w:jc w:val="center"/>
              <w:rPr>
                <w:rFonts w:asciiTheme="minorHAnsi" w:hAnsiTheme="minorHAnsi"/>
                <w:b/>
                <w:bCs/>
              </w:rPr>
            </w:pPr>
          </w:p>
        </w:tc>
      </w:tr>
      <w:tr w:rsidR="00365798" w:rsidRPr="00A90E91" w14:paraId="27983B42" w14:textId="77777777" w:rsidTr="009B3BF5">
        <w:tc>
          <w:tcPr>
            <w:tcW w:w="6901" w:type="dxa"/>
          </w:tcPr>
          <w:p w14:paraId="4226107E" w14:textId="4AAC0C25" w:rsidR="00365798" w:rsidRPr="00A90E91" w:rsidRDefault="00954A0F" w:rsidP="00C55D69">
            <w:pPr>
              <w:keepLines w:val="0"/>
              <w:rPr>
                <w:rFonts w:asciiTheme="minorHAnsi" w:hAnsiTheme="minorHAnsi"/>
              </w:rPr>
            </w:pPr>
            <w:r>
              <w:rPr>
                <w:rFonts w:asciiTheme="minorHAnsi" w:hAnsiTheme="minorHAnsi"/>
              </w:rPr>
              <w:t>Company</w:t>
            </w:r>
            <w:r w:rsidRPr="00A90E91">
              <w:rPr>
                <w:rFonts w:asciiTheme="minorHAnsi" w:hAnsiTheme="minorHAnsi"/>
              </w:rPr>
              <w:t xml:space="preserve"> Information</w:t>
            </w:r>
          </w:p>
        </w:tc>
        <w:tc>
          <w:tcPr>
            <w:tcW w:w="1998" w:type="dxa"/>
            <w:vAlign w:val="center"/>
          </w:tcPr>
          <w:p w14:paraId="49539C19" w14:textId="41C396A3" w:rsidR="00365798" w:rsidRPr="009C68D6" w:rsidRDefault="00954A0F" w:rsidP="00C55D69">
            <w:pPr>
              <w:keepLines w:val="0"/>
              <w:jc w:val="center"/>
              <w:rPr>
                <w:rFonts w:asciiTheme="minorHAnsi" w:hAnsiTheme="minorHAnsi"/>
              </w:rPr>
            </w:pPr>
            <w:r w:rsidRPr="009C68D6">
              <w:rPr>
                <w:rFonts w:asciiTheme="minorHAnsi" w:hAnsiTheme="minorHAnsi"/>
              </w:rPr>
              <w:t>1</w:t>
            </w:r>
          </w:p>
        </w:tc>
      </w:tr>
      <w:tr w:rsidR="00954A0F" w:rsidRPr="00A90E91" w14:paraId="48994C08" w14:textId="77777777" w:rsidTr="009B3BF5">
        <w:tc>
          <w:tcPr>
            <w:tcW w:w="6901" w:type="dxa"/>
          </w:tcPr>
          <w:p w14:paraId="392AF745" w14:textId="77777777" w:rsidR="00954A0F" w:rsidRPr="00A90E91" w:rsidRDefault="00954A0F" w:rsidP="00C55D69">
            <w:pPr>
              <w:keepLines w:val="0"/>
              <w:rPr>
                <w:rFonts w:asciiTheme="minorHAnsi" w:hAnsiTheme="minorHAnsi"/>
              </w:rPr>
            </w:pPr>
          </w:p>
        </w:tc>
        <w:tc>
          <w:tcPr>
            <w:tcW w:w="1998" w:type="dxa"/>
            <w:vAlign w:val="center"/>
          </w:tcPr>
          <w:p w14:paraId="405CF113" w14:textId="77777777" w:rsidR="00954A0F" w:rsidRPr="009C68D6" w:rsidRDefault="00954A0F" w:rsidP="00C55D69">
            <w:pPr>
              <w:keepLines w:val="0"/>
              <w:jc w:val="center"/>
              <w:rPr>
                <w:rFonts w:asciiTheme="minorHAnsi" w:hAnsiTheme="minorHAnsi"/>
              </w:rPr>
            </w:pPr>
          </w:p>
        </w:tc>
      </w:tr>
      <w:tr w:rsidR="00954A0F" w:rsidRPr="00A90E91" w14:paraId="0B720831" w14:textId="77777777" w:rsidTr="009B3BF5">
        <w:tc>
          <w:tcPr>
            <w:tcW w:w="6901" w:type="dxa"/>
          </w:tcPr>
          <w:p w14:paraId="122A16B1" w14:textId="77777777" w:rsidR="00954A0F" w:rsidRPr="00A90E91" w:rsidRDefault="00954A0F" w:rsidP="00C55D69">
            <w:pPr>
              <w:keepLines w:val="0"/>
              <w:rPr>
                <w:rFonts w:asciiTheme="minorHAnsi" w:hAnsiTheme="minorHAnsi"/>
              </w:rPr>
            </w:pPr>
          </w:p>
        </w:tc>
        <w:tc>
          <w:tcPr>
            <w:tcW w:w="1998" w:type="dxa"/>
            <w:vAlign w:val="center"/>
          </w:tcPr>
          <w:p w14:paraId="73B54056" w14:textId="77777777" w:rsidR="00954A0F" w:rsidRPr="009C68D6" w:rsidRDefault="00954A0F" w:rsidP="00C55D69">
            <w:pPr>
              <w:keepLines w:val="0"/>
              <w:jc w:val="center"/>
              <w:rPr>
                <w:rFonts w:asciiTheme="minorHAnsi" w:hAnsiTheme="minorHAnsi"/>
              </w:rPr>
            </w:pPr>
          </w:p>
        </w:tc>
      </w:tr>
      <w:tr w:rsidR="00954A0F" w:rsidRPr="00A90E91" w14:paraId="2ADAA0B4" w14:textId="77777777" w:rsidTr="009B3BF5">
        <w:tc>
          <w:tcPr>
            <w:tcW w:w="6901" w:type="dxa"/>
          </w:tcPr>
          <w:p w14:paraId="35CC2392" w14:textId="505252DE" w:rsidR="00954A0F" w:rsidRPr="00A90E91" w:rsidRDefault="00954A0F" w:rsidP="00954A0F">
            <w:pPr>
              <w:keepLines w:val="0"/>
              <w:rPr>
                <w:rFonts w:asciiTheme="minorHAnsi" w:hAnsiTheme="minorHAnsi"/>
              </w:rPr>
            </w:pPr>
            <w:r>
              <w:rPr>
                <w:rFonts w:asciiTheme="minorHAnsi" w:hAnsiTheme="minorHAnsi"/>
              </w:rPr>
              <w:t>Highlights and Information about Oberon</w:t>
            </w:r>
          </w:p>
        </w:tc>
        <w:tc>
          <w:tcPr>
            <w:tcW w:w="1998" w:type="dxa"/>
            <w:vAlign w:val="center"/>
          </w:tcPr>
          <w:p w14:paraId="737D5960" w14:textId="2DA7FD08" w:rsidR="00954A0F" w:rsidRPr="009C68D6" w:rsidRDefault="00954A0F" w:rsidP="00954A0F">
            <w:pPr>
              <w:keepLines w:val="0"/>
              <w:jc w:val="center"/>
              <w:rPr>
                <w:rFonts w:asciiTheme="minorHAnsi" w:hAnsiTheme="minorHAnsi"/>
              </w:rPr>
            </w:pPr>
            <w:r>
              <w:rPr>
                <w:rFonts w:asciiTheme="minorHAnsi" w:hAnsiTheme="minorHAnsi"/>
              </w:rPr>
              <w:t>2</w:t>
            </w:r>
          </w:p>
        </w:tc>
      </w:tr>
      <w:tr w:rsidR="00954A0F" w:rsidRPr="00A90E91" w14:paraId="06FB44D0" w14:textId="77777777" w:rsidTr="009B3BF5">
        <w:tc>
          <w:tcPr>
            <w:tcW w:w="6901" w:type="dxa"/>
          </w:tcPr>
          <w:p w14:paraId="5D95372D" w14:textId="77777777" w:rsidR="00954A0F" w:rsidRPr="00A90E91" w:rsidRDefault="00954A0F" w:rsidP="00954A0F">
            <w:pPr>
              <w:keepLines w:val="0"/>
              <w:rPr>
                <w:rFonts w:asciiTheme="minorHAnsi" w:hAnsiTheme="minorHAnsi"/>
              </w:rPr>
            </w:pPr>
          </w:p>
        </w:tc>
        <w:tc>
          <w:tcPr>
            <w:tcW w:w="1998" w:type="dxa"/>
            <w:vAlign w:val="center"/>
          </w:tcPr>
          <w:p w14:paraId="40729642" w14:textId="77777777" w:rsidR="00954A0F" w:rsidRPr="009C68D6" w:rsidRDefault="00954A0F" w:rsidP="00954A0F">
            <w:pPr>
              <w:keepLines w:val="0"/>
              <w:jc w:val="center"/>
              <w:rPr>
                <w:rFonts w:asciiTheme="minorHAnsi" w:hAnsiTheme="minorHAnsi"/>
              </w:rPr>
            </w:pPr>
          </w:p>
        </w:tc>
      </w:tr>
      <w:tr w:rsidR="00954A0F" w:rsidRPr="00A90E91" w14:paraId="3F0290BC" w14:textId="77777777" w:rsidTr="009B3BF5">
        <w:tc>
          <w:tcPr>
            <w:tcW w:w="6901" w:type="dxa"/>
          </w:tcPr>
          <w:p w14:paraId="28C337BD" w14:textId="77777777" w:rsidR="00954A0F" w:rsidRPr="00A90E91" w:rsidRDefault="00954A0F" w:rsidP="00954A0F">
            <w:pPr>
              <w:keepLines w:val="0"/>
              <w:rPr>
                <w:rFonts w:asciiTheme="minorHAnsi" w:hAnsiTheme="minorHAnsi"/>
              </w:rPr>
            </w:pPr>
          </w:p>
        </w:tc>
        <w:tc>
          <w:tcPr>
            <w:tcW w:w="1998" w:type="dxa"/>
            <w:vAlign w:val="center"/>
          </w:tcPr>
          <w:p w14:paraId="643E2446" w14:textId="77777777" w:rsidR="00954A0F" w:rsidRPr="009C68D6" w:rsidRDefault="00954A0F" w:rsidP="00954A0F">
            <w:pPr>
              <w:keepLines w:val="0"/>
              <w:jc w:val="center"/>
              <w:rPr>
                <w:rFonts w:asciiTheme="minorHAnsi" w:hAnsiTheme="minorHAnsi"/>
              </w:rPr>
            </w:pPr>
          </w:p>
        </w:tc>
      </w:tr>
      <w:tr w:rsidR="00954A0F" w:rsidRPr="00A90E91" w14:paraId="1F8C0A2E" w14:textId="77777777" w:rsidTr="009B3BF5">
        <w:tc>
          <w:tcPr>
            <w:tcW w:w="6901" w:type="dxa"/>
          </w:tcPr>
          <w:p w14:paraId="4E0E084A" w14:textId="05A6823E" w:rsidR="00954A0F" w:rsidRPr="00A90E91" w:rsidRDefault="00954A0F" w:rsidP="00954A0F">
            <w:pPr>
              <w:keepLines w:val="0"/>
              <w:rPr>
                <w:rFonts w:asciiTheme="minorHAnsi" w:hAnsiTheme="minorHAnsi"/>
              </w:rPr>
            </w:pPr>
            <w:r>
              <w:rPr>
                <w:rFonts w:asciiTheme="minorHAnsi" w:hAnsiTheme="minorHAnsi"/>
              </w:rPr>
              <w:t>Chairman’s Statement</w:t>
            </w:r>
          </w:p>
        </w:tc>
        <w:tc>
          <w:tcPr>
            <w:tcW w:w="1998" w:type="dxa"/>
            <w:vAlign w:val="center"/>
          </w:tcPr>
          <w:p w14:paraId="0B60E709" w14:textId="49267F92" w:rsidR="00954A0F" w:rsidRPr="009C68D6" w:rsidRDefault="00954A0F" w:rsidP="00954A0F">
            <w:pPr>
              <w:keepLines w:val="0"/>
              <w:jc w:val="center"/>
              <w:rPr>
                <w:rFonts w:asciiTheme="minorHAnsi" w:hAnsiTheme="minorHAnsi"/>
              </w:rPr>
            </w:pPr>
            <w:r>
              <w:rPr>
                <w:rFonts w:asciiTheme="minorHAnsi" w:hAnsiTheme="minorHAnsi"/>
              </w:rPr>
              <w:t>3</w:t>
            </w:r>
            <w:r w:rsidR="000F77AD">
              <w:rPr>
                <w:rFonts w:asciiTheme="minorHAnsi" w:hAnsiTheme="minorHAnsi"/>
              </w:rPr>
              <w:t>-4</w:t>
            </w:r>
          </w:p>
        </w:tc>
      </w:tr>
      <w:tr w:rsidR="00954A0F" w:rsidRPr="00A90E91" w14:paraId="43F5581E" w14:textId="77777777" w:rsidTr="009B3BF5">
        <w:tc>
          <w:tcPr>
            <w:tcW w:w="6901" w:type="dxa"/>
          </w:tcPr>
          <w:p w14:paraId="36E25AF8" w14:textId="77777777" w:rsidR="00954A0F" w:rsidRPr="00A90E91" w:rsidRDefault="00954A0F" w:rsidP="00954A0F">
            <w:pPr>
              <w:keepLines w:val="0"/>
              <w:rPr>
                <w:rFonts w:asciiTheme="minorHAnsi" w:hAnsiTheme="minorHAnsi"/>
              </w:rPr>
            </w:pPr>
          </w:p>
        </w:tc>
        <w:tc>
          <w:tcPr>
            <w:tcW w:w="1998" w:type="dxa"/>
            <w:vAlign w:val="center"/>
          </w:tcPr>
          <w:p w14:paraId="24C8BC87" w14:textId="77777777" w:rsidR="00954A0F" w:rsidRPr="009C68D6" w:rsidRDefault="00954A0F" w:rsidP="00954A0F">
            <w:pPr>
              <w:keepLines w:val="0"/>
              <w:jc w:val="center"/>
              <w:rPr>
                <w:rFonts w:asciiTheme="minorHAnsi" w:hAnsiTheme="minorHAnsi"/>
              </w:rPr>
            </w:pPr>
          </w:p>
        </w:tc>
      </w:tr>
      <w:tr w:rsidR="00954A0F" w:rsidRPr="00A90E91" w14:paraId="50E8276E" w14:textId="77777777" w:rsidTr="009B3BF5">
        <w:tc>
          <w:tcPr>
            <w:tcW w:w="6901" w:type="dxa"/>
          </w:tcPr>
          <w:p w14:paraId="48E3216D" w14:textId="77777777" w:rsidR="00954A0F" w:rsidRPr="00A90E91" w:rsidRDefault="00954A0F" w:rsidP="00954A0F">
            <w:pPr>
              <w:keepLines w:val="0"/>
              <w:rPr>
                <w:rFonts w:asciiTheme="minorHAnsi" w:hAnsiTheme="minorHAnsi"/>
              </w:rPr>
            </w:pPr>
          </w:p>
        </w:tc>
        <w:tc>
          <w:tcPr>
            <w:tcW w:w="1998" w:type="dxa"/>
            <w:vAlign w:val="center"/>
          </w:tcPr>
          <w:p w14:paraId="4C86228C" w14:textId="77777777" w:rsidR="00954A0F" w:rsidRPr="009C68D6" w:rsidRDefault="00954A0F" w:rsidP="00954A0F">
            <w:pPr>
              <w:keepLines w:val="0"/>
              <w:jc w:val="center"/>
              <w:rPr>
                <w:rFonts w:asciiTheme="minorHAnsi" w:hAnsiTheme="minorHAnsi"/>
              </w:rPr>
            </w:pPr>
          </w:p>
        </w:tc>
      </w:tr>
      <w:tr w:rsidR="00954A0F" w:rsidRPr="00A90E91" w14:paraId="375DDCBE" w14:textId="77777777" w:rsidTr="009B3BF5">
        <w:tc>
          <w:tcPr>
            <w:tcW w:w="6901" w:type="dxa"/>
          </w:tcPr>
          <w:p w14:paraId="5276BEA5" w14:textId="7F87BE3D" w:rsidR="00954A0F" w:rsidRPr="00A90E91" w:rsidRDefault="00954A0F" w:rsidP="00954A0F">
            <w:pPr>
              <w:keepLines w:val="0"/>
              <w:rPr>
                <w:rFonts w:asciiTheme="minorHAnsi" w:hAnsiTheme="minorHAnsi"/>
              </w:rPr>
            </w:pPr>
            <w:r>
              <w:rPr>
                <w:rFonts w:asciiTheme="minorHAnsi" w:hAnsiTheme="minorHAnsi"/>
              </w:rPr>
              <w:t>Chief Executive Officer’s Statement</w:t>
            </w:r>
          </w:p>
        </w:tc>
        <w:tc>
          <w:tcPr>
            <w:tcW w:w="1998" w:type="dxa"/>
            <w:vAlign w:val="center"/>
          </w:tcPr>
          <w:p w14:paraId="307C9B48" w14:textId="23F8FA06" w:rsidR="00954A0F" w:rsidRPr="009C68D6" w:rsidRDefault="000F77AD" w:rsidP="00954A0F">
            <w:pPr>
              <w:keepLines w:val="0"/>
              <w:jc w:val="center"/>
              <w:rPr>
                <w:rFonts w:asciiTheme="minorHAnsi" w:hAnsiTheme="minorHAnsi"/>
              </w:rPr>
            </w:pPr>
            <w:r>
              <w:rPr>
                <w:rFonts w:asciiTheme="minorHAnsi" w:hAnsiTheme="minorHAnsi"/>
              </w:rPr>
              <w:t>5</w:t>
            </w:r>
            <w:r w:rsidR="00954A0F">
              <w:rPr>
                <w:rFonts w:asciiTheme="minorHAnsi" w:hAnsiTheme="minorHAnsi"/>
              </w:rPr>
              <w:t>-</w:t>
            </w:r>
            <w:r>
              <w:rPr>
                <w:rFonts w:asciiTheme="minorHAnsi" w:hAnsiTheme="minorHAnsi"/>
              </w:rPr>
              <w:t>6</w:t>
            </w:r>
          </w:p>
        </w:tc>
      </w:tr>
      <w:tr w:rsidR="00954A0F" w:rsidRPr="00A90E91" w14:paraId="56F23798" w14:textId="77777777" w:rsidTr="009B3BF5">
        <w:tc>
          <w:tcPr>
            <w:tcW w:w="6901" w:type="dxa"/>
          </w:tcPr>
          <w:p w14:paraId="1633186D" w14:textId="77777777" w:rsidR="00954A0F" w:rsidRPr="00A90E91" w:rsidRDefault="00954A0F" w:rsidP="00954A0F">
            <w:pPr>
              <w:keepLines w:val="0"/>
              <w:rPr>
                <w:rFonts w:asciiTheme="minorHAnsi" w:hAnsiTheme="minorHAnsi"/>
              </w:rPr>
            </w:pPr>
          </w:p>
        </w:tc>
        <w:tc>
          <w:tcPr>
            <w:tcW w:w="1998" w:type="dxa"/>
            <w:vAlign w:val="center"/>
          </w:tcPr>
          <w:p w14:paraId="413CDCDF" w14:textId="77777777" w:rsidR="00954A0F" w:rsidRPr="009C68D6" w:rsidRDefault="00954A0F" w:rsidP="00954A0F">
            <w:pPr>
              <w:keepLines w:val="0"/>
              <w:jc w:val="center"/>
              <w:rPr>
                <w:rFonts w:asciiTheme="minorHAnsi" w:hAnsiTheme="minorHAnsi"/>
              </w:rPr>
            </w:pPr>
          </w:p>
        </w:tc>
      </w:tr>
      <w:tr w:rsidR="00954A0F" w:rsidRPr="00A90E91" w14:paraId="5E20A2BD" w14:textId="77777777" w:rsidTr="009B3BF5">
        <w:tc>
          <w:tcPr>
            <w:tcW w:w="6901" w:type="dxa"/>
          </w:tcPr>
          <w:p w14:paraId="411D3593" w14:textId="77777777" w:rsidR="00954A0F" w:rsidRPr="00A90E91" w:rsidRDefault="00954A0F" w:rsidP="00954A0F">
            <w:pPr>
              <w:keepLines w:val="0"/>
              <w:rPr>
                <w:rFonts w:asciiTheme="minorHAnsi" w:hAnsiTheme="minorHAnsi"/>
              </w:rPr>
            </w:pPr>
          </w:p>
        </w:tc>
        <w:tc>
          <w:tcPr>
            <w:tcW w:w="1998" w:type="dxa"/>
            <w:vAlign w:val="center"/>
          </w:tcPr>
          <w:p w14:paraId="189D1AFA" w14:textId="77777777" w:rsidR="00954A0F" w:rsidRPr="009C68D6" w:rsidRDefault="00954A0F" w:rsidP="00954A0F">
            <w:pPr>
              <w:keepLines w:val="0"/>
              <w:jc w:val="center"/>
              <w:rPr>
                <w:rFonts w:asciiTheme="minorHAnsi" w:hAnsiTheme="minorHAnsi"/>
              </w:rPr>
            </w:pPr>
          </w:p>
        </w:tc>
      </w:tr>
      <w:tr w:rsidR="00954A0F" w:rsidRPr="00A90E91" w14:paraId="470E8A0D" w14:textId="77777777" w:rsidTr="009B3BF5">
        <w:tc>
          <w:tcPr>
            <w:tcW w:w="6901" w:type="dxa"/>
          </w:tcPr>
          <w:p w14:paraId="16261418" w14:textId="486AD39B" w:rsidR="00954A0F" w:rsidRPr="00A90E91" w:rsidRDefault="00954A0F" w:rsidP="00954A0F">
            <w:pPr>
              <w:keepLines w:val="0"/>
              <w:rPr>
                <w:rFonts w:asciiTheme="minorHAnsi" w:hAnsiTheme="minorHAnsi"/>
              </w:rPr>
            </w:pPr>
            <w:r>
              <w:rPr>
                <w:rFonts w:asciiTheme="minorHAnsi" w:hAnsiTheme="minorHAnsi"/>
              </w:rPr>
              <w:t>Group Strategic</w:t>
            </w:r>
            <w:r w:rsidRPr="00A90E91">
              <w:rPr>
                <w:rFonts w:asciiTheme="minorHAnsi" w:hAnsiTheme="minorHAnsi"/>
              </w:rPr>
              <w:t xml:space="preserve"> Report</w:t>
            </w:r>
          </w:p>
        </w:tc>
        <w:tc>
          <w:tcPr>
            <w:tcW w:w="1998" w:type="dxa"/>
            <w:vAlign w:val="center"/>
          </w:tcPr>
          <w:p w14:paraId="4DDD8A46" w14:textId="7343A119" w:rsidR="00954A0F" w:rsidRPr="009C68D6" w:rsidRDefault="000F77AD" w:rsidP="00954A0F">
            <w:pPr>
              <w:keepLines w:val="0"/>
              <w:jc w:val="center"/>
              <w:rPr>
                <w:rFonts w:asciiTheme="minorHAnsi" w:hAnsiTheme="minorHAnsi"/>
              </w:rPr>
            </w:pPr>
            <w:r>
              <w:rPr>
                <w:rFonts w:asciiTheme="minorHAnsi" w:hAnsiTheme="minorHAnsi"/>
              </w:rPr>
              <w:t>7</w:t>
            </w:r>
            <w:r w:rsidR="00954A0F">
              <w:rPr>
                <w:rFonts w:asciiTheme="minorHAnsi" w:hAnsiTheme="minorHAnsi"/>
              </w:rPr>
              <w:t>-</w:t>
            </w:r>
            <w:r>
              <w:rPr>
                <w:rFonts w:asciiTheme="minorHAnsi" w:hAnsiTheme="minorHAnsi"/>
              </w:rPr>
              <w:t>9</w:t>
            </w:r>
          </w:p>
        </w:tc>
      </w:tr>
      <w:tr w:rsidR="00954A0F" w:rsidRPr="00A90E91" w14:paraId="1AD8AF5F" w14:textId="77777777" w:rsidTr="009B3BF5">
        <w:tc>
          <w:tcPr>
            <w:tcW w:w="6901" w:type="dxa"/>
          </w:tcPr>
          <w:p w14:paraId="13D300C6" w14:textId="77777777" w:rsidR="00954A0F" w:rsidRPr="00A90E91" w:rsidRDefault="00954A0F" w:rsidP="00954A0F">
            <w:pPr>
              <w:keepLines w:val="0"/>
              <w:rPr>
                <w:rFonts w:asciiTheme="minorHAnsi" w:hAnsiTheme="minorHAnsi"/>
              </w:rPr>
            </w:pPr>
          </w:p>
        </w:tc>
        <w:tc>
          <w:tcPr>
            <w:tcW w:w="1998" w:type="dxa"/>
            <w:vAlign w:val="center"/>
          </w:tcPr>
          <w:p w14:paraId="20D15C8F" w14:textId="77777777" w:rsidR="00954A0F" w:rsidRPr="009C68D6" w:rsidRDefault="00954A0F" w:rsidP="00954A0F">
            <w:pPr>
              <w:keepLines w:val="0"/>
              <w:jc w:val="center"/>
              <w:rPr>
                <w:rFonts w:asciiTheme="minorHAnsi" w:hAnsiTheme="minorHAnsi"/>
              </w:rPr>
            </w:pPr>
          </w:p>
        </w:tc>
      </w:tr>
      <w:tr w:rsidR="00954A0F" w:rsidRPr="00A90E91" w14:paraId="0DC61296" w14:textId="77777777" w:rsidTr="009B3BF5">
        <w:tc>
          <w:tcPr>
            <w:tcW w:w="6901" w:type="dxa"/>
          </w:tcPr>
          <w:p w14:paraId="05CC85B0" w14:textId="77777777" w:rsidR="00954A0F" w:rsidRPr="00A90E91" w:rsidRDefault="00954A0F" w:rsidP="00954A0F">
            <w:pPr>
              <w:keepLines w:val="0"/>
              <w:rPr>
                <w:rFonts w:asciiTheme="minorHAnsi" w:hAnsiTheme="minorHAnsi"/>
              </w:rPr>
            </w:pPr>
          </w:p>
        </w:tc>
        <w:tc>
          <w:tcPr>
            <w:tcW w:w="1998" w:type="dxa"/>
            <w:vAlign w:val="center"/>
          </w:tcPr>
          <w:p w14:paraId="123170EE" w14:textId="77777777" w:rsidR="00954A0F" w:rsidRPr="009C68D6" w:rsidRDefault="00954A0F" w:rsidP="00954A0F">
            <w:pPr>
              <w:keepLines w:val="0"/>
              <w:jc w:val="center"/>
              <w:rPr>
                <w:rFonts w:asciiTheme="minorHAnsi" w:hAnsiTheme="minorHAnsi"/>
              </w:rPr>
            </w:pPr>
          </w:p>
        </w:tc>
      </w:tr>
      <w:tr w:rsidR="00954A0F" w:rsidRPr="00A90E91" w14:paraId="5F3A6DDC" w14:textId="77777777" w:rsidTr="009B3BF5">
        <w:tc>
          <w:tcPr>
            <w:tcW w:w="6901" w:type="dxa"/>
          </w:tcPr>
          <w:p w14:paraId="02C3B9D8" w14:textId="4544C6FC" w:rsidR="00954A0F" w:rsidRPr="00A90E91" w:rsidRDefault="00954A0F" w:rsidP="00954A0F">
            <w:pPr>
              <w:keepLines w:val="0"/>
              <w:rPr>
                <w:rFonts w:asciiTheme="minorHAnsi" w:hAnsiTheme="minorHAnsi"/>
              </w:rPr>
            </w:pPr>
            <w:r>
              <w:rPr>
                <w:rFonts w:asciiTheme="minorHAnsi" w:hAnsiTheme="minorHAnsi"/>
              </w:rPr>
              <w:t>Directors</w:t>
            </w:r>
            <w:r w:rsidRPr="00A90E91">
              <w:rPr>
                <w:rFonts w:asciiTheme="minorHAnsi" w:hAnsiTheme="minorHAnsi"/>
              </w:rPr>
              <w:t xml:space="preserve"> Report</w:t>
            </w:r>
          </w:p>
        </w:tc>
        <w:tc>
          <w:tcPr>
            <w:tcW w:w="1998" w:type="dxa"/>
            <w:vAlign w:val="center"/>
          </w:tcPr>
          <w:p w14:paraId="29BD5389" w14:textId="774A279C" w:rsidR="00954A0F" w:rsidRPr="009C68D6" w:rsidRDefault="000F77AD" w:rsidP="00954A0F">
            <w:pPr>
              <w:keepLines w:val="0"/>
              <w:jc w:val="center"/>
              <w:rPr>
                <w:rFonts w:asciiTheme="minorHAnsi" w:hAnsiTheme="minorHAnsi"/>
              </w:rPr>
            </w:pPr>
            <w:r>
              <w:rPr>
                <w:rFonts w:asciiTheme="minorHAnsi" w:hAnsiTheme="minorHAnsi"/>
              </w:rPr>
              <w:t>10</w:t>
            </w:r>
            <w:r w:rsidR="00954A0F">
              <w:rPr>
                <w:rFonts w:asciiTheme="minorHAnsi" w:hAnsiTheme="minorHAnsi"/>
              </w:rPr>
              <w:t>-1</w:t>
            </w:r>
            <w:r>
              <w:rPr>
                <w:rFonts w:asciiTheme="minorHAnsi" w:hAnsiTheme="minorHAnsi"/>
              </w:rPr>
              <w:t>6</w:t>
            </w:r>
          </w:p>
        </w:tc>
      </w:tr>
      <w:tr w:rsidR="00954A0F" w:rsidRPr="00A90E91" w14:paraId="7AA4EAB1" w14:textId="77777777" w:rsidTr="009B3BF5">
        <w:tc>
          <w:tcPr>
            <w:tcW w:w="6901" w:type="dxa"/>
          </w:tcPr>
          <w:p w14:paraId="5F957F84" w14:textId="77777777" w:rsidR="00954A0F" w:rsidRPr="00A90E91" w:rsidRDefault="00954A0F" w:rsidP="00954A0F">
            <w:pPr>
              <w:keepLines w:val="0"/>
              <w:rPr>
                <w:rFonts w:asciiTheme="minorHAnsi" w:hAnsiTheme="minorHAnsi"/>
              </w:rPr>
            </w:pPr>
          </w:p>
        </w:tc>
        <w:tc>
          <w:tcPr>
            <w:tcW w:w="1998" w:type="dxa"/>
            <w:vAlign w:val="center"/>
          </w:tcPr>
          <w:p w14:paraId="0549C8B1" w14:textId="77777777" w:rsidR="00954A0F" w:rsidRPr="009C68D6" w:rsidRDefault="00954A0F" w:rsidP="00954A0F">
            <w:pPr>
              <w:keepLines w:val="0"/>
              <w:jc w:val="center"/>
              <w:rPr>
                <w:rFonts w:asciiTheme="minorHAnsi" w:hAnsiTheme="minorHAnsi"/>
              </w:rPr>
            </w:pPr>
          </w:p>
        </w:tc>
      </w:tr>
      <w:tr w:rsidR="00954A0F" w:rsidRPr="00A90E91" w14:paraId="7F4A447C" w14:textId="77777777" w:rsidTr="009B3BF5">
        <w:tc>
          <w:tcPr>
            <w:tcW w:w="6901" w:type="dxa"/>
          </w:tcPr>
          <w:p w14:paraId="23CC7194" w14:textId="77777777" w:rsidR="00954A0F" w:rsidRPr="00A90E91" w:rsidRDefault="00954A0F" w:rsidP="00954A0F">
            <w:pPr>
              <w:keepLines w:val="0"/>
              <w:rPr>
                <w:rFonts w:asciiTheme="minorHAnsi" w:hAnsiTheme="minorHAnsi"/>
              </w:rPr>
            </w:pPr>
          </w:p>
        </w:tc>
        <w:tc>
          <w:tcPr>
            <w:tcW w:w="1998" w:type="dxa"/>
            <w:vAlign w:val="center"/>
          </w:tcPr>
          <w:p w14:paraId="752DF62E" w14:textId="77777777" w:rsidR="00954A0F" w:rsidRPr="009C68D6" w:rsidRDefault="00954A0F" w:rsidP="00954A0F">
            <w:pPr>
              <w:keepLines w:val="0"/>
              <w:jc w:val="center"/>
              <w:rPr>
                <w:rFonts w:asciiTheme="minorHAnsi" w:hAnsiTheme="minorHAnsi"/>
              </w:rPr>
            </w:pPr>
          </w:p>
        </w:tc>
      </w:tr>
      <w:tr w:rsidR="00954A0F" w:rsidRPr="00A90E91" w14:paraId="0FA890DF" w14:textId="77777777" w:rsidTr="009B3BF5">
        <w:tc>
          <w:tcPr>
            <w:tcW w:w="6901" w:type="dxa"/>
          </w:tcPr>
          <w:p w14:paraId="3C3DD369" w14:textId="5BF573EB" w:rsidR="00954A0F" w:rsidRDefault="00954A0F" w:rsidP="00954A0F">
            <w:pPr>
              <w:keepLines w:val="0"/>
              <w:rPr>
                <w:rFonts w:asciiTheme="minorHAnsi" w:hAnsiTheme="minorHAnsi"/>
              </w:rPr>
            </w:pPr>
            <w:r>
              <w:rPr>
                <w:rFonts w:asciiTheme="minorHAnsi" w:hAnsiTheme="minorHAnsi"/>
              </w:rPr>
              <w:t>Corporate Governance Report</w:t>
            </w:r>
          </w:p>
        </w:tc>
        <w:tc>
          <w:tcPr>
            <w:tcW w:w="1998" w:type="dxa"/>
            <w:vAlign w:val="center"/>
          </w:tcPr>
          <w:p w14:paraId="2AE433EB" w14:textId="5FF37353" w:rsidR="00954A0F" w:rsidRDefault="00954A0F" w:rsidP="00954A0F">
            <w:pPr>
              <w:keepLines w:val="0"/>
              <w:jc w:val="center"/>
              <w:rPr>
                <w:rFonts w:asciiTheme="minorHAnsi" w:hAnsiTheme="minorHAnsi"/>
              </w:rPr>
            </w:pPr>
            <w:r>
              <w:rPr>
                <w:rFonts w:asciiTheme="minorHAnsi" w:hAnsiTheme="minorHAnsi"/>
              </w:rPr>
              <w:t>1</w:t>
            </w:r>
            <w:r w:rsidR="000F77AD">
              <w:rPr>
                <w:rFonts w:asciiTheme="minorHAnsi" w:hAnsiTheme="minorHAnsi"/>
              </w:rPr>
              <w:t>7</w:t>
            </w:r>
            <w:r>
              <w:rPr>
                <w:rFonts w:asciiTheme="minorHAnsi" w:hAnsiTheme="minorHAnsi"/>
              </w:rPr>
              <w:t>-1</w:t>
            </w:r>
            <w:r w:rsidR="000F77AD">
              <w:rPr>
                <w:rFonts w:asciiTheme="minorHAnsi" w:hAnsiTheme="minorHAnsi"/>
              </w:rPr>
              <w:t>8</w:t>
            </w:r>
          </w:p>
        </w:tc>
      </w:tr>
      <w:tr w:rsidR="00954A0F" w:rsidRPr="00A90E91" w14:paraId="5FFADA6C" w14:textId="77777777" w:rsidTr="009B3BF5">
        <w:tc>
          <w:tcPr>
            <w:tcW w:w="6901" w:type="dxa"/>
          </w:tcPr>
          <w:p w14:paraId="156B335B" w14:textId="77777777" w:rsidR="00954A0F" w:rsidRDefault="00954A0F" w:rsidP="00954A0F">
            <w:pPr>
              <w:keepLines w:val="0"/>
              <w:rPr>
                <w:rFonts w:asciiTheme="minorHAnsi" w:hAnsiTheme="minorHAnsi"/>
              </w:rPr>
            </w:pPr>
          </w:p>
        </w:tc>
        <w:tc>
          <w:tcPr>
            <w:tcW w:w="1998" w:type="dxa"/>
            <w:vAlign w:val="center"/>
          </w:tcPr>
          <w:p w14:paraId="4C9DE22E" w14:textId="77777777" w:rsidR="00954A0F" w:rsidRDefault="00954A0F" w:rsidP="00954A0F">
            <w:pPr>
              <w:keepLines w:val="0"/>
              <w:jc w:val="center"/>
              <w:rPr>
                <w:rFonts w:asciiTheme="minorHAnsi" w:hAnsiTheme="minorHAnsi"/>
              </w:rPr>
            </w:pPr>
          </w:p>
        </w:tc>
      </w:tr>
      <w:tr w:rsidR="00954A0F" w:rsidRPr="00A90E91" w14:paraId="70B186E0" w14:textId="77777777" w:rsidTr="009B3BF5">
        <w:tc>
          <w:tcPr>
            <w:tcW w:w="6901" w:type="dxa"/>
          </w:tcPr>
          <w:p w14:paraId="46763C63" w14:textId="77777777" w:rsidR="00954A0F" w:rsidRDefault="00954A0F" w:rsidP="00954A0F">
            <w:pPr>
              <w:keepLines w:val="0"/>
              <w:rPr>
                <w:rFonts w:asciiTheme="minorHAnsi" w:hAnsiTheme="minorHAnsi"/>
              </w:rPr>
            </w:pPr>
          </w:p>
        </w:tc>
        <w:tc>
          <w:tcPr>
            <w:tcW w:w="1998" w:type="dxa"/>
            <w:vAlign w:val="center"/>
          </w:tcPr>
          <w:p w14:paraId="40F77789" w14:textId="77777777" w:rsidR="00954A0F" w:rsidRDefault="00954A0F" w:rsidP="00954A0F">
            <w:pPr>
              <w:keepLines w:val="0"/>
              <w:jc w:val="center"/>
              <w:rPr>
                <w:rFonts w:asciiTheme="minorHAnsi" w:hAnsiTheme="minorHAnsi"/>
              </w:rPr>
            </w:pPr>
          </w:p>
        </w:tc>
      </w:tr>
      <w:tr w:rsidR="00954A0F" w:rsidRPr="00A90E91" w14:paraId="58FFE9E3" w14:textId="77777777" w:rsidTr="009B3BF5">
        <w:tc>
          <w:tcPr>
            <w:tcW w:w="6901" w:type="dxa"/>
          </w:tcPr>
          <w:p w14:paraId="328A1FD3" w14:textId="43030A17" w:rsidR="00954A0F" w:rsidRPr="00A90E91" w:rsidRDefault="00954A0F" w:rsidP="00954A0F">
            <w:pPr>
              <w:keepLines w:val="0"/>
              <w:rPr>
                <w:rFonts w:asciiTheme="minorHAnsi" w:hAnsiTheme="minorHAnsi"/>
              </w:rPr>
            </w:pPr>
            <w:r>
              <w:rPr>
                <w:rFonts w:asciiTheme="minorHAnsi" w:hAnsiTheme="minorHAnsi"/>
              </w:rPr>
              <w:t>Independent Auditors’ Report</w:t>
            </w:r>
          </w:p>
        </w:tc>
        <w:tc>
          <w:tcPr>
            <w:tcW w:w="1998" w:type="dxa"/>
            <w:vAlign w:val="center"/>
          </w:tcPr>
          <w:p w14:paraId="77F3A4A3" w14:textId="49FBF43E" w:rsidR="00954A0F" w:rsidRPr="009C68D6" w:rsidRDefault="00954A0F" w:rsidP="00954A0F">
            <w:pPr>
              <w:keepLines w:val="0"/>
              <w:jc w:val="center"/>
              <w:rPr>
                <w:rFonts w:asciiTheme="minorHAnsi" w:hAnsiTheme="minorHAnsi"/>
              </w:rPr>
            </w:pPr>
            <w:r>
              <w:rPr>
                <w:rFonts w:asciiTheme="minorHAnsi" w:hAnsiTheme="minorHAnsi"/>
              </w:rPr>
              <w:t>1</w:t>
            </w:r>
            <w:r w:rsidR="000F77AD">
              <w:rPr>
                <w:rFonts w:asciiTheme="minorHAnsi" w:hAnsiTheme="minorHAnsi"/>
              </w:rPr>
              <w:t>9</w:t>
            </w:r>
            <w:r>
              <w:rPr>
                <w:rFonts w:asciiTheme="minorHAnsi" w:hAnsiTheme="minorHAnsi"/>
              </w:rPr>
              <w:t>-2</w:t>
            </w:r>
            <w:r w:rsidR="000F77AD">
              <w:rPr>
                <w:rFonts w:asciiTheme="minorHAnsi" w:hAnsiTheme="minorHAnsi"/>
              </w:rPr>
              <w:t>4</w:t>
            </w:r>
          </w:p>
        </w:tc>
      </w:tr>
      <w:tr w:rsidR="00954A0F" w:rsidRPr="00A90E91" w14:paraId="42651145" w14:textId="77777777" w:rsidTr="009B3BF5">
        <w:tc>
          <w:tcPr>
            <w:tcW w:w="6901" w:type="dxa"/>
          </w:tcPr>
          <w:p w14:paraId="448EC11F" w14:textId="77777777" w:rsidR="00954A0F" w:rsidRPr="00A90E91" w:rsidRDefault="00954A0F" w:rsidP="00954A0F">
            <w:pPr>
              <w:keepLines w:val="0"/>
              <w:rPr>
                <w:rFonts w:asciiTheme="minorHAnsi" w:hAnsiTheme="minorHAnsi"/>
              </w:rPr>
            </w:pPr>
          </w:p>
        </w:tc>
        <w:tc>
          <w:tcPr>
            <w:tcW w:w="1998" w:type="dxa"/>
            <w:vAlign w:val="center"/>
          </w:tcPr>
          <w:p w14:paraId="3393A671" w14:textId="77777777" w:rsidR="00954A0F" w:rsidRPr="009C68D6" w:rsidRDefault="00954A0F" w:rsidP="00954A0F">
            <w:pPr>
              <w:keepLines w:val="0"/>
              <w:jc w:val="center"/>
              <w:rPr>
                <w:rFonts w:asciiTheme="minorHAnsi" w:hAnsiTheme="minorHAnsi"/>
              </w:rPr>
            </w:pPr>
          </w:p>
        </w:tc>
      </w:tr>
      <w:tr w:rsidR="00954A0F" w:rsidRPr="00A90E91" w14:paraId="1E549FD0" w14:textId="77777777" w:rsidTr="009B3BF5">
        <w:tc>
          <w:tcPr>
            <w:tcW w:w="6901" w:type="dxa"/>
          </w:tcPr>
          <w:p w14:paraId="2625E4EA" w14:textId="77777777" w:rsidR="00954A0F" w:rsidRPr="00A90E91" w:rsidRDefault="00954A0F" w:rsidP="00954A0F">
            <w:pPr>
              <w:keepLines w:val="0"/>
              <w:rPr>
                <w:rFonts w:asciiTheme="minorHAnsi" w:hAnsiTheme="minorHAnsi"/>
              </w:rPr>
            </w:pPr>
          </w:p>
        </w:tc>
        <w:tc>
          <w:tcPr>
            <w:tcW w:w="1998" w:type="dxa"/>
            <w:vAlign w:val="center"/>
          </w:tcPr>
          <w:p w14:paraId="16CBAA65" w14:textId="77777777" w:rsidR="00954A0F" w:rsidRPr="009C68D6" w:rsidRDefault="00954A0F" w:rsidP="00954A0F">
            <w:pPr>
              <w:keepLines w:val="0"/>
              <w:jc w:val="center"/>
              <w:rPr>
                <w:rFonts w:asciiTheme="minorHAnsi" w:hAnsiTheme="minorHAnsi"/>
              </w:rPr>
            </w:pPr>
          </w:p>
        </w:tc>
      </w:tr>
      <w:tr w:rsidR="00954A0F" w:rsidRPr="00A90E91" w14:paraId="3B0ACE4D" w14:textId="77777777" w:rsidTr="009B3BF5">
        <w:tc>
          <w:tcPr>
            <w:tcW w:w="6901" w:type="dxa"/>
          </w:tcPr>
          <w:p w14:paraId="5F3239F6" w14:textId="7A929E0A" w:rsidR="00954A0F" w:rsidRPr="00A90E91" w:rsidRDefault="00954A0F" w:rsidP="00954A0F">
            <w:pPr>
              <w:keepLines w:val="0"/>
              <w:rPr>
                <w:rFonts w:asciiTheme="minorHAnsi" w:hAnsiTheme="minorHAnsi"/>
              </w:rPr>
            </w:pPr>
            <w:r w:rsidRPr="00A90E91">
              <w:rPr>
                <w:rFonts w:asciiTheme="minorHAnsi" w:hAnsiTheme="minorHAnsi"/>
              </w:rPr>
              <w:t>Consolidated Statement of Comprehensive Income</w:t>
            </w:r>
          </w:p>
        </w:tc>
        <w:tc>
          <w:tcPr>
            <w:tcW w:w="1998" w:type="dxa"/>
            <w:vAlign w:val="center"/>
          </w:tcPr>
          <w:p w14:paraId="24E68862" w14:textId="61D5C42A" w:rsidR="00954A0F" w:rsidRPr="009C68D6" w:rsidRDefault="00954A0F" w:rsidP="00954A0F">
            <w:pPr>
              <w:keepLines w:val="0"/>
              <w:jc w:val="center"/>
              <w:rPr>
                <w:rFonts w:asciiTheme="minorHAnsi" w:hAnsiTheme="minorHAnsi"/>
              </w:rPr>
            </w:pPr>
            <w:r>
              <w:rPr>
                <w:rFonts w:asciiTheme="minorHAnsi" w:hAnsiTheme="minorHAnsi"/>
              </w:rPr>
              <w:t>2</w:t>
            </w:r>
            <w:r w:rsidR="000F77AD">
              <w:rPr>
                <w:rFonts w:asciiTheme="minorHAnsi" w:hAnsiTheme="minorHAnsi"/>
              </w:rPr>
              <w:t>5</w:t>
            </w:r>
          </w:p>
        </w:tc>
      </w:tr>
      <w:tr w:rsidR="00954A0F" w:rsidRPr="00A90E91" w14:paraId="4B584BB6" w14:textId="77777777" w:rsidTr="009B3BF5">
        <w:tc>
          <w:tcPr>
            <w:tcW w:w="6901" w:type="dxa"/>
          </w:tcPr>
          <w:p w14:paraId="28992A61" w14:textId="77777777" w:rsidR="00954A0F" w:rsidRPr="00A90E91" w:rsidRDefault="00954A0F" w:rsidP="00954A0F">
            <w:pPr>
              <w:keepLines w:val="0"/>
              <w:rPr>
                <w:rFonts w:asciiTheme="minorHAnsi" w:hAnsiTheme="minorHAnsi"/>
              </w:rPr>
            </w:pPr>
          </w:p>
        </w:tc>
        <w:tc>
          <w:tcPr>
            <w:tcW w:w="1998" w:type="dxa"/>
            <w:vAlign w:val="center"/>
          </w:tcPr>
          <w:p w14:paraId="16FB8CE1" w14:textId="77777777" w:rsidR="00954A0F" w:rsidRPr="009C68D6" w:rsidRDefault="00954A0F" w:rsidP="00954A0F">
            <w:pPr>
              <w:keepLines w:val="0"/>
              <w:jc w:val="center"/>
              <w:rPr>
                <w:rFonts w:asciiTheme="minorHAnsi" w:hAnsiTheme="minorHAnsi"/>
              </w:rPr>
            </w:pPr>
          </w:p>
        </w:tc>
      </w:tr>
      <w:tr w:rsidR="00954A0F" w:rsidRPr="00A90E91" w14:paraId="52C163D7" w14:textId="77777777" w:rsidTr="009B3BF5">
        <w:tc>
          <w:tcPr>
            <w:tcW w:w="6901" w:type="dxa"/>
          </w:tcPr>
          <w:p w14:paraId="155D52E5" w14:textId="77777777" w:rsidR="00954A0F" w:rsidRPr="00A90E91" w:rsidRDefault="00954A0F" w:rsidP="00954A0F">
            <w:pPr>
              <w:keepLines w:val="0"/>
              <w:rPr>
                <w:rFonts w:asciiTheme="minorHAnsi" w:hAnsiTheme="minorHAnsi"/>
              </w:rPr>
            </w:pPr>
          </w:p>
        </w:tc>
        <w:tc>
          <w:tcPr>
            <w:tcW w:w="1998" w:type="dxa"/>
            <w:vAlign w:val="center"/>
          </w:tcPr>
          <w:p w14:paraId="3841E37F" w14:textId="77777777" w:rsidR="00954A0F" w:rsidRPr="009C68D6" w:rsidRDefault="00954A0F" w:rsidP="00954A0F">
            <w:pPr>
              <w:keepLines w:val="0"/>
              <w:jc w:val="center"/>
              <w:rPr>
                <w:rFonts w:asciiTheme="minorHAnsi" w:hAnsiTheme="minorHAnsi"/>
              </w:rPr>
            </w:pPr>
          </w:p>
        </w:tc>
      </w:tr>
      <w:tr w:rsidR="00954A0F" w:rsidRPr="00A90E91" w14:paraId="6DBEB5E2" w14:textId="77777777" w:rsidTr="009B3BF5">
        <w:tc>
          <w:tcPr>
            <w:tcW w:w="6901" w:type="dxa"/>
          </w:tcPr>
          <w:p w14:paraId="60200DBD" w14:textId="65C5E66F" w:rsidR="00954A0F" w:rsidRPr="00A90E91" w:rsidRDefault="00954A0F" w:rsidP="00954A0F">
            <w:pPr>
              <w:keepLines w:val="0"/>
              <w:rPr>
                <w:rFonts w:asciiTheme="minorHAnsi" w:hAnsiTheme="minorHAnsi"/>
              </w:rPr>
            </w:pPr>
            <w:r w:rsidRPr="00A90E91">
              <w:rPr>
                <w:rFonts w:asciiTheme="minorHAnsi" w:hAnsiTheme="minorHAnsi"/>
              </w:rPr>
              <w:t>Consolidated Statement of Financial Position</w:t>
            </w:r>
          </w:p>
        </w:tc>
        <w:tc>
          <w:tcPr>
            <w:tcW w:w="1998" w:type="dxa"/>
            <w:vAlign w:val="center"/>
          </w:tcPr>
          <w:p w14:paraId="48BBF54F" w14:textId="60D370B3" w:rsidR="00954A0F" w:rsidRPr="009C68D6" w:rsidRDefault="00954A0F" w:rsidP="00954A0F">
            <w:pPr>
              <w:keepLines w:val="0"/>
              <w:jc w:val="center"/>
              <w:rPr>
                <w:rFonts w:asciiTheme="minorHAnsi" w:hAnsiTheme="minorHAnsi"/>
              </w:rPr>
            </w:pPr>
            <w:r>
              <w:rPr>
                <w:rFonts w:asciiTheme="minorHAnsi" w:hAnsiTheme="minorHAnsi"/>
              </w:rPr>
              <w:t>2</w:t>
            </w:r>
            <w:r w:rsidR="000F77AD">
              <w:rPr>
                <w:rFonts w:asciiTheme="minorHAnsi" w:hAnsiTheme="minorHAnsi"/>
              </w:rPr>
              <w:t>6</w:t>
            </w:r>
          </w:p>
        </w:tc>
      </w:tr>
      <w:tr w:rsidR="00954A0F" w:rsidRPr="00A90E91" w14:paraId="01A2AF0F" w14:textId="77777777" w:rsidTr="009B3BF5">
        <w:tc>
          <w:tcPr>
            <w:tcW w:w="6901" w:type="dxa"/>
          </w:tcPr>
          <w:p w14:paraId="4854854E" w14:textId="77777777" w:rsidR="00954A0F" w:rsidRPr="00A90E91" w:rsidRDefault="00954A0F" w:rsidP="00954A0F">
            <w:pPr>
              <w:keepLines w:val="0"/>
              <w:rPr>
                <w:rFonts w:asciiTheme="minorHAnsi" w:hAnsiTheme="minorHAnsi"/>
              </w:rPr>
            </w:pPr>
          </w:p>
        </w:tc>
        <w:tc>
          <w:tcPr>
            <w:tcW w:w="1998" w:type="dxa"/>
            <w:vAlign w:val="center"/>
          </w:tcPr>
          <w:p w14:paraId="6D8AD1E2" w14:textId="77777777" w:rsidR="00954A0F" w:rsidRPr="009C68D6" w:rsidRDefault="00954A0F" w:rsidP="00954A0F">
            <w:pPr>
              <w:keepLines w:val="0"/>
              <w:jc w:val="center"/>
              <w:rPr>
                <w:rFonts w:asciiTheme="minorHAnsi" w:hAnsiTheme="minorHAnsi"/>
              </w:rPr>
            </w:pPr>
          </w:p>
        </w:tc>
      </w:tr>
      <w:tr w:rsidR="00954A0F" w:rsidRPr="00A90E91" w14:paraId="47A4E6ED" w14:textId="77777777" w:rsidTr="009B3BF5">
        <w:tc>
          <w:tcPr>
            <w:tcW w:w="6901" w:type="dxa"/>
          </w:tcPr>
          <w:p w14:paraId="592291EA" w14:textId="77777777" w:rsidR="00954A0F" w:rsidRPr="00A90E91" w:rsidRDefault="00954A0F" w:rsidP="00954A0F">
            <w:pPr>
              <w:keepLines w:val="0"/>
              <w:rPr>
                <w:rFonts w:asciiTheme="minorHAnsi" w:hAnsiTheme="minorHAnsi"/>
              </w:rPr>
            </w:pPr>
          </w:p>
        </w:tc>
        <w:tc>
          <w:tcPr>
            <w:tcW w:w="1998" w:type="dxa"/>
            <w:vAlign w:val="center"/>
          </w:tcPr>
          <w:p w14:paraId="1E449215" w14:textId="77777777" w:rsidR="00954A0F" w:rsidRPr="009C68D6" w:rsidRDefault="00954A0F" w:rsidP="00954A0F">
            <w:pPr>
              <w:keepLines w:val="0"/>
              <w:jc w:val="center"/>
              <w:rPr>
                <w:rFonts w:asciiTheme="minorHAnsi" w:hAnsiTheme="minorHAnsi"/>
              </w:rPr>
            </w:pPr>
          </w:p>
        </w:tc>
      </w:tr>
      <w:tr w:rsidR="00954A0F" w:rsidRPr="00A90E91" w14:paraId="2947BD78" w14:textId="77777777" w:rsidTr="009B3BF5">
        <w:tc>
          <w:tcPr>
            <w:tcW w:w="6901" w:type="dxa"/>
          </w:tcPr>
          <w:p w14:paraId="1C3BEDE3" w14:textId="462444FA" w:rsidR="00954A0F" w:rsidRPr="00A90E91" w:rsidRDefault="00954A0F" w:rsidP="00954A0F">
            <w:pPr>
              <w:keepLines w:val="0"/>
              <w:rPr>
                <w:rFonts w:asciiTheme="minorHAnsi" w:hAnsiTheme="minorHAnsi"/>
              </w:rPr>
            </w:pPr>
            <w:r>
              <w:rPr>
                <w:rFonts w:asciiTheme="minorHAnsi" w:hAnsiTheme="minorHAnsi"/>
              </w:rPr>
              <w:t xml:space="preserve">Company </w:t>
            </w:r>
            <w:r w:rsidRPr="00A90E91">
              <w:rPr>
                <w:rFonts w:asciiTheme="minorHAnsi" w:hAnsiTheme="minorHAnsi"/>
              </w:rPr>
              <w:t>Statement of Financial Position</w:t>
            </w:r>
          </w:p>
        </w:tc>
        <w:tc>
          <w:tcPr>
            <w:tcW w:w="1998" w:type="dxa"/>
            <w:vAlign w:val="center"/>
          </w:tcPr>
          <w:p w14:paraId="4221E47F" w14:textId="2A975D05" w:rsidR="00954A0F" w:rsidRPr="009C68D6" w:rsidRDefault="00954A0F" w:rsidP="00954A0F">
            <w:pPr>
              <w:keepLines w:val="0"/>
              <w:jc w:val="center"/>
              <w:rPr>
                <w:rFonts w:asciiTheme="minorHAnsi" w:hAnsiTheme="minorHAnsi"/>
              </w:rPr>
            </w:pPr>
            <w:r>
              <w:rPr>
                <w:rFonts w:asciiTheme="minorHAnsi" w:hAnsiTheme="minorHAnsi"/>
              </w:rPr>
              <w:t>2</w:t>
            </w:r>
            <w:r w:rsidR="000F77AD">
              <w:rPr>
                <w:rFonts w:asciiTheme="minorHAnsi" w:hAnsiTheme="minorHAnsi"/>
              </w:rPr>
              <w:t>7</w:t>
            </w:r>
          </w:p>
        </w:tc>
      </w:tr>
      <w:tr w:rsidR="00954A0F" w:rsidRPr="00A90E91" w14:paraId="299C6DC3" w14:textId="77777777" w:rsidTr="009B3BF5">
        <w:tc>
          <w:tcPr>
            <w:tcW w:w="6901" w:type="dxa"/>
          </w:tcPr>
          <w:p w14:paraId="403C7C8F" w14:textId="77777777" w:rsidR="00954A0F" w:rsidRPr="00A90E91" w:rsidRDefault="00954A0F" w:rsidP="00954A0F">
            <w:pPr>
              <w:keepLines w:val="0"/>
              <w:rPr>
                <w:rFonts w:asciiTheme="minorHAnsi" w:hAnsiTheme="minorHAnsi"/>
              </w:rPr>
            </w:pPr>
          </w:p>
        </w:tc>
        <w:tc>
          <w:tcPr>
            <w:tcW w:w="1998" w:type="dxa"/>
            <w:vAlign w:val="center"/>
          </w:tcPr>
          <w:p w14:paraId="6B835D3A" w14:textId="77777777" w:rsidR="00954A0F" w:rsidRPr="009C68D6" w:rsidRDefault="00954A0F" w:rsidP="00954A0F">
            <w:pPr>
              <w:keepLines w:val="0"/>
              <w:jc w:val="center"/>
              <w:rPr>
                <w:rFonts w:asciiTheme="minorHAnsi" w:hAnsiTheme="minorHAnsi"/>
              </w:rPr>
            </w:pPr>
          </w:p>
        </w:tc>
      </w:tr>
      <w:tr w:rsidR="00954A0F" w:rsidRPr="00A90E91" w14:paraId="4EABFD41" w14:textId="77777777" w:rsidTr="009B3BF5">
        <w:tc>
          <w:tcPr>
            <w:tcW w:w="6901" w:type="dxa"/>
          </w:tcPr>
          <w:p w14:paraId="712B96B2" w14:textId="77777777" w:rsidR="00954A0F" w:rsidRPr="00A90E91" w:rsidRDefault="00954A0F" w:rsidP="00954A0F">
            <w:pPr>
              <w:keepLines w:val="0"/>
              <w:rPr>
                <w:rFonts w:asciiTheme="minorHAnsi" w:hAnsiTheme="minorHAnsi"/>
              </w:rPr>
            </w:pPr>
          </w:p>
        </w:tc>
        <w:tc>
          <w:tcPr>
            <w:tcW w:w="1998" w:type="dxa"/>
            <w:vAlign w:val="center"/>
          </w:tcPr>
          <w:p w14:paraId="30412818" w14:textId="77777777" w:rsidR="00954A0F" w:rsidRPr="009C68D6" w:rsidRDefault="00954A0F" w:rsidP="00954A0F">
            <w:pPr>
              <w:keepLines w:val="0"/>
              <w:jc w:val="center"/>
              <w:rPr>
                <w:rFonts w:asciiTheme="minorHAnsi" w:hAnsiTheme="minorHAnsi"/>
              </w:rPr>
            </w:pPr>
          </w:p>
        </w:tc>
      </w:tr>
      <w:tr w:rsidR="00954A0F" w:rsidRPr="00A90E91" w14:paraId="4CA0C7D6" w14:textId="77777777" w:rsidTr="009B3BF5">
        <w:tc>
          <w:tcPr>
            <w:tcW w:w="6901" w:type="dxa"/>
          </w:tcPr>
          <w:p w14:paraId="066C7C51" w14:textId="3B4CC58E" w:rsidR="00954A0F" w:rsidRPr="00A90E91" w:rsidRDefault="00954A0F" w:rsidP="00954A0F">
            <w:pPr>
              <w:keepLines w:val="0"/>
              <w:rPr>
                <w:rFonts w:asciiTheme="minorHAnsi" w:hAnsiTheme="minorHAnsi"/>
              </w:rPr>
            </w:pPr>
            <w:r>
              <w:rPr>
                <w:rFonts w:asciiTheme="minorHAnsi" w:hAnsiTheme="minorHAnsi"/>
              </w:rPr>
              <w:t>Consolidated Statement of Cash Flows</w:t>
            </w:r>
          </w:p>
        </w:tc>
        <w:tc>
          <w:tcPr>
            <w:tcW w:w="1998" w:type="dxa"/>
            <w:vAlign w:val="center"/>
          </w:tcPr>
          <w:p w14:paraId="0AE9F676" w14:textId="0BD84211" w:rsidR="00954A0F" w:rsidRPr="009C68D6" w:rsidRDefault="00954A0F" w:rsidP="00954A0F">
            <w:pPr>
              <w:keepLines w:val="0"/>
              <w:jc w:val="center"/>
              <w:rPr>
                <w:rFonts w:asciiTheme="minorHAnsi" w:hAnsiTheme="minorHAnsi"/>
              </w:rPr>
            </w:pPr>
            <w:r>
              <w:rPr>
                <w:rFonts w:asciiTheme="minorHAnsi" w:hAnsiTheme="minorHAnsi"/>
              </w:rPr>
              <w:t>2</w:t>
            </w:r>
            <w:r w:rsidR="000F77AD">
              <w:rPr>
                <w:rFonts w:asciiTheme="minorHAnsi" w:hAnsiTheme="minorHAnsi"/>
              </w:rPr>
              <w:t>8</w:t>
            </w:r>
          </w:p>
        </w:tc>
      </w:tr>
      <w:tr w:rsidR="00954A0F" w:rsidRPr="00A90E91" w14:paraId="450FD6D4" w14:textId="77777777" w:rsidTr="009B3BF5">
        <w:tc>
          <w:tcPr>
            <w:tcW w:w="6901" w:type="dxa"/>
          </w:tcPr>
          <w:p w14:paraId="5725C375" w14:textId="77777777" w:rsidR="00954A0F" w:rsidRPr="00A90E91" w:rsidRDefault="00954A0F" w:rsidP="00954A0F">
            <w:pPr>
              <w:keepLines w:val="0"/>
              <w:rPr>
                <w:rFonts w:asciiTheme="minorHAnsi" w:hAnsiTheme="minorHAnsi"/>
              </w:rPr>
            </w:pPr>
          </w:p>
        </w:tc>
        <w:tc>
          <w:tcPr>
            <w:tcW w:w="1998" w:type="dxa"/>
            <w:vAlign w:val="center"/>
          </w:tcPr>
          <w:p w14:paraId="5EC84BC6" w14:textId="77777777" w:rsidR="00954A0F" w:rsidRPr="009C68D6" w:rsidRDefault="00954A0F" w:rsidP="00954A0F">
            <w:pPr>
              <w:keepLines w:val="0"/>
              <w:jc w:val="center"/>
              <w:rPr>
                <w:rFonts w:asciiTheme="minorHAnsi" w:hAnsiTheme="minorHAnsi"/>
              </w:rPr>
            </w:pPr>
          </w:p>
        </w:tc>
      </w:tr>
      <w:tr w:rsidR="00954A0F" w:rsidRPr="00A90E91" w14:paraId="3F573631" w14:textId="77777777" w:rsidTr="009B3BF5">
        <w:tc>
          <w:tcPr>
            <w:tcW w:w="6901" w:type="dxa"/>
          </w:tcPr>
          <w:p w14:paraId="2012EA08" w14:textId="77777777" w:rsidR="00954A0F" w:rsidRPr="00A90E91" w:rsidRDefault="00954A0F" w:rsidP="00954A0F">
            <w:pPr>
              <w:keepLines w:val="0"/>
              <w:rPr>
                <w:rFonts w:asciiTheme="minorHAnsi" w:hAnsiTheme="minorHAnsi"/>
              </w:rPr>
            </w:pPr>
          </w:p>
        </w:tc>
        <w:tc>
          <w:tcPr>
            <w:tcW w:w="1998" w:type="dxa"/>
            <w:vAlign w:val="center"/>
          </w:tcPr>
          <w:p w14:paraId="10A905FB" w14:textId="77777777" w:rsidR="00954A0F" w:rsidRPr="009C68D6" w:rsidRDefault="00954A0F" w:rsidP="00954A0F">
            <w:pPr>
              <w:keepLines w:val="0"/>
              <w:jc w:val="center"/>
              <w:rPr>
                <w:rFonts w:asciiTheme="minorHAnsi" w:hAnsiTheme="minorHAnsi"/>
              </w:rPr>
            </w:pPr>
          </w:p>
        </w:tc>
      </w:tr>
      <w:tr w:rsidR="00954A0F" w:rsidRPr="00A90E91" w14:paraId="457204E0" w14:textId="77777777" w:rsidTr="009B3BF5">
        <w:tc>
          <w:tcPr>
            <w:tcW w:w="6901" w:type="dxa"/>
          </w:tcPr>
          <w:p w14:paraId="5B1B2764" w14:textId="1799B3BB" w:rsidR="00954A0F" w:rsidRPr="00A90E91" w:rsidRDefault="00954A0F" w:rsidP="00954A0F">
            <w:pPr>
              <w:keepLines w:val="0"/>
              <w:rPr>
                <w:rFonts w:asciiTheme="minorHAnsi" w:hAnsiTheme="minorHAnsi"/>
              </w:rPr>
            </w:pPr>
            <w:r>
              <w:rPr>
                <w:rFonts w:asciiTheme="minorHAnsi" w:hAnsiTheme="minorHAnsi"/>
              </w:rPr>
              <w:t>Consolidated Statement of Analysis of Net Funds</w:t>
            </w:r>
          </w:p>
        </w:tc>
        <w:tc>
          <w:tcPr>
            <w:tcW w:w="1998" w:type="dxa"/>
            <w:vAlign w:val="center"/>
          </w:tcPr>
          <w:p w14:paraId="3BC3110D" w14:textId="026B30F7" w:rsidR="00954A0F" w:rsidRPr="009C68D6" w:rsidRDefault="00954A0F" w:rsidP="00954A0F">
            <w:pPr>
              <w:keepLines w:val="0"/>
              <w:jc w:val="center"/>
              <w:rPr>
                <w:rFonts w:asciiTheme="minorHAnsi" w:hAnsiTheme="minorHAnsi"/>
              </w:rPr>
            </w:pPr>
            <w:r>
              <w:rPr>
                <w:rFonts w:asciiTheme="minorHAnsi" w:hAnsiTheme="minorHAnsi"/>
              </w:rPr>
              <w:t>2</w:t>
            </w:r>
            <w:r w:rsidR="000F77AD">
              <w:rPr>
                <w:rFonts w:asciiTheme="minorHAnsi" w:hAnsiTheme="minorHAnsi"/>
              </w:rPr>
              <w:t>9</w:t>
            </w:r>
          </w:p>
        </w:tc>
      </w:tr>
      <w:tr w:rsidR="00954A0F" w:rsidRPr="00A90E91" w14:paraId="5569DA82" w14:textId="77777777" w:rsidTr="009B3BF5">
        <w:tc>
          <w:tcPr>
            <w:tcW w:w="6901" w:type="dxa"/>
          </w:tcPr>
          <w:p w14:paraId="7C42C7E5" w14:textId="77777777" w:rsidR="00954A0F" w:rsidRPr="00A90E91" w:rsidRDefault="00954A0F" w:rsidP="00954A0F">
            <w:pPr>
              <w:keepLines w:val="0"/>
              <w:rPr>
                <w:rFonts w:asciiTheme="minorHAnsi" w:hAnsiTheme="minorHAnsi"/>
              </w:rPr>
            </w:pPr>
          </w:p>
        </w:tc>
        <w:tc>
          <w:tcPr>
            <w:tcW w:w="1998" w:type="dxa"/>
            <w:vAlign w:val="center"/>
          </w:tcPr>
          <w:p w14:paraId="28FB8D56" w14:textId="77777777" w:rsidR="00954A0F" w:rsidRPr="009C68D6" w:rsidRDefault="00954A0F" w:rsidP="00954A0F">
            <w:pPr>
              <w:keepLines w:val="0"/>
              <w:jc w:val="center"/>
              <w:rPr>
                <w:rFonts w:asciiTheme="minorHAnsi" w:hAnsiTheme="minorHAnsi"/>
              </w:rPr>
            </w:pPr>
          </w:p>
        </w:tc>
      </w:tr>
      <w:tr w:rsidR="00954A0F" w:rsidRPr="00A90E91" w14:paraId="707C4FE6" w14:textId="77777777" w:rsidTr="009B3BF5">
        <w:tc>
          <w:tcPr>
            <w:tcW w:w="6901" w:type="dxa"/>
          </w:tcPr>
          <w:p w14:paraId="5ACC2B2C" w14:textId="77777777" w:rsidR="00954A0F" w:rsidRPr="00A90E91" w:rsidRDefault="00954A0F" w:rsidP="00954A0F">
            <w:pPr>
              <w:keepLines w:val="0"/>
              <w:rPr>
                <w:rFonts w:asciiTheme="minorHAnsi" w:hAnsiTheme="minorHAnsi"/>
              </w:rPr>
            </w:pPr>
          </w:p>
        </w:tc>
        <w:tc>
          <w:tcPr>
            <w:tcW w:w="1998" w:type="dxa"/>
            <w:vAlign w:val="center"/>
          </w:tcPr>
          <w:p w14:paraId="65A11A56" w14:textId="77777777" w:rsidR="00954A0F" w:rsidRPr="009C68D6" w:rsidRDefault="00954A0F" w:rsidP="00954A0F">
            <w:pPr>
              <w:keepLines w:val="0"/>
              <w:jc w:val="center"/>
              <w:rPr>
                <w:rFonts w:asciiTheme="minorHAnsi" w:hAnsiTheme="minorHAnsi"/>
              </w:rPr>
            </w:pPr>
          </w:p>
        </w:tc>
      </w:tr>
      <w:tr w:rsidR="00954A0F" w:rsidRPr="00A90E91" w14:paraId="22C6167E" w14:textId="77777777" w:rsidTr="009B3BF5">
        <w:tc>
          <w:tcPr>
            <w:tcW w:w="6901" w:type="dxa"/>
          </w:tcPr>
          <w:p w14:paraId="3776EF06" w14:textId="26F86B99" w:rsidR="00954A0F" w:rsidRPr="00A90E91" w:rsidRDefault="00954A0F" w:rsidP="00954A0F">
            <w:pPr>
              <w:keepLines w:val="0"/>
              <w:rPr>
                <w:rFonts w:asciiTheme="minorHAnsi" w:hAnsiTheme="minorHAnsi"/>
              </w:rPr>
            </w:pPr>
            <w:r>
              <w:rPr>
                <w:rFonts w:asciiTheme="minorHAnsi" w:hAnsiTheme="minorHAnsi"/>
              </w:rPr>
              <w:t>Consolidated Statement of Changes in Equity</w:t>
            </w:r>
          </w:p>
        </w:tc>
        <w:tc>
          <w:tcPr>
            <w:tcW w:w="1998" w:type="dxa"/>
            <w:vAlign w:val="center"/>
          </w:tcPr>
          <w:p w14:paraId="68BC81A2" w14:textId="344620AE" w:rsidR="00954A0F" w:rsidRPr="009C68D6" w:rsidRDefault="000F77AD" w:rsidP="00954A0F">
            <w:pPr>
              <w:keepLines w:val="0"/>
              <w:jc w:val="center"/>
              <w:rPr>
                <w:rFonts w:asciiTheme="minorHAnsi" w:hAnsiTheme="minorHAnsi"/>
              </w:rPr>
            </w:pPr>
            <w:r>
              <w:rPr>
                <w:rFonts w:asciiTheme="minorHAnsi" w:hAnsiTheme="minorHAnsi"/>
              </w:rPr>
              <w:t>30</w:t>
            </w:r>
          </w:p>
        </w:tc>
      </w:tr>
      <w:tr w:rsidR="00954A0F" w:rsidRPr="00A90E91" w14:paraId="0EE1B693" w14:textId="77777777" w:rsidTr="009B3BF5">
        <w:tc>
          <w:tcPr>
            <w:tcW w:w="6901" w:type="dxa"/>
          </w:tcPr>
          <w:p w14:paraId="41D886E7" w14:textId="77777777" w:rsidR="00954A0F" w:rsidRPr="00A90E91" w:rsidRDefault="00954A0F" w:rsidP="00954A0F">
            <w:pPr>
              <w:keepLines w:val="0"/>
              <w:rPr>
                <w:rFonts w:asciiTheme="minorHAnsi" w:hAnsiTheme="minorHAnsi"/>
              </w:rPr>
            </w:pPr>
          </w:p>
        </w:tc>
        <w:tc>
          <w:tcPr>
            <w:tcW w:w="1998" w:type="dxa"/>
            <w:vAlign w:val="center"/>
          </w:tcPr>
          <w:p w14:paraId="2ABC24EF" w14:textId="77777777" w:rsidR="00954A0F" w:rsidRPr="009C68D6" w:rsidRDefault="00954A0F" w:rsidP="00954A0F">
            <w:pPr>
              <w:keepLines w:val="0"/>
              <w:jc w:val="center"/>
              <w:rPr>
                <w:rFonts w:asciiTheme="minorHAnsi" w:hAnsiTheme="minorHAnsi"/>
              </w:rPr>
            </w:pPr>
          </w:p>
        </w:tc>
      </w:tr>
      <w:tr w:rsidR="00954A0F" w:rsidRPr="00A90E91" w14:paraId="683256AC" w14:textId="77777777" w:rsidTr="009B3BF5">
        <w:tc>
          <w:tcPr>
            <w:tcW w:w="6901" w:type="dxa"/>
          </w:tcPr>
          <w:p w14:paraId="3584859B" w14:textId="77777777" w:rsidR="00954A0F" w:rsidRPr="00A90E91" w:rsidRDefault="00954A0F" w:rsidP="00954A0F">
            <w:pPr>
              <w:keepLines w:val="0"/>
              <w:rPr>
                <w:rFonts w:asciiTheme="minorHAnsi" w:hAnsiTheme="minorHAnsi"/>
              </w:rPr>
            </w:pPr>
          </w:p>
        </w:tc>
        <w:tc>
          <w:tcPr>
            <w:tcW w:w="1998" w:type="dxa"/>
            <w:vAlign w:val="center"/>
          </w:tcPr>
          <w:p w14:paraId="380663E0" w14:textId="77777777" w:rsidR="00954A0F" w:rsidRPr="009C68D6" w:rsidRDefault="00954A0F" w:rsidP="00954A0F">
            <w:pPr>
              <w:keepLines w:val="0"/>
              <w:jc w:val="center"/>
              <w:rPr>
                <w:rFonts w:asciiTheme="minorHAnsi" w:hAnsiTheme="minorHAnsi"/>
              </w:rPr>
            </w:pPr>
          </w:p>
        </w:tc>
      </w:tr>
      <w:tr w:rsidR="00954A0F" w:rsidRPr="00A90E91" w14:paraId="4118E31B" w14:textId="77777777" w:rsidTr="009B3BF5">
        <w:tc>
          <w:tcPr>
            <w:tcW w:w="6901" w:type="dxa"/>
          </w:tcPr>
          <w:p w14:paraId="6A81E8BE" w14:textId="590EF436" w:rsidR="00954A0F" w:rsidRPr="00A90E91" w:rsidRDefault="00954A0F" w:rsidP="00954A0F">
            <w:pPr>
              <w:keepLines w:val="0"/>
              <w:rPr>
                <w:rFonts w:asciiTheme="minorHAnsi" w:hAnsiTheme="minorHAnsi"/>
              </w:rPr>
            </w:pPr>
            <w:r>
              <w:rPr>
                <w:rFonts w:asciiTheme="minorHAnsi" w:hAnsiTheme="minorHAnsi"/>
              </w:rPr>
              <w:t>Company Statement of Changes in Equity</w:t>
            </w:r>
          </w:p>
        </w:tc>
        <w:tc>
          <w:tcPr>
            <w:tcW w:w="1998" w:type="dxa"/>
            <w:vAlign w:val="center"/>
          </w:tcPr>
          <w:p w14:paraId="14CABF48" w14:textId="01609359" w:rsidR="00954A0F" w:rsidRPr="009C68D6" w:rsidRDefault="00954A0F" w:rsidP="00954A0F">
            <w:pPr>
              <w:keepLines w:val="0"/>
              <w:jc w:val="center"/>
              <w:rPr>
                <w:rFonts w:asciiTheme="minorHAnsi" w:hAnsiTheme="minorHAnsi"/>
              </w:rPr>
            </w:pPr>
            <w:r>
              <w:rPr>
                <w:rFonts w:asciiTheme="minorHAnsi" w:hAnsiTheme="minorHAnsi"/>
              </w:rPr>
              <w:t>3</w:t>
            </w:r>
            <w:r w:rsidR="000F77AD">
              <w:rPr>
                <w:rFonts w:asciiTheme="minorHAnsi" w:hAnsiTheme="minorHAnsi"/>
              </w:rPr>
              <w:t>1</w:t>
            </w:r>
          </w:p>
        </w:tc>
      </w:tr>
      <w:tr w:rsidR="00954A0F" w:rsidRPr="00A90E91" w14:paraId="6C4AD8F6" w14:textId="77777777" w:rsidTr="009B3BF5">
        <w:tc>
          <w:tcPr>
            <w:tcW w:w="6901" w:type="dxa"/>
          </w:tcPr>
          <w:p w14:paraId="0A56FBDF" w14:textId="77777777" w:rsidR="00954A0F" w:rsidRPr="00A90E91" w:rsidRDefault="00954A0F" w:rsidP="00954A0F">
            <w:pPr>
              <w:keepLines w:val="0"/>
              <w:rPr>
                <w:rFonts w:asciiTheme="minorHAnsi" w:hAnsiTheme="minorHAnsi"/>
              </w:rPr>
            </w:pPr>
          </w:p>
        </w:tc>
        <w:tc>
          <w:tcPr>
            <w:tcW w:w="1998" w:type="dxa"/>
            <w:vAlign w:val="center"/>
          </w:tcPr>
          <w:p w14:paraId="4609428C" w14:textId="77777777" w:rsidR="00954A0F" w:rsidRPr="009C68D6" w:rsidRDefault="00954A0F" w:rsidP="00954A0F">
            <w:pPr>
              <w:keepLines w:val="0"/>
              <w:jc w:val="center"/>
              <w:rPr>
                <w:rFonts w:asciiTheme="minorHAnsi" w:hAnsiTheme="minorHAnsi"/>
              </w:rPr>
            </w:pPr>
          </w:p>
        </w:tc>
      </w:tr>
      <w:tr w:rsidR="00954A0F" w:rsidRPr="00A90E91" w14:paraId="5325F48B" w14:textId="77777777" w:rsidTr="009B3BF5">
        <w:tc>
          <w:tcPr>
            <w:tcW w:w="6901" w:type="dxa"/>
          </w:tcPr>
          <w:p w14:paraId="47DB529A" w14:textId="77777777" w:rsidR="00954A0F" w:rsidRPr="00A90E91" w:rsidRDefault="00954A0F" w:rsidP="00954A0F">
            <w:pPr>
              <w:keepLines w:val="0"/>
              <w:rPr>
                <w:rFonts w:asciiTheme="minorHAnsi" w:hAnsiTheme="minorHAnsi"/>
              </w:rPr>
            </w:pPr>
          </w:p>
        </w:tc>
        <w:tc>
          <w:tcPr>
            <w:tcW w:w="1998" w:type="dxa"/>
            <w:vAlign w:val="center"/>
          </w:tcPr>
          <w:p w14:paraId="43FCC532" w14:textId="77777777" w:rsidR="00954A0F" w:rsidRPr="009C68D6" w:rsidRDefault="00954A0F" w:rsidP="00954A0F">
            <w:pPr>
              <w:keepLines w:val="0"/>
              <w:jc w:val="center"/>
              <w:rPr>
                <w:rFonts w:asciiTheme="minorHAnsi" w:hAnsiTheme="minorHAnsi"/>
              </w:rPr>
            </w:pPr>
          </w:p>
        </w:tc>
      </w:tr>
      <w:tr w:rsidR="00954A0F" w:rsidRPr="00A90E91" w14:paraId="1902021B" w14:textId="77777777" w:rsidTr="009B3BF5">
        <w:tc>
          <w:tcPr>
            <w:tcW w:w="6901" w:type="dxa"/>
          </w:tcPr>
          <w:p w14:paraId="051B54DB" w14:textId="4E14F23E" w:rsidR="00954A0F" w:rsidRPr="00A90E91" w:rsidRDefault="00954A0F" w:rsidP="00954A0F">
            <w:pPr>
              <w:keepLines w:val="0"/>
              <w:rPr>
                <w:rFonts w:asciiTheme="minorHAnsi" w:hAnsiTheme="minorHAnsi"/>
              </w:rPr>
            </w:pPr>
            <w:r>
              <w:rPr>
                <w:rFonts w:asciiTheme="minorHAnsi" w:hAnsiTheme="minorHAnsi"/>
              </w:rPr>
              <w:t>Notes to the Financial Statements</w:t>
            </w:r>
          </w:p>
        </w:tc>
        <w:tc>
          <w:tcPr>
            <w:tcW w:w="1998" w:type="dxa"/>
            <w:vAlign w:val="center"/>
          </w:tcPr>
          <w:p w14:paraId="0493110E" w14:textId="3E038180" w:rsidR="00954A0F" w:rsidRPr="009C68D6" w:rsidRDefault="00954A0F" w:rsidP="00954A0F">
            <w:pPr>
              <w:keepLines w:val="0"/>
              <w:jc w:val="center"/>
              <w:rPr>
                <w:rFonts w:asciiTheme="minorHAnsi" w:hAnsiTheme="minorHAnsi"/>
              </w:rPr>
            </w:pPr>
            <w:r>
              <w:rPr>
                <w:rFonts w:asciiTheme="minorHAnsi" w:hAnsiTheme="minorHAnsi"/>
              </w:rPr>
              <w:t>3</w:t>
            </w:r>
            <w:r w:rsidR="000F77AD">
              <w:rPr>
                <w:rFonts w:asciiTheme="minorHAnsi" w:hAnsiTheme="minorHAnsi"/>
              </w:rPr>
              <w:t>2</w:t>
            </w:r>
            <w:r w:rsidRPr="009C68D6">
              <w:rPr>
                <w:rFonts w:asciiTheme="minorHAnsi" w:hAnsiTheme="minorHAnsi"/>
              </w:rPr>
              <w:t>-</w:t>
            </w:r>
            <w:r w:rsidR="000F77AD">
              <w:rPr>
                <w:rFonts w:asciiTheme="minorHAnsi" w:hAnsiTheme="minorHAnsi"/>
              </w:rPr>
              <w:t>50</w:t>
            </w:r>
          </w:p>
        </w:tc>
      </w:tr>
      <w:tr w:rsidR="00954A0F" w:rsidRPr="00F43853" w14:paraId="23086A37" w14:textId="77777777" w:rsidTr="009B3BF5">
        <w:tc>
          <w:tcPr>
            <w:tcW w:w="6901" w:type="dxa"/>
          </w:tcPr>
          <w:p w14:paraId="361FA6B6" w14:textId="77777777" w:rsidR="00954A0F" w:rsidRPr="00F43853" w:rsidRDefault="00954A0F" w:rsidP="00954A0F">
            <w:pPr>
              <w:keepLines w:val="0"/>
              <w:rPr>
                <w:rFonts w:asciiTheme="minorHAnsi" w:hAnsiTheme="minorHAnsi"/>
              </w:rPr>
            </w:pPr>
          </w:p>
        </w:tc>
        <w:tc>
          <w:tcPr>
            <w:tcW w:w="1998" w:type="dxa"/>
            <w:vAlign w:val="center"/>
          </w:tcPr>
          <w:p w14:paraId="774B6902" w14:textId="77777777" w:rsidR="00954A0F" w:rsidRPr="00F43853" w:rsidRDefault="00954A0F" w:rsidP="00954A0F">
            <w:pPr>
              <w:keepLines w:val="0"/>
              <w:jc w:val="center"/>
              <w:rPr>
                <w:rFonts w:asciiTheme="minorHAnsi" w:hAnsiTheme="minorHAnsi"/>
              </w:rPr>
            </w:pPr>
          </w:p>
        </w:tc>
      </w:tr>
    </w:tbl>
    <w:p w14:paraId="14DF7675" w14:textId="77777777" w:rsidR="00365798" w:rsidRPr="00F43853" w:rsidRDefault="00365798" w:rsidP="00DE0246">
      <w:pPr>
        <w:keepLines w:val="0"/>
        <w:tabs>
          <w:tab w:val="left" w:pos="820"/>
        </w:tabs>
        <w:ind w:left="820" w:right="764"/>
        <w:rPr>
          <w:rFonts w:asciiTheme="minorHAnsi" w:hAnsiTheme="minorHAnsi"/>
        </w:rPr>
      </w:pPr>
    </w:p>
    <w:p w14:paraId="435B47BC" w14:textId="77777777" w:rsidR="00190D88" w:rsidRDefault="00190D88" w:rsidP="00DE0246">
      <w:pPr>
        <w:keepLines w:val="0"/>
        <w:rPr>
          <w:rFonts w:asciiTheme="minorHAnsi" w:hAnsiTheme="minorHAnsi"/>
          <w:color w:val="auto"/>
        </w:rPr>
        <w:sectPr w:rsidR="00190D88" w:rsidSect="00DE0246">
          <w:headerReference w:type="even" r:id="rId10"/>
          <w:headerReference w:type="default" r:id="rId11"/>
          <w:footerReference w:type="default" r:id="rId12"/>
          <w:headerReference w:type="first" r:id="rId13"/>
          <w:pgSz w:w="11906" w:h="16838"/>
          <w:pgMar w:top="720" w:right="1080" w:bottom="720" w:left="1080" w:header="706" w:footer="706" w:gutter="0"/>
          <w:cols w:space="709"/>
          <w:noEndnote/>
          <w:rtlGutter/>
        </w:sectPr>
      </w:pPr>
    </w:p>
    <w:p w14:paraId="2A0F8D72" w14:textId="74F7340B" w:rsidR="00335D2B" w:rsidRPr="00F43853" w:rsidRDefault="00335D2B" w:rsidP="00335D2B">
      <w:pPr>
        <w:keepLines w:val="0"/>
        <w:tabs>
          <w:tab w:val="left" w:pos="820"/>
          <w:tab w:val="left" w:pos="2520"/>
          <w:tab w:val="left" w:pos="3402"/>
        </w:tabs>
        <w:ind w:left="820" w:right="764" w:hanging="820"/>
        <w:rPr>
          <w:rFonts w:asciiTheme="minorHAnsi" w:hAnsiTheme="minorHAnsi"/>
          <w:bCs/>
        </w:rPr>
      </w:pPr>
      <w:r w:rsidRPr="00F43853">
        <w:rPr>
          <w:rFonts w:asciiTheme="minorHAnsi" w:hAnsiTheme="minorHAnsi"/>
          <w:b/>
          <w:bCs/>
        </w:rPr>
        <w:lastRenderedPageBreak/>
        <w:tab/>
      </w:r>
      <w:r w:rsidRPr="00F43853">
        <w:rPr>
          <w:rFonts w:asciiTheme="minorHAnsi" w:hAnsiTheme="minorHAnsi"/>
          <w:b/>
          <w:bCs/>
        </w:rPr>
        <w:tab/>
      </w:r>
    </w:p>
    <w:tbl>
      <w:tblPr>
        <w:tblStyle w:val="TableGrid0"/>
        <w:tblW w:w="6946" w:type="dxa"/>
        <w:tblInd w:w="0" w:type="dxa"/>
        <w:tblLook w:val="04A0" w:firstRow="1" w:lastRow="0" w:firstColumn="1" w:lastColumn="0" w:noHBand="0" w:noVBand="1"/>
      </w:tblPr>
      <w:tblGrid>
        <w:gridCol w:w="2060"/>
        <w:gridCol w:w="4886"/>
      </w:tblGrid>
      <w:tr w:rsidR="00514806" w:rsidRPr="00514806" w14:paraId="7BCD9BAE" w14:textId="77777777" w:rsidTr="00A668E4">
        <w:trPr>
          <w:trHeight w:val="992"/>
        </w:trPr>
        <w:tc>
          <w:tcPr>
            <w:tcW w:w="2060" w:type="dxa"/>
            <w:tcBorders>
              <w:top w:val="nil"/>
              <w:left w:val="nil"/>
              <w:bottom w:val="nil"/>
              <w:right w:val="nil"/>
            </w:tcBorders>
          </w:tcPr>
          <w:p w14:paraId="6651DE63" w14:textId="77777777" w:rsidR="00514806" w:rsidRPr="002A637F" w:rsidRDefault="00514806" w:rsidP="00514806">
            <w:pPr>
              <w:keepLines w:val="0"/>
              <w:widowControl/>
              <w:autoSpaceDE/>
              <w:autoSpaceDN/>
              <w:spacing w:line="259" w:lineRule="auto"/>
            </w:pPr>
            <w:r w:rsidRPr="002A637F">
              <w:rPr>
                <w:b/>
              </w:rPr>
              <w:t xml:space="preserve">Directors </w:t>
            </w:r>
          </w:p>
        </w:tc>
        <w:tc>
          <w:tcPr>
            <w:tcW w:w="4886" w:type="dxa"/>
            <w:tcBorders>
              <w:top w:val="nil"/>
              <w:left w:val="nil"/>
              <w:bottom w:val="nil"/>
              <w:right w:val="nil"/>
            </w:tcBorders>
          </w:tcPr>
          <w:p w14:paraId="7D5860DE" w14:textId="333EEEEC" w:rsidR="005C61F3" w:rsidRDefault="005C61F3" w:rsidP="005C61F3">
            <w:pPr>
              <w:keepLines w:val="0"/>
              <w:widowControl/>
              <w:autoSpaceDE/>
              <w:autoSpaceDN/>
              <w:spacing w:line="259" w:lineRule="auto"/>
              <w:ind w:left="547"/>
            </w:pPr>
            <w:r>
              <w:t>Hon Alex Hambro (Chairman)</w:t>
            </w:r>
          </w:p>
          <w:p w14:paraId="446FEA70" w14:textId="366D786B" w:rsidR="00B86F89" w:rsidRDefault="00B86F89" w:rsidP="00514806">
            <w:pPr>
              <w:keepLines w:val="0"/>
              <w:widowControl/>
              <w:autoSpaceDE/>
              <w:autoSpaceDN/>
              <w:spacing w:line="259" w:lineRule="auto"/>
              <w:ind w:left="547"/>
            </w:pPr>
            <w:r>
              <w:t xml:space="preserve">Hon Robert Hanson </w:t>
            </w:r>
          </w:p>
          <w:p w14:paraId="296E062D" w14:textId="419FA9F6" w:rsidR="00514806" w:rsidRPr="002A637F" w:rsidRDefault="00514806" w:rsidP="00514806">
            <w:pPr>
              <w:keepLines w:val="0"/>
              <w:widowControl/>
              <w:autoSpaceDE/>
              <w:autoSpaceDN/>
              <w:spacing w:line="259" w:lineRule="auto"/>
              <w:ind w:left="547"/>
            </w:pPr>
            <w:r w:rsidRPr="002A637F">
              <w:t xml:space="preserve">Simon McGivern </w:t>
            </w:r>
          </w:p>
          <w:p w14:paraId="4133486C" w14:textId="77777777" w:rsidR="00514806" w:rsidRDefault="00514806" w:rsidP="00514806">
            <w:pPr>
              <w:keepLines w:val="0"/>
              <w:widowControl/>
              <w:autoSpaceDE/>
              <w:autoSpaceDN/>
              <w:spacing w:line="259" w:lineRule="auto"/>
              <w:ind w:left="547"/>
            </w:pPr>
            <w:r w:rsidRPr="002A637F">
              <w:t>J</w:t>
            </w:r>
            <w:r w:rsidR="00B86F89">
              <w:t>ohn Beaumont</w:t>
            </w:r>
          </w:p>
          <w:p w14:paraId="7367E5BE" w14:textId="77777777" w:rsidR="00310276" w:rsidRDefault="00310276" w:rsidP="00514806">
            <w:pPr>
              <w:keepLines w:val="0"/>
              <w:widowControl/>
              <w:autoSpaceDE/>
              <w:autoSpaceDN/>
              <w:spacing w:line="259" w:lineRule="auto"/>
              <w:ind w:left="547"/>
            </w:pPr>
            <w:r>
              <w:t>Gemma Godfrey (appointed 6 September 2021)</w:t>
            </w:r>
          </w:p>
          <w:p w14:paraId="137EA005" w14:textId="1222342E" w:rsidR="005C61F3" w:rsidRPr="002A637F" w:rsidRDefault="005C61F3" w:rsidP="00514806">
            <w:pPr>
              <w:keepLines w:val="0"/>
              <w:widowControl/>
              <w:autoSpaceDE/>
              <w:autoSpaceDN/>
              <w:spacing w:line="259" w:lineRule="auto"/>
              <w:ind w:left="547"/>
            </w:pPr>
            <w:r>
              <w:t>Simon Mathisen (appointed 17 November 2021)</w:t>
            </w:r>
          </w:p>
        </w:tc>
      </w:tr>
      <w:tr w:rsidR="00514806" w:rsidRPr="00514806" w14:paraId="387D8A84" w14:textId="77777777" w:rsidTr="00A668E4">
        <w:trPr>
          <w:trHeight w:val="578"/>
        </w:trPr>
        <w:tc>
          <w:tcPr>
            <w:tcW w:w="2060" w:type="dxa"/>
            <w:tcBorders>
              <w:top w:val="nil"/>
              <w:left w:val="nil"/>
              <w:bottom w:val="nil"/>
              <w:right w:val="nil"/>
            </w:tcBorders>
            <w:vAlign w:val="center"/>
          </w:tcPr>
          <w:p w14:paraId="19DA6770" w14:textId="77777777" w:rsidR="00514806" w:rsidRPr="002A637F" w:rsidRDefault="00514806" w:rsidP="00514806">
            <w:pPr>
              <w:keepLines w:val="0"/>
              <w:widowControl/>
              <w:autoSpaceDE/>
              <w:autoSpaceDN/>
              <w:spacing w:line="259" w:lineRule="auto"/>
            </w:pPr>
            <w:r w:rsidRPr="002A637F">
              <w:rPr>
                <w:b/>
              </w:rPr>
              <w:t xml:space="preserve">Company number </w:t>
            </w:r>
          </w:p>
        </w:tc>
        <w:tc>
          <w:tcPr>
            <w:tcW w:w="4886" w:type="dxa"/>
            <w:tcBorders>
              <w:top w:val="nil"/>
              <w:left w:val="nil"/>
              <w:bottom w:val="nil"/>
              <w:right w:val="nil"/>
            </w:tcBorders>
            <w:vAlign w:val="center"/>
          </w:tcPr>
          <w:p w14:paraId="6ABEE5AA" w14:textId="1835FC1E" w:rsidR="00514806" w:rsidRPr="002A637F" w:rsidRDefault="00514806" w:rsidP="00514806">
            <w:pPr>
              <w:keepLines w:val="0"/>
              <w:widowControl/>
              <w:autoSpaceDE/>
              <w:autoSpaceDN/>
              <w:spacing w:line="259" w:lineRule="auto"/>
              <w:ind w:left="547"/>
            </w:pPr>
            <w:r w:rsidRPr="002A637F">
              <w:t>107</w:t>
            </w:r>
            <w:r w:rsidR="00B86F89">
              <w:t>12201</w:t>
            </w:r>
            <w:r w:rsidRPr="002A637F">
              <w:t xml:space="preserve"> </w:t>
            </w:r>
          </w:p>
        </w:tc>
      </w:tr>
      <w:tr w:rsidR="00514806" w:rsidRPr="00514806" w14:paraId="64FD1423" w14:textId="77777777" w:rsidTr="00A668E4">
        <w:trPr>
          <w:trHeight w:val="2023"/>
        </w:trPr>
        <w:tc>
          <w:tcPr>
            <w:tcW w:w="2060" w:type="dxa"/>
            <w:tcBorders>
              <w:top w:val="nil"/>
              <w:left w:val="nil"/>
              <w:bottom w:val="nil"/>
              <w:right w:val="nil"/>
            </w:tcBorders>
          </w:tcPr>
          <w:p w14:paraId="4337C90A" w14:textId="060841BD" w:rsidR="00514806" w:rsidRPr="002A637F" w:rsidRDefault="00514806" w:rsidP="00514806">
            <w:pPr>
              <w:keepLines w:val="0"/>
              <w:widowControl/>
              <w:autoSpaceDE/>
              <w:autoSpaceDN/>
              <w:spacing w:line="259" w:lineRule="auto"/>
              <w:rPr>
                <w:b/>
              </w:rPr>
            </w:pPr>
          </w:p>
          <w:p w14:paraId="05CE91E8" w14:textId="77777777" w:rsidR="00514806" w:rsidRPr="002A637F" w:rsidRDefault="00514806" w:rsidP="00514806">
            <w:pPr>
              <w:keepLines w:val="0"/>
              <w:widowControl/>
              <w:autoSpaceDE/>
              <w:autoSpaceDN/>
              <w:spacing w:line="259" w:lineRule="auto"/>
              <w:rPr>
                <w:b/>
              </w:rPr>
            </w:pPr>
          </w:p>
          <w:p w14:paraId="2584A4E6" w14:textId="77777777" w:rsidR="0076547D" w:rsidRDefault="0076547D" w:rsidP="00514806">
            <w:pPr>
              <w:keepLines w:val="0"/>
              <w:widowControl/>
              <w:autoSpaceDE/>
              <w:autoSpaceDN/>
              <w:spacing w:line="259" w:lineRule="auto"/>
              <w:rPr>
                <w:b/>
              </w:rPr>
            </w:pPr>
          </w:p>
          <w:p w14:paraId="4E284B5D" w14:textId="08A0357C" w:rsidR="00514806" w:rsidRPr="002A637F" w:rsidRDefault="00514806" w:rsidP="00514806">
            <w:pPr>
              <w:keepLines w:val="0"/>
              <w:widowControl/>
              <w:autoSpaceDE/>
              <w:autoSpaceDN/>
              <w:spacing w:line="259" w:lineRule="auto"/>
            </w:pPr>
            <w:r w:rsidRPr="002A637F">
              <w:rPr>
                <w:b/>
              </w:rPr>
              <w:t xml:space="preserve">Registered office </w:t>
            </w:r>
            <w:r w:rsidR="00DA7456">
              <w:rPr>
                <w:b/>
              </w:rPr>
              <w:br/>
              <w:t>and principal place</w:t>
            </w:r>
            <w:r w:rsidR="00DA7456">
              <w:rPr>
                <w:b/>
              </w:rPr>
              <w:br/>
              <w:t>of business</w:t>
            </w:r>
          </w:p>
        </w:tc>
        <w:tc>
          <w:tcPr>
            <w:tcW w:w="4886" w:type="dxa"/>
            <w:tcBorders>
              <w:top w:val="nil"/>
              <w:left w:val="nil"/>
              <w:bottom w:val="nil"/>
              <w:right w:val="nil"/>
            </w:tcBorders>
            <w:vAlign w:val="center"/>
          </w:tcPr>
          <w:p w14:paraId="465D5780" w14:textId="77777777" w:rsidR="00514806" w:rsidRPr="002A637F" w:rsidRDefault="00514806" w:rsidP="00514806">
            <w:pPr>
              <w:keepLines w:val="0"/>
              <w:widowControl/>
              <w:autoSpaceDE/>
              <w:autoSpaceDN/>
              <w:spacing w:after="7" w:line="259" w:lineRule="auto"/>
              <w:ind w:left="547"/>
            </w:pPr>
          </w:p>
          <w:p w14:paraId="4B091467" w14:textId="77777777" w:rsidR="00514806" w:rsidRPr="002A637F" w:rsidRDefault="00514806" w:rsidP="00514806">
            <w:pPr>
              <w:keepLines w:val="0"/>
              <w:widowControl/>
              <w:autoSpaceDE/>
              <w:autoSpaceDN/>
              <w:spacing w:after="7" w:line="259" w:lineRule="auto"/>
              <w:ind w:left="547"/>
            </w:pPr>
          </w:p>
          <w:p w14:paraId="5CFCB01C" w14:textId="60452F63" w:rsidR="00514806" w:rsidRPr="002A637F" w:rsidRDefault="0076547D" w:rsidP="00514806">
            <w:pPr>
              <w:keepLines w:val="0"/>
              <w:widowControl/>
              <w:autoSpaceDE/>
              <w:autoSpaceDN/>
              <w:spacing w:after="7" w:line="259" w:lineRule="auto"/>
              <w:ind w:left="547"/>
            </w:pPr>
            <w:r>
              <w:t>Nightingale House</w:t>
            </w:r>
            <w:r w:rsidR="00514806" w:rsidRPr="002A637F">
              <w:t xml:space="preserve"> </w:t>
            </w:r>
            <w:r w:rsidR="00514806" w:rsidRPr="002A637F">
              <w:br/>
            </w:r>
            <w:r w:rsidR="00DC1059">
              <w:t>6</w:t>
            </w:r>
            <w:r>
              <w:t>5 Curzon Street</w:t>
            </w:r>
            <w:r w:rsidR="00514806" w:rsidRPr="002A637F">
              <w:t xml:space="preserve"> </w:t>
            </w:r>
            <w:r w:rsidR="00514806" w:rsidRPr="002A637F">
              <w:br/>
              <w:t xml:space="preserve">London </w:t>
            </w:r>
            <w:r w:rsidR="00514806" w:rsidRPr="002A637F">
              <w:br/>
              <w:t>W1</w:t>
            </w:r>
            <w:r>
              <w:t>J</w:t>
            </w:r>
            <w:r w:rsidR="00514806" w:rsidRPr="002A637F">
              <w:t xml:space="preserve"> </w:t>
            </w:r>
            <w:r>
              <w:t>8PE</w:t>
            </w:r>
            <w:r w:rsidR="00514806" w:rsidRPr="002A637F">
              <w:t xml:space="preserve"> </w:t>
            </w:r>
          </w:p>
        </w:tc>
      </w:tr>
      <w:tr w:rsidR="00514806" w:rsidRPr="00514806" w14:paraId="08F691A8" w14:textId="77777777" w:rsidTr="00A668E4">
        <w:trPr>
          <w:trHeight w:val="1734"/>
        </w:trPr>
        <w:tc>
          <w:tcPr>
            <w:tcW w:w="2060" w:type="dxa"/>
            <w:tcBorders>
              <w:top w:val="nil"/>
              <w:left w:val="nil"/>
              <w:bottom w:val="nil"/>
              <w:right w:val="nil"/>
            </w:tcBorders>
          </w:tcPr>
          <w:p w14:paraId="5BFA671E" w14:textId="77777777" w:rsidR="00514806" w:rsidRPr="002A637F" w:rsidRDefault="00514806" w:rsidP="00514806">
            <w:pPr>
              <w:keepLines w:val="0"/>
              <w:widowControl/>
              <w:autoSpaceDE/>
              <w:autoSpaceDN/>
              <w:spacing w:line="259" w:lineRule="auto"/>
              <w:rPr>
                <w:b/>
              </w:rPr>
            </w:pPr>
          </w:p>
          <w:p w14:paraId="3217C324" w14:textId="77777777" w:rsidR="00514806" w:rsidRPr="002A637F" w:rsidRDefault="00514806" w:rsidP="00514806">
            <w:pPr>
              <w:keepLines w:val="0"/>
              <w:widowControl/>
              <w:autoSpaceDE/>
              <w:autoSpaceDN/>
              <w:spacing w:line="259" w:lineRule="auto"/>
              <w:rPr>
                <w:b/>
              </w:rPr>
            </w:pPr>
          </w:p>
          <w:p w14:paraId="3052D306" w14:textId="366093ED" w:rsidR="00514806" w:rsidRPr="002A637F" w:rsidRDefault="00514806" w:rsidP="00514806">
            <w:pPr>
              <w:keepLines w:val="0"/>
              <w:widowControl/>
              <w:autoSpaceDE/>
              <w:autoSpaceDN/>
              <w:spacing w:line="259" w:lineRule="auto"/>
            </w:pPr>
            <w:r w:rsidRPr="002A637F">
              <w:rPr>
                <w:b/>
              </w:rPr>
              <w:t xml:space="preserve">Auditor </w:t>
            </w:r>
          </w:p>
        </w:tc>
        <w:tc>
          <w:tcPr>
            <w:tcW w:w="4886" w:type="dxa"/>
            <w:tcBorders>
              <w:top w:val="nil"/>
              <w:left w:val="nil"/>
              <w:bottom w:val="nil"/>
              <w:right w:val="nil"/>
            </w:tcBorders>
            <w:vAlign w:val="center"/>
          </w:tcPr>
          <w:p w14:paraId="7F596FEF" w14:textId="77777777" w:rsidR="00514806" w:rsidRPr="002A637F" w:rsidRDefault="00514806" w:rsidP="00514806">
            <w:pPr>
              <w:keepLines w:val="0"/>
              <w:widowControl/>
              <w:autoSpaceDE/>
              <w:autoSpaceDN/>
              <w:spacing w:after="7" w:line="259" w:lineRule="auto"/>
              <w:ind w:left="547"/>
            </w:pPr>
          </w:p>
          <w:p w14:paraId="0CE475C8" w14:textId="77777777" w:rsidR="00514806" w:rsidRPr="002A637F" w:rsidRDefault="00514806" w:rsidP="00514806">
            <w:pPr>
              <w:keepLines w:val="0"/>
              <w:widowControl/>
              <w:autoSpaceDE/>
              <w:autoSpaceDN/>
              <w:spacing w:after="7" w:line="259" w:lineRule="auto"/>
              <w:ind w:left="547"/>
            </w:pPr>
          </w:p>
          <w:p w14:paraId="747660F2" w14:textId="25280F6C" w:rsidR="00514806" w:rsidRPr="002A637F" w:rsidRDefault="00514806" w:rsidP="00514806">
            <w:pPr>
              <w:keepLines w:val="0"/>
              <w:widowControl/>
              <w:autoSpaceDE/>
              <w:autoSpaceDN/>
              <w:spacing w:after="7" w:line="259" w:lineRule="auto"/>
              <w:ind w:left="547"/>
            </w:pPr>
            <w:proofErr w:type="spellStart"/>
            <w:r w:rsidRPr="002A637F">
              <w:t>Haysmacintyre</w:t>
            </w:r>
            <w:proofErr w:type="spellEnd"/>
            <w:r w:rsidRPr="002A637F">
              <w:t xml:space="preserve"> LLP</w:t>
            </w:r>
          </w:p>
          <w:p w14:paraId="7C7226F6" w14:textId="77777777" w:rsidR="00514806" w:rsidRPr="002A637F" w:rsidRDefault="00514806" w:rsidP="00514806">
            <w:pPr>
              <w:keepLines w:val="0"/>
              <w:widowControl/>
              <w:autoSpaceDE/>
              <w:autoSpaceDN/>
              <w:spacing w:after="7" w:line="259" w:lineRule="auto"/>
              <w:ind w:left="547"/>
            </w:pPr>
            <w:r w:rsidRPr="002A637F">
              <w:t>10 Queen Street Place</w:t>
            </w:r>
          </w:p>
          <w:p w14:paraId="424D9FBB" w14:textId="77777777" w:rsidR="00514806" w:rsidRPr="002A637F" w:rsidRDefault="00514806" w:rsidP="00514806">
            <w:pPr>
              <w:keepLines w:val="0"/>
              <w:widowControl/>
              <w:autoSpaceDE/>
              <w:autoSpaceDN/>
              <w:spacing w:after="7" w:line="259" w:lineRule="auto"/>
              <w:ind w:left="547"/>
            </w:pPr>
            <w:r w:rsidRPr="002A637F">
              <w:t>London</w:t>
            </w:r>
          </w:p>
          <w:p w14:paraId="36F5A638" w14:textId="77777777" w:rsidR="00514806" w:rsidRPr="002A637F" w:rsidRDefault="00514806" w:rsidP="00514806">
            <w:pPr>
              <w:keepLines w:val="0"/>
              <w:widowControl/>
              <w:autoSpaceDE/>
              <w:autoSpaceDN/>
              <w:spacing w:line="259" w:lineRule="auto"/>
              <w:ind w:left="547"/>
            </w:pPr>
            <w:r w:rsidRPr="002A637F">
              <w:t>EC4R 1AG</w:t>
            </w:r>
          </w:p>
        </w:tc>
      </w:tr>
      <w:tr w:rsidR="00514806" w:rsidRPr="00514806" w14:paraId="297F2269" w14:textId="77777777" w:rsidTr="00A668E4">
        <w:trPr>
          <w:trHeight w:val="1859"/>
        </w:trPr>
        <w:tc>
          <w:tcPr>
            <w:tcW w:w="2060" w:type="dxa"/>
            <w:tcBorders>
              <w:top w:val="nil"/>
              <w:left w:val="nil"/>
              <w:bottom w:val="nil"/>
              <w:right w:val="nil"/>
            </w:tcBorders>
          </w:tcPr>
          <w:p w14:paraId="590C82CB" w14:textId="7BC89A69" w:rsidR="00514806" w:rsidRPr="002A637F" w:rsidRDefault="00514806" w:rsidP="00514806">
            <w:pPr>
              <w:keepLines w:val="0"/>
              <w:widowControl/>
              <w:autoSpaceDE/>
              <w:autoSpaceDN/>
              <w:spacing w:line="259" w:lineRule="auto"/>
            </w:pPr>
          </w:p>
        </w:tc>
        <w:tc>
          <w:tcPr>
            <w:tcW w:w="4886" w:type="dxa"/>
            <w:tcBorders>
              <w:top w:val="nil"/>
              <w:left w:val="nil"/>
              <w:bottom w:val="nil"/>
              <w:right w:val="nil"/>
            </w:tcBorders>
            <w:vAlign w:val="bottom"/>
          </w:tcPr>
          <w:p w14:paraId="41D87EA4" w14:textId="6BC9CCE6" w:rsidR="00514806" w:rsidRPr="002A637F" w:rsidRDefault="00514806" w:rsidP="00514806">
            <w:pPr>
              <w:keepLines w:val="0"/>
              <w:widowControl/>
              <w:autoSpaceDE/>
              <w:autoSpaceDN/>
              <w:spacing w:line="259" w:lineRule="auto"/>
              <w:ind w:left="547"/>
            </w:pPr>
          </w:p>
        </w:tc>
      </w:tr>
    </w:tbl>
    <w:p w14:paraId="11AEB17C" w14:textId="77777777" w:rsidR="00335D2B" w:rsidRPr="00AD304D" w:rsidRDefault="00335D2B" w:rsidP="00335D2B">
      <w:pPr>
        <w:keepLines w:val="0"/>
        <w:tabs>
          <w:tab w:val="left" w:pos="820"/>
          <w:tab w:val="left" w:pos="2520"/>
          <w:tab w:val="left" w:pos="3402"/>
          <w:tab w:val="left" w:pos="5519"/>
        </w:tabs>
        <w:ind w:left="2980" w:right="764" w:hanging="820"/>
        <w:rPr>
          <w:rFonts w:asciiTheme="minorHAnsi" w:hAnsiTheme="minorHAnsi"/>
        </w:rPr>
      </w:pPr>
    </w:p>
    <w:p w14:paraId="337ACF36" w14:textId="27BCB850" w:rsidR="00335D2B" w:rsidRDefault="00335D2B" w:rsidP="005727A4">
      <w:pPr>
        <w:keepLines w:val="0"/>
        <w:tabs>
          <w:tab w:val="left" w:pos="1800"/>
          <w:tab w:val="left" w:pos="2520"/>
          <w:tab w:val="left" w:pos="3402"/>
          <w:tab w:val="left" w:pos="5490"/>
        </w:tabs>
        <w:ind w:left="820" w:right="-35" w:hanging="820"/>
        <w:outlineLvl w:val="0"/>
        <w:rPr>
          <w:rFonts w:asciiTheme="minorHAnsi" w:hAnsiTheme="minorHAnsi"/>
          <w:bCs/>
        </w:rPr>
      </w:pPr>
      <w:r w:rsidRPr="00F43853">
        <w:rPr>
          <w:rFonts w:asciiTheme="minorHAnsi" w:hAnsiTheme="minorHAnsi"/>
          <w:b/>
          <w:bCs/>
        </w:rPr>
        <w:tab/>
      </w:r>
      <w:r w:rsidRPr="00F43853">
        <w:rPr>
          <w:rFonts w:asciiTheme="minorHAnsi" w:hAnsiTheme="minorHAnsi"/>
          <w:b/>
          <w:bCs/>
        </w:rPr>
        <w:tab/>
      </w:r>
    </w:p>
    <w:p w14:paraId="206E2E79" w14:textId="77777777" w:rsidR="00A60687" w:rsidRDefault="00A60687" w:rsidP="00335D2B">
      <w:pPr>
        <w:keepLines w:val="0"/>
        <w:widowControl/>
        <w:autoSpaceDE/>
        <w:autoSpaceDN/>
        <w:rPr>
          <w:rFonts w:asciiTheme="minorHAnsi" w:hAnsiTheme="minorHAnsi"/>
          <w:b/>
          <w:color w:val="auto"/>
        </w:rPr>
      </w:pPr>
    </w:p>
    <w:p w14:paraId="2D9A02A1" w14:textId="77777777" w:rsidR="00A60687" w:rsidRDefault="00A60687" w:rsidP="00335D2B">
      <w:pPr>
        <w:keepLines w:val="0"/>
        <w:widowControl/>
        <w:autoSpaceDE/>
        <w:autoSpaceDN/>
        <w:rPr>
          <w:rFonts w:asciiTheme="minorHAnsi" w:hAnsiTheme="minorHAnsi"/>
          <w:b/>
          <w:color w:val="auto"/>
        </w:rPr>
      </w:pPr>
    </w:p>
    <w:p w14:paraId="72F5D89A" w14:textId="77777777" w:rsidR="00A60687" w:rsidRDefault="00A60687" w:rsidP="00335D2B">
      <w:pPr>
        <w:keepLines w:val="0"/>
        <w:widowControl/>
        <w:autoSpaceDE/>
        <w:autoSpaceDN/>
        <w:rPr>
          <w:rFonts w:asciiTheme="minorHAnsi" w:hAnsiTheme="minorHAnsi"/>
          <w:b/>
          <w:color w:val="auto"/>
        </w:rPr>
      </w:pPr>
    </w:p>
    <w:p w14:paraId="399F4DDA" w14:textId="77777777" w:rsidR="00A60687" w:rsidRDefault="00A60687" w:rsidP="00335D2B">
      <w:pPr>
        <w:keepLines w:val="0"/>
        <w:widowControl/>
        <w:autoSpaceDE/>
        <w:autoSpaceDN/>
        <w:rPr>
          <w:rFonts w:asciiTheme="minorHAnsi" w:hAnsiTheme="minorHAnsi"/>
          <w:b/>
          <w:color w:val="auto"/>
        </w:rPr>
      </w:pPr>
    </w:p>
    <w:p w14:paraId="071CE9A5" w14:textId="77777777" w:rsidR="00A60687" w:rsidRDefault="00A60687" w:rsidP="00335D2B">
      <w:pPr>
        <w:keepLines w:val="0"/>
        <w:widowControl/>
        <w:autoSpaceDE/>
        <w:autoSpaceDN/>
        <w:rPr>
          <w:rFonts w:asciiTheme="minorHAnsi" w:hAnsiTheme="minorHAnsi"/>
          <w:b/>
          <w:color w:val="auto"/>
        </w:rPr>
      </w:pPr>
    </w:p>
    <w:p w14:paraId="4D83E30C" w14:textId="77777777" w:rsidR="00A60687" w:rsidRDefault="00A60687" w:rsidP="00335D2B">
      <w:pPr>
        <w:keepLines w:val="0"/>
        <w:widowControl/>
        <w:autoSpaceDE/>
        <w:autoSpaceDN/>
        <w:rPr>
          <w:rFonts w:asciiTheme="minorHAnsi" w:hAnsiTheme="minorHAnsi"/>
          <w:b/>
          <w:color w:val="auto"/>
        </w:rPr>
      </w:pPr>
    </w:p>
    <w:p w14:paraId="35263414" w14:textId="77777777" w:rsidR="00A60687" w:rsidRDefault="00A60687" w:rsidP="00335D2B">
      <w:pPr>
        <w:keepLines w:val="0"/>
        <w:widowControl/>
        <w:autoSpaceDE/>
        <w:autoSpaceDN/>
        <w:rPr>
          <w:rFonts w:asciiTheme="minorHAnsi" w:hAnsiTheme="minorHAnsi"/>
          <w:b/>
          <w:color w:val="auto"/>
        </w:rPr>
      </w:pPr>
    </w:p>
    <w:p w14:paraId="03FB970A" w14:textId="77777777" w:rsidR="00A60687" w:rsidRDefault="00A60687" w:rsidP="00335D2B">
      <w:pPr>
        <w:keepLines w:val="0"/>
        <w:widowControl/>
        <w:autoSpaceDE/>
        <w:autoSpaceDN/>
        <w:rPr>
          <w:rFonts w:asciiTheme="minorHAnsi" w:hAnsiTheme="minorHAnsi"/>
          <w:b/>
          <w:color w:val="auto"/>
        </w:rPr>
      </w:pPr>
    </w:p>
    <w:p w14:paraId="6389E963" w14:textId="77777777" w:rsidR="00A60687" w:rsidRDefault="00A60687" w:rsidP="00335D2B">
      <w:pPr>
        <w:keepLines w:val="0"/>
        <w:widowControl/>
        <w:autoSpaceDE/>
        <w:autoSpaceDN/>
        <w:rPr>
          <w:rFonts w:asciiTheme="minorHAnsi" w:hAnsiTheme="minorHAnsi"/>
          <w:b/>
          <w:color w:val="auto"/>
        </w:rPr>
      </w:pPr>
    </w:p>
    <w:p w14:paraId="18F45987" w14:textId="77777777" w:rsidR="00190D88" w:rsidRDefault="00190D88" w:rsidP="00335D2B">
      <w:pPr>
        <w:keepLines w:val="0"/>
        <w:widowControl/>
        <w:autoSpaceDE/>
        <w:autoSpaceDN/>
        <w:rPr>
          <w:rFonts w:asciiTheme="minorHAnsi" w:hAnsiTheme="minorHAnsi"/>
          <w:color w:val="auto"/>
        </w:rPr>
        <w:sectPr w:rsidR="00190D88" w:rsidSect="009B7056">
          <w:headerReference w:type="default" r:id="rId14"/>
          <w:footerReference w:type="default" r:id="rId15"/>
          <w:pgSz w:w="11906" w:h="16838"/>
          <w:pgMar w:top="720" w:right="1080" w:bottom="720" w:left="1080" w:header="567" w:footer="720" w:gutter="0"/>
          <w:pgNumType w:start="1" w:chapStyle="1"/>
          <w:cols w:space="720"/>
          <w:rtlGutter/>
          <w:docGrid w:linePitch="272"/>
        </w:sectPr>
      </w:pPr>
    </w:p>
    <w:p w14:paraId="4630618B" w14:textId="77777777" w:rsidR="00E94559" w:rsidRDefault="00E94559">
      <w:pPr>
        <w:keepLines w:val="0"/>
        <w:widowControl/>
        <w:autoSpaceDE/>
        <w:autoSpaceDN/>
        <w:rPr>
          <w:rFonts w:asciiTheme="minorHAnsi" w:hAnsiTheme="minorHAnsi"/>
          <w:color w:val="auto"/>
        </w:rPr>
      </w:pPr>
      <w:r>
        <w:rPr>
          <w:rFonts w:asciiTheme="minorHAnsi" w:hAnsiTheme="minorHAnsi"/>
          <w:color w:val="auto"/>
        </w:rPr>
        <w:br w:type="page"/>
      </w:r>
    </w:p>
    <w:p w14:paraId="1D33892D" w14:textId="43DE8D35" w:rsidR="00CE10B2" w:rsidRDefault="00CE10B2" w:rsidP="00CE10B2">
      <w:pPr>
        <w:rPr>
          <w:rFonts w:asciiTheme="minorHAnsi" w:hAnsiTheme="minorHAnsi" w:cstheme="minorHAnsi"/>
          <w:b/>
          <w:bCs/>
        </w:rPr>
      </w:pPr>
      <w:r w:rsidRPr="009B3BF5">
        <w:rPr>
          <w:rFonts w:asciiTheme="minorHAnsi" w:hAnsiTheme="minorHAnsi" w:cstheme="minorHAnsi"/>
          <w:b/>
          <w:bCs/>
        </w:rPr>
        <w:lastRenderedPageBreak/>
        <w:t>Highlights</w:t>
      </w:r>
    </w:p>
    <w:p w14:paraId="4BDBF555" w14:textId="77777777" w:rsidR="00CE10B2" w:rsidRPr="009B3BF5" w:rsidRDefault="00CE10B2" w:rsidP="00CE10B2">
      <w:pPr>
        <w:rPr>
          <w:rFonts w:asciiTheme="minorHAnsi" w:hAnsiTheme="minorHAnsi" w:cstheme="minorHAnsi"/>
        </w:rPr>
      </w:pPr>
    </w:p>
    <w:p w14:paraId="5D224FA0" w14:textId="77777777" w:rsidR="00CE10B2" w:rsidRPr="009B3BF5" w:rsidRDefault="00CE10B2" w:rsidP="00CE10B2">
      <w:pPr>
        <w:pStyle w:val="ListParagraph"/>
        <w:numPr>
          <w:ilvl w:val="0"/>
          <w:numId w:val="41"/>
        </w:numPr>
        <w:tabs>
          <w:tab w:val="clear" w:pos="720"/>
          <w:tab w:val="clear" w:pos="1440"/>
          <w:tab w:val="clear" w:pos="9720"/>
        </w:tabs>
        <w:spacing w:after="160" w:line="360" w:lineRule="auto"/>
        <w:ind w:left="357" w:hanging="357"/>
        <w:jc w:val="left"/>
        <w:rPr>
          <w:rFonts w:asciiTheme="minorHAnsi" w:hAnsiTheme="minorHAnsi" w:cstheme="minorHAnsi"/>
          <w:sz w:val="20"/>
        </w:rPr>
      </w:pPr>
      <w:r w:rsidRPr="009B3BF5">
        <w:rPr>
          <w:rFonts w:asciiTheme="minorHAnsi" w:hAnsiTheme="minorHAnsi" w:cstheme="minorHAnsi"/>
          <w:sz w:val="20"/>
        </w:rPr>
        <w:t>Funds under Management and Administration (‘FUMA’) increased 80% to in excess of £1bn (2021: £550m)</w:t>
      </w:r>
    </w:p>
    <w:p w14:paraId="08558385" w14:textId="77777777" w:rsidR="00CE10B2" w:rsidRPr="009B3BF5" w:rsidRDefault="00CE10B2" w:rsidP="00CE10B2">
      <w:pPr>
        <w:pStyle w:val="ListParagraph"/>
        <w:numPr>
          <w:ilvl w:val="0"/>
          <w:numId w:val="41"/>
        </w:numPr>
        <w:tabs>
          <w:tab w:val="clear" w:pos="720"/>
          <w:tab w:val="clear" w:pos="1440"/>
          <w:tab w:val="clear" w:pos="9720"/>
        </w:tabs>
        <w:spacing w:after="160" w:line="360" w:lineRule="auto"/>
        <w:ind w:left="357" w:hanging="357"/>
        <w:jc w:val="left"/>
        <w:rPr>
          <w:rFonts w:asciiTheme="minorHAnsi" w:hAnsiTheme="minorHAnsi" w:cstheme="minorHAnsi"/>
          <w:sz w:val="20"/>
        </w:rPr>
      </w:pPr>
      <w:r w:rsidRPr="009B3BF5">
        <w:rPr>
          <w:rFonts w:asciiTheme="minorHAnsi" w:hAnsiTheme="minorHAnsi" w:cstheme="minorHAnsi"/>
          <w:sz w:val="20"/>
        </w:rPr>
        <w:t>Revenue increased 75% to £6.7m  (2021: £3.8m) with growth across all divisions</w:t>
      </w:r>
    </w:p>
    <w:p w14:paraId="53A3495A" w14:textId="17178325" w:rsidR="00CE10B2" w:rsidRPr="009B3BF5" w:rsidRDefault="00861BE1" w:rsidP="00CE10B2">
      <w:pPr>
        <w:pStyle w:val="ListParagraph"/>
        <w:numPr>
          <w:ilvl w:val="0"/>
          <w:numId w:val="41"/>
        </w:numPr>
        <w:tabs>
          <w:tab w:val="clear" w:pos="720"/>
          <w:tab w:val="clear" w:pos="1440"/>
          <w:tab w:val="clear" w:pos="9720"/>
        </w:tabs>
        <w:spacing w:after="160" w:line="360" w:lineRule="auto"/>
        <w:ind w:left="357" w:hanging="357"/>
        <w:jc w:val="left"/>
        <w:rPr>
          <w:rFonts w:asciiTheme="minorHAnsi" w:hAnsiTheme="minorHAnsi" w:cstheme="minorHAnsi"/>
          <w:sz w:val="20"/>
        </w:rPr>
      </w:pPr>
      <w:r>
        <w:rPr>
          <w:rFonts w:asciiTheme="minorHAnsi" w:hAnsiTheme="minorHAnsi" w:cstheme="minorHAnsi"/>
          <w:sz w:val="20"/>
        </w:rPr>
        <w:t>E</w:t>
      </w:r>
      <w:r w:rsidR="00CE10B2" w:rsidRPr="009B3BF5">
        <w:rPr>
          <w:rFonts w:asciiTheme="minorHAnsi" w:hAnsiTheme="minorHAnsi" w:cstheme="minorHAnsi"/>
          <w:sz w:val="20"/>
        </w:rPr>
        <w:t xml:space="preserve">BITDA </w:t>
      </w:r>
      <w:r>
        <w:rPr>
          <w:rFonts w:asciiTheme="minorHAnsi" w:hAnsiTheme="minorHAnsi" w:cstheme="minorHAnsi"/>
          <w:sz w:val="20"/>
        </w:rPr>
        <w:t xml:space="preserve">loss </w:t>
      </w:r>
      <w:r w:rsidR="00CE10B2" w:rsidRPr="009B3BF5">
        <w:rPr>
          <w:rFonts w:asciiTheme="minorHAnsi" w:hAnsiTheme="minorHAnsi" w:cstheme="minorHAnsi"/>
          <w:sz w:val="20"/>
        </w:rPr>
        <w:t xml:space="preserve">reduced by 63% to £236,118 (2021: £632,757) </w:t>
      </w:r>
    </w:p>
    <w:p w14:paraId="3A41D8D6" w14:textId="77777777" w:rsidR="00CE10B2" w:rsidRPr="009B3BF5" w:rsidRDefault="00CE10B2" w:rsidP="00CE10B2">
      <w:pPr>
        <w:pStyle w:val="ListParagraph"/>
        <w:numPr>
          <w:ilvl w:val="0"/>
          <w:numId w:val="41"/>
        </w:numPr>
        <w:tabs>
          <w:tab w:val="clear" w:pos="720"/>
          <w:tab w:val="clear" w:pos="1440"/>
          <w:tab w:val="clear" w:pos="9720"/>
        </w:tabs>
        <w:spacing w:after="160" w:line="360" w:lineRule="auto"/>
        <w:ind w:left="357" w:hanging="357"/>
        <w:jc w:val="left"/>
        <w:rPr>
          <w:rFonts w:asciiTheme="minorHAnsi" w:hAnsiTheme="minorHAnsi" w:cstheme="minorHAnsi"/>
          <w:sz w:val="20"/>
        </w:rPr>
      </w:pPr>
      <w:r w:rsidRPr="009B3BF5">
        <w:rPr>
          <w:rFonts w:asciiTheme="minorHAnsi" w:hAnsiTheme="minorHAnsi" w:cstheme="minorHAnsi"/>
          <w:sz w:val="20"/>
        </w:rPr>
        <w:t xml:space="preserve">Completed acquisition of wealth planning and financial advisory firm Smythe House, further increasing and diversifying Oberon’s offering to clients </w:t>
      </w:r>
    </w:p>
    <w:p w14:paraId="0B286D1A" w14:textId="77777777" w:rsidR="00CE10B2" w:rsidRPr="009B3BF5" w:rsidRDefault="00CE10B2" w:rsidP="00CE10B2">
      <w:pPr>
        <w:pStyle w:val="ListParagraph"/>
        <w:numPr>
          <w:ilvl w:val="0"/>
          <w:numId w:val="41"/>
        </w:numPr>
        <w:tabs>
          <w:tab w:val="clear" w:pos="720"/>
          <w:tab w:val="clear" w:pos="1440"/>
          <w:tab w:val="clear" w:pos="9720"/>
        </w:tabs>
        <w:spacing w:after="160" w:line="360" w:lineRule="auto"/>
        <w:ind w:left="357" w:hanging="357"/>
        <w:jc w:val="left"/>
        <w:rPr>
          <w:rFonts w:asciiTheme="minorHAnsi" w:hAnsiTheme="minorHAnsi" w:cstheme="minorHAnsi"/>
          <w:sz w:val="20"/>
        </w:rPr>
      </w:pPr>
      <w:r w:rsidRPr="009B3BF5">
        <w:rPr>
          <w:rFonts w:asciiTheme="minorHAnsi" w:hAnsiTheme="minorHAnsi" w:cstheme="minorHAnsi"/>
          <w:sz w:val="20"/>
        </w:rPr>
        <w:t>Oversubscribed fundraise of £3.4m in March 2022</w:t>
      </w:r>
    </w:p>
    <w:p w14:paraId="28EE2C61" w14:textId="783876BC" w:rsidR="00CE10B2" w:rsidRPr="009B3BF5" w:rsidRDefault="00CE10B2" w:rsidP="00CE10B2">
      <w:pPr>
        <w:pStyle w:val="ListParagraph"/>
        <w:numPr>
          <w:ilvl w:val="0"/>
          <w:numId w:val="41"/>
        </w:numPr>
        <w:tabs>
          <w:tab w:val="clear" w:pos="720"/>
          <w:tab w:val="clear" w:pos="1440"/>
          <w:tab w:val="clear" w:pos="9720"/>
        </w:tabs>
        <w:spacing w:after="160" w:line="360" w:lineRule="auto"/>
        <w:ind w:left="357" w:hanging="357"/>
        <w:jc w:val="left"/>
        <w:rPr>
          <w:rFonts w:asciiTheme="minorHAnsi" w:hAnsiTheme="minorHAnsi" w:cstheme="minorHAnsi"/>
          <w:sz w:val="20"/>
        </w:rPr>
      </w:pPr>
      <w:r w:rsidRPr="009B3BF5">
        <w:rPr>
          <w:rFonts w:asciiTheme="minorHAnsi" w:hAnsiTheme="minorHAnsi" w:cstheme="minorHAnsi"/>
          <w:sz w:val="20"/>
        </w:rPr>
        <w:t xml:space="preserve">Oberon Capital continued growth, receiving Corporate Advisor status on </w:t>
      </w:r>
      <w:proofErr w:type="spellStart"/>
      <w:r w:rsidRPr="009B3BF5">
        <w:rPr>
          <w:rFonts w:asciiTheme="minorHAnsi" w:hAnsiTheme="minorHAnsi" w:cstheme="minorHAnsi"/>
          <w:sz w:val="20"/>
        </w:rPr>
        <w:t>Aquis</w:t>
      </w:r>
      <w:proofErr w:type="spellEnd"/>
      <w:r w:rsidRPr="009B3BF5">
        <w:rPr>
          <w:rFonts w:asciiTheme="minorHAnsi" w:hAnsiTheme="minorHAnsi" w:cstheme="minorHAnsi"/>
          <w:sz w:val="20"/>
        </w:rPr>
        <w:t>, completing its first two IPOs and increasing the number of retained clients to 1</w:t>
      </w:r>
      <w:r w:rsidR="00861BE1" w:rsidRPr="009B3BF5">
        <w:rPr>
          <w:rFonts w:asciiTheme="minorHAnsi" w:hAnsiTheme="minorHAnsi" w:cstheme="minorHAnsi"/>
          <w:sz w:val="20"/>
        </w:rPr>
        <w:t>3</w:t>
      </w:r>
      <w:r w:rsidRPr="009B3BF5">
        <w:rPr>
          <w:rFonts w:asciiTheme="minorHAnsi" w:hAnsiTheme="minorHAnsi" w:cstheme="minorHAnsi"/>
          <w:sz w:val="20"/>
        </w:rPr>
        <w:t xml:space="preserve"> (2021: </w:t>
      </w:r>
      <w:r w:rsidR="00861BE1" w:rsidRPr="009B3BF5">
        <w:rPr>
          <w:rFonts w:asciiTheme="minorHAnsi" w:hAnsiTheme="minorHAnsi" w:cstheme="minorHAnsi"/>
          <w:sz w:val="20"/>
        </w:rPr>
        <w:t>3</w:t>
      </w:r>
      <w:r w:rsidRPr="009B3BF5">
        <w:rPr>
          <w:rFonts w:asciiTheme="minorHAnsi" w:hAnsiTheme="minorHAnsi" w:cstheme="minorHAnsi"/>
          <w:sz w:val="20"/>
        </w:rPr>
        <w:t>)</w:t>
      </w:r>
    </w:p>
    <w:p w14:paraId="542945FA" w14:textId="2EC01C3D" w:rsidR="00CE10B2" w:rsidRPr="009B3BF5" w:rsidRDefault="00CE10B2" w:rsidP="00CE10B2">
      <w:pPr>
        <w:pStyle w:val="ListParagraph"/>
        <w:numPr>
          <w:ilvl w:val="0"/>
          <w:numId w:val="41"/>
        </w:numPr>
        <w:tabs>
          <w:tab w:val="clear" w:pos="720"/>
          <w:tab w:val="clear" w:pos="1440"/>
          <w:tab w:val="clear" w:pos="9720"/>
        </w:tabs>
        <w:spacing w:after="160" w:line="360" w:lineRule="auto"/>
        <w:ind w:left="357" w:hanging="357"/>
        <w:jc w:val="left"/>
        <w:rPr>
          <w:rFonts w:asciiTheme="minorHAnsi" w:hAnsiTheme="minorHAnsi" w:cstheme="minorHAnsi"/>
          <w:sz w:val="20"/>
        </w:rPr>
      </w:pPr>
      <w:r w:rsidRPr="009B3BF5">
        <w:rPr>
          <w:rFonts w:asciiTheme="minorHAnsi" w:hAnsiTheme="minorHAnsi" w:cstheme="minorHAnsi"/>
          <w:sz w:val="20"/>
        </w:rPr>
        <w:t xml:space="preserve">Considerable capital investment made in </w:t>
      </w:r>
      <w:r w:rsidR="00861BE1">
        <w:rPr>
          <w:rFonts w:asciiTheme="minorHAnsi" w:hAnsiTheme="minorHAnsi" w:cstheme="minorHAnsi"/>
          <w:sz w:val="20"/>
        </w:rPr>
        <w:t>(</w:t>
      </w:r>
      <w:proofErr w:type="spellStart"/>
      <w:r w:rsidRPr="009B3BF5">
        <w:rPr>
          <w:rFonts w:asciiTheme="minorHAnsi" w:hAnsiTheme="minorHAnsi" w:cstheme="minorHAnsi"/>
          <w:sz w:val="20"/>
        </w:rPr>
        <w:t>i</w:t>
      </w:r>
      <w:proofErr w:type="spellEnd"/>
      <w:r w:rsidRPr="009B3BF5">
        <w:rPr>
          <w:rFonts w:asciiTheme="minorHAnsi" w:hAnsiTheme="minorHAnsi" w:cstheme="minorHAnsi"/>
          <w:sz w:val="20"/>
        </w:rPr>
        <w:t xml:space="preserve">) new client technology platform </w:t>
      </w:r>
      <w:r w:rsidR="00861BE1">
        <w:rPr>
          <w:rFonts w:asciiTheme="minorHAnsi" w:hAnsiTheme="minorHAnsi" w:cstheme="minorHAnsi"/>
          <w:sz w:val="20"/>
        </w:rPr>
        <w:t>(</w:t>
      </w:r>
      <w:r w:rsidRPr="009B3BF5">
        <w:rPr>
          <w:rFonts w:asciiTheme="minorHAnsi" w:hAnsiTheme="minorHAnsi" w:cstheme="minorHAnsi"/>
          <w:sz w:val="20"/>
        </w:rPr>
        <w:t xml:space="preserve">ii) operational investment in compliance tech systems and </w:t>
      </w:r>
      <w:r w:rsidR="00861BE1">
        <w:rPr>
          <w:rFonts w:asciiTheme="minorHAnsi" w:hAnsiTheme="minorHAnsi" w:cstheme="minorHAnsi"/>
          <w:sz w:val="20"/>
        </w:rPr>
        <w:t>(</w:t>
      </w:r>
      <w:r w:rsidRPr="009B3BF5">
        <w:rPr>
          <w:rFonts w:asciiTheme="minorHAnsi" w:hAnsiTheme="minorHAnsi" w:cstheme="minorHAnsi"/>
          <w:sz w:val="20"/>
        </w:rPr>
        <w:t>iii) investment in new personnel and support</w:t>
      </w:r>
    </w:p>
    <w:p w14:paraId="63CEAA88" w14:textId="77777777" w:rsidR="00CE10B2" w:rsidRPr="00CE10B2" w:rsidRDefault="00CE10B2">
      <w:pPr>
        <w:keepLines w:val="0"/>
        <w:widowControl/>
        <w:autoSpaceDE/>
        <w:autoSpaceDN/>
        <w:rPr>
          <w:rFonts w:asciiTheme="minorHAnsi" w:hAnsiTheme="minorHAnsi" w:cstheme="minorHAnsi"/>
          <w:color w:val="auto"/>
        </w:rPr>
      </w:pPr>
    </w:p>
    <w:p w14:paraId="0E56A4B5" w14:textId="77777777" w:rsidR="00CE10B2" w:rsidRDefault="00CE10B2">
      <w:pPr>
        <w:keepLines w:val="0"/>
        <w:widowControl/>
        <w:autoSpaceDE/>
        <w:autoSpaceDN/>
        <w:rPr>
          <w:rFonts w:asciiTheme="minorHAnsi" w:hAnsiTheme="minorHAnsi"/>
          <w:color w:val="auto"/>
        </w:rPr>
      </w:pPr>
    </w:p>
    <w:p w14:paraId="67A75663" w14:textId="77777777" w:rsidR="00CE10B2" w:rsidRPr="00710B61" w:rsidRDefault="00CE10B2" w:rsidP="00CE10B2">
      <w:pPr>
        <w:keepLines w:val="0"/>
        <w:widowControl/>
        <w:autoSpaceDE/>
        <w:autoSpaceDN/>
        <w:spacing w:after="240"/>
        <w:rPr>
          <w:rFonts w:asciiTheme="minorHAnsi" w:hAnsiTheme="minorHAnsi"/>
          <w:b/>
          <w:bCs/>
          <w:color w:val="auto"/>
        </w:rPr>
      </w:pPr>
      <w:r w:rsidRPr="00710B61">
        <w:rPr>
          <w:rFonts w:asciiTheme="minorHAnsi" w:hAnsiTheme="minorHAnsi"/>
          <w:b/>
          <w:bCs/>
          <w:color w:val="auto"/>
        </w:rPr>
        <w:t>Information about Oberon</w:t>
      </w:r>
    </w:p>
    <w:p w14:paraId="19A9F23A" w14:textId="77777777" w:rsidR="00CE10B2" w:rsidRPr="00710B61" w:rsidRDefault="00CE10B2" w:rsidP="00CE10B2">
      <w:pPr>
        <w:keepLines w:val="0"/>
        <w:widowControl/>
        <w:autoSpaceDE/>
        <w:autoSpaceDN/>
        <w:jc w:val="both"/>
        <w:rPr>
          <w:rFonts w:asciiTheme="minorHAnsi" w:hAnsiTheme="minorHAnsi"/>
          <w:color w:val="auto"/>
        </w:rPr>
      </w:pPr>
      <w:r w:rsidRPr="00710B61">
        <w:rPr>
          <w:rFonts w:asciiTheme="minorHAnsi" w:hAnsiTheme="minorHAnsi"/>
          <w:color w:val="auto"/>
        </w:rPr>
        <w:t xml:space="preserve">Oberon Securities Limited was set up in April 2017 with the aim of acquiring a small stockbroking business, which it did in November 2017 when it acquired Oberon Investments Limited (previously called M.D. Barnard &amp; Co. Limited). With </w:t>
      </w:r>
      <w:r w:rsidRPr="00710B61">
        <w:rPr>
          <w:rFonts w:asciiTheme="minorHAnsi" w:hAnsiTheme="minorHAnsi" w:cstheme="minorHAnsi"/>
        </w:rPr>
        <w:t>Funds Under Management and Administration</w:t>
      </w:r>
      <w:r w:rsidRPr="00710B61">
        <w:rPr>
          <w:rFonts w:asciiTheme="minorHAnsi" w:hAnsiTheme="minorHAnsi"/>
          <w:color w:val="auto"/>
        </w:rPr>
        <w:t xml:space="preserve"> (“FUMA”) of around £100m at that time and a suite of FCA permissions, this was the ideal platform for the business to grow from. From that time Oberon has invested significant resources to build a strong team, with improved systems to make Oberon a business capable of significant growth. </w:t>
      </w:r>
    </w:p>
    <w:p w14:paraId="27BE61E1" w14:textId="116D292F" w:rsidR="00CE10B2" w:rsidRPr="00710B61" w:rsidRDefault="00CE10B2" w:rsidP="00CE10B2">
      <w:pPr>
        <w:pStyle w:val="NormalWeb"/>
        <w:jc w:val="both"/>
        <w:rPr>
          <w:rFonts w:asciiTheme="minorHAnsi" w:hAnsiTheme="minorHAnsi"/>
          <w:sz w:val="20"/>
          <w:szCs w:val="20"/>
        </w:rPr>
      </w:pPr>
      <w:r w:rsidRPr="00710B61">
        <w:rPr>
          <w:rFonts w:asciiTheme="minorHAnsi" w:hAnsiTheme="minorHAnsi"/>
          <w:sz w:val="20"/>
          <w:szCs w:val="20"/>
        </w:rPr>
        <w:t>As evidence of this Oberon Group’s FUMA has grown from £100m in November 2017 to over £1.</w:t>
      </w:r>
      <w:r>
        <w:rPr>
          <w:rFonts w:asciiTheme="minorHAnsi" w:hAnsiTheme="minorHAnsi"/>
          <w:sz w:val="20"/>
          <w:szCs w:val="20"/>
        </w:rPr>
        <w:t>0</w:t>
      </w:r>
      <w:r w:rsidRPr="00710B61">
        <w:rPr>
          <w:rFonts w:asciiTheme="minorHAnsi" w:hAnsiTheme="minorHAnsi"/>
          <w:sz w:val="20"/>
          <w:szCs w:val="20"/>
        </w:rPr>
        <w:t>bn at</w:t>
      </w:r>
      <w:r>
        <w:rPr>
          <w:rFonts w:asciiTheme="minorHAnsi" w:hAnsiTheme="minorHAnsi"/>
          <w:sz w:val="20"/>
          <w:szCs w:val="20"/>
        </w:rPr>
        <w:t xml:space="preserve"> 31 March 2022.</w:t>
      </w:r>
      <w:r w:rsidRPr="00710B61">
        <w:rPr>
          <w:rFonts w:asciiTheme="minorHAnsi" w:hAnsiTheme="minorHAnsi"/>
          <w:sz w:val="20"/>
          <w:szCs w:val="20"/>
        </w:rPr>
        <w:t xml:space="preserve"> This has been achieved organically by adding new clients and new fund managers, attracted by the emerging brand. Growth in FUMA has also been achieved by the acquisition of the UK wealth management business of Hanson Asset Management in June 2020. During this year being reported on, the Group acquired 100% of Smythe House Limited. Established in 2009, Smythe House provides bespoke relationship-driven services and financial planning to high net-worth clients in the wealth management, capital markets and real estate sectors.</w:t>
      </w:r>
    </w:p>
    <w:p w14:paraId="4DBDC12A" w14:textId="77777777" w:rsidR="00CE10B2" w:rsidRPr="00710B61" w:rsidRDefault="00CE10B2" w:rsidP="00CE10B2">
      <w:pPr>
        <w:keepLines w:val="0"/>
        <w:widowControl/>
        <w:autoSpaceDE/>
        <w:autoSpaceDN/>
        <w:jc w:val="both"/>
        <w:rPr>
          <w:rFonts w:asciiTheme="minorHAnsi" w:hAnsiTheme="minorHAnsi"/>
          <w:color w:val="auto"/>
        </w:rPr>
      </w:pPr>
      <w:r w:rsidRPr="00710B61">
        <w:rPr>
          <w:rFonts w:asciiTheme="minorHAnsi" w:hAnsiTheme="minorHAnsi"/>
          <w:color w:val="auto"/>
        </w:rPr>
        <w:t xml:space="preserve">In 2020, Oberon set up its corporate broking division, Oberon Capital, and has steadily progressed since then to now have </w:t>
      </w:r>
      <w:r>
        <w:rPr>
          <w:rFonts w:asciiTheme="minorHAnsi" w:hAnsiTheme="minorHAnsi"/>
          <w:color w:val="auto"/>
        </w:rPr>
        <w:t>a good stable of</w:t>
      </w:r>
      <w:r w:rsidRPr="00710B61">
        <w:rPr>
          <w:rFonts w:asciiTheme="minorHAnsi" w:hAnsiTheme="minorHAnsi"/>
          <w:color w:val="auto"/>
        </w:rPr>
        <w:t xml:space="preserve"> retained corporate clients</w:t>
      </w:r>
      <w:r>
        <w:rPr>
          <w:rFonts w:asciiTheme="minorHAnsi" w:hAnsiTheme="minorHAnsi"/>
          <w:color w:val="auto"/>
        </w:rPr>
        <w:t xml:space="preserve"> which we are still looking to grow, both in terms of private companies as well as listed ones</w:t>
      </w:r>
      <w:r w:rsidRPr="00710B61">
        <w:rPr>
          <w:rFonts w:asciiTheme="minorHAnsi" w:hAnsiTheme="minorHAnsi"/>
          <w:color w:val="auto"/>
        </w:rPr>
        <w:t xml:space="preserve">. Oberon Capital takes advantage of the skill sets employed in its business in giving advice and providing access to capital. </w:t>
      </w:r>
    </w:p>
    <w:p w14:paraId="247EC387" w14:textId="1FF82957" w:rsidR="00CE10B2" w:rsidRDefault="00CE10B2">
      <w:pPr>
        <w:keepLines w:val="0"/>
        <w:widowControl/>
        <w:autoSpaceDE/>
        <w:autoSpaceDN/>
        <w:rPr>
          <w:rFonts w:asciiTheme="minorHAnsi" w:hAnsiTheme="minorHAnsi"/>
          <w:color w:val="auto"/>
        </w:rPr>
      </w:pPr>
      <w:r>
        <w:rPr>
          <w:rFonts w:asciiTheme="minorHAnsi" w:hAnsiTheme="minorHAnsi"/>
          <w:color w:val="auto"/>
        </w:rPr>
        <w:br w:type="page"/>
      </w:r>
    </w:p>
    <w:p w14:paraId="64F91E5D" w14:textId="77777777" w:rsidR="00E94559" w:rsidRDefault="00E94559" w:rsidP="00335D2B">
      <w:pPr>
        <w:keepLines w:val="0"/>
        <w:widowControl/>
        <w:autoSpaceDE/>
        <w:autoSpaceDN/>
        <w:rPr>
          <w:rFonts w:asciiTheme="minorHAnsi" w:hAnsiTheme="minorHAnsi"/>
          <w:color w:val="auto"/>
        </w:rPr>
        <w:sectPr w:rsidR="00E94559" w:rsidSect="009B7056">
          <w:headerReference w:type="default" r:id="rId16"/>
          <w:type w:val="continuous"/>
          <w:pgSz w:w="11906" w:h="16838"/>
          <w:pgMar w:top="720" w:right="1080" w:bottom="720" w:left="1080" w:header="567" w:footer="720" w:gutter="0"/>
          <w:pgNumType w:chapStyle="1"/>
          <w:cols w:space="720"/>
          <w:rtlGutter/>
          <w:docGrid w:linePitch="272"/>
        </w:sectPr>
      </w:pPr>
    </w:p>
    <w:p w14:paraId="113A5C6A" w14:textId="78874B4C" w:rsidR="00245AC7" w:rsidRPr="009B3BF5" w:rsidRDefault="00245AC7" w:rsidP="00245AC7">
      <w:pPr>
        <w:rPr>
          <w:rFonts w:asciiTheme="minorHAnsi" w:hAnsiTheme="minorHAnsi"/>
          <w:b/>
          <w:bCs/>
          <w:color w:val="auto"/>
        </w:rPr>
      </w:pPr>
      <w:r w:rsidRPr="009B3BF5">
        <w:rPr>
          <w:rFonts w:asciiTheme="minorHAnsi" w:hAnsiTheme="minorHAnsi"/>
          <w:b/>
          <w:bCs/>
          <w:color w:val="auto"/>
        </w:rPr>
        <w:lastRenderedPageBreak/>
        <w:t>Chairman</w:t>
      </w:r>
      <w:r w:rsidR="003F6A0C">
        <w:rPr>
          <w:rFonts w:asciiTheme="minorHAnsi" w:hAnsiTheme="minorHAnsi"/>
          <w:b/>
          <w:bCs/>
          <w:color w:val="auto"/>
        </w:rPr>
        <w:t>’</w:t>
      </w:r>
      <w:r w:rsidRPr="009B3BF5">
        <w:rPr>
          <w:rFonts w:asciiTheme="minorHAnsi" w:hAnsiTheme="minorHAnsi"/>
          <w:b/>
          <w:bCs/>
          <w:color w:val="auto"/>
        </w:rPr>
        <w:t>s Statement</w:t>
      </w:r>
    </w:p>
    <w:p w14:paraId="313F16F3" w14:textId="519876E6" w:rsidR="00CE10B2" w:rsidRDefault="00CE10B2" w:rsidP="009B3BF5">
      <w:pPr>
        <w:spacing w:before="240"/>
        <w:rPr>
          <w:rFonts w:asciiTheme="minorHAnsi" w:hAnsiTheme="minorHAnsi"/>
          <w:color w:val="auto"/>
        </w:rPr>
      </w:pPr>
      <w:r w:rsidRPr="009B3BF5">
        <w:rPr>
          <w:rFonts w:asciiTheme="minorHAnsi" w:hAnsiTheme="minorHAnsi"/>
          <w:color w:val="auto"/>
        </w:rPr>
        <w:t xml:space="preserve">I am pleased to announce another strong year of organic growth with revenues increasing from £3.8m in 2021 to £6.7m in 2022.  Funds under Management and Administration (‘FUMA’) grew from just over £550m in March 2021 to </w:t>
      </w:r>
      <w:r w:rsidR="006E7D94">
        <w:rPr>
          <w:rFonts w:asciiTheme="minorHAnsi" w:hAnsiTheme="minorHAnsi"/>
          <w:color w:val="auto"/>
        </w:rPr>
        <w:t xml:space="preserve">in excess of </w:t>
      </w:r>
      <w:r w:rsidRPr="009B3BF5">
        <w:rPr>
          <w:rFonts w:asciiTheme="minorHAnsi" w:hAnsiTheme="minorHAnsi"/>
          <w:color w:val="auto"/>
        </w:rPr>
        <w:t>£1bn at the end of March 2022.</w:t>
      </w:r>
    </w:p>
    <w:p w14:paraId="6D834F93" w14:textId="77777777" w:rsidR="00CE10B2" w:rsidRPr="009B3BF5" w:rsidRDefault="00CE10B2" w:rsidP="00CE10B2">
      <w:pPr>
        <w:rPr>
          <w:rFonts w:asciiTheme="minorHAnsi" w:hAnsiTheme="minorHAnsi"/>
          <w:color w:val="auto"/>
        </w:rPr>
      </w:pPr>
    </w:p>
    <w:p w14:paraId="5C6031A1" w14:textId="201CF862" w:rsidR="00CE10B2" w:rsidRDefault="00CE10B2" w:rsidP="009B3BF5">
      <w:pPr>
        <w:jc w:val="both"/>
        <w:rPr>
          <w:rFonts w:asciiTheme="minorHAnsi" w:hAnsiTheme="minorHAnsi"/>
          <w:color w:val="auto"/>
        </w:rPr>
      </w:pPr>
      <w:r w:rsidRPr="009B3BF5">
        <w:rPr>
          <w:rFonts w:asciiTheme="minorHAnsi" w:hAnsiTheme="minorHAnsi"/>
          <w:color w:val="auto"/>
        </w:rPr>
        <w:t xml:space="preserve">At the beginning of the financial year, the acquisition of Smythe House was completed, adding another suite of services to our Wealth Management division.  The Oberon Capital division carried out its first two IPOs, as well as attaining Corporate Advisor status on </w:t>
      </w:r>
      <w:proofErr w:type="spellStart"/>
      <w:r w:rsidRPr="009B3BF5">
        <w:rPr>
          <w:rFonts w:asciiTheme="minorHAnsi" w:hAnsiTheme="minorHAnsi"/>
          <w:color w:val="auto"/>
        </w:rPr>
        <w:t>Aquis</w:t>
      </w:r>
      <w:proofErr w:type="spellEnd"/>
      <w:r w:rsidRPr="009B3BF5">
        <w:rPr>
          <w:rFonts w:asciiTheme="minorHAnsi" w:hAnsiTheme="minorHAnsi"/>
          <w:color w:val="auto"/>
        </w:rPr>
        <w:t xml:space="preserve">. A successful fundraising, which was well oversubscribed, was carried out at the end of the </w:t>
      </w:r>
      <w:r w:rsidR="006E7D94">
        <w:rPr>
          <w:rFonts w:asciiTheme="minorHAnsi" w:hAnsiTheme="minorHAnsi"/>
          <w:color w:val="auto"/>
        </w:rPr>
        <w:t xml:space="preserve">financial </w:t>
      </w:r>
      <w:r w:rsidRPr="009B3BF5">
        <w:rPr>
          <w:rFonts w:asciiTheme="minorHAnsi" w:hAnsiTheme="minorHAnsi"/>
          <w:color w:val="auto"/>
        </w:rPr>
        <w:t>year, raising £3.4m, further strengthening the Group’s balance sheet.</w:t>
      </w:r>
    </w:p>
    <w:p w14:paraId="48D4C480" w14:textId="77777777" w:rsidR="00CE10B2" w:rsidRPr="009B3BF5" w:rsidRDefault="00CE10B2" w:rsidP="00CE10B2">
      <w:pPr>
        <w:rPr>
          <w:rFonts w:asciiTheme="minorHAnsi" w:hAnsiTheme="minorHAnsi"/>
          <w:color w:val="auto"/>
        </w:rPr>
      </w:pPr>
    </w:p>
    <w:p w14:paraId="715CE705" w14:textId="114C4C0D" w:rsidR="00CE10B2" w:rsidRDefault="00CE10B2" w:rsidP="009B3BF5">
      <w:pPr>
        <w:jc w:val="both"/>
        <w:rPr>
          <w:rFonts w:asciiTheme="minorHAnsi" w:hAnsiTheme="minorHAnsi"/>
          <w:color w:val="auto"/>
        </w:rPr>
      </w:pPr>
      <w:r w:rsidRPr="009B3BF5">
        <w:rPr>
          <w:rFonts w:asciiTheme="minorHAnsi" w:hAnsiTheme="minorHAnsi"/>
          <w:color w:val="auto"/>
        </w:rPr>
        <w:t xml:space="preserve">This was also a year of </w:t>
      </w:r>
      <w:r w:rsidR="006E7D94">
        <w:rPr>
          <w:rFonts w:asciiTheme="minorHAnsi" w:hAnsiTheme="minorHAnsi"/>
          <w:color w:val="auto"/>
        </w:rPr>
        <w:t xml:space="preserve">significant </w:t>
      </w:r>
      <w:r w:rsidRPr="009B3BF5">
        <w:rPr>
          <w:rFonts w:asciiTheme="minorHAnsi" w:hAnsiTheme="minorHAnsi"/>
          <w:color w:val="auto"/>
        </w:rPr>
        <w:t>capital investment.  Throughout the year, we made a conscious decision to invest in the infrastructure of the group, most notably in the implementation of a new technology platform for our clients which launched in Q1 of 2022.  This is already improving our clients’ experience with Oberon whilst also enabling management to monitor</w:t>
      </w:r>
      <w:r w:rsidR="006E7D94">
        <w:rPr>
          <w:rFonts w:asciiTheme="minorHAnsi" w:hAnsiTheme="minorHAnsi"/>
          <w:color w:val="auto"/>
        </w:rPr>
        <w:t xml:space="preserve"> and manage</w:t>
      </w:r>
      <w:r w:rsidRPr="009B3BF5">
        <w:rPr>
          <w:rFonts w:asciiTheme="minorHAnsi" w:hAnsiTheme="minorHAnsi"/>
          <w:color w:val="auto"/>
        </w:rPr>
        <w:t xml:space="preserve"> operations more efficiently.  We continue to look at further </w:t>
      </w:r>
      <w:r w:rsidR="006E7D94">
        <w:rPr>
          <w:rFonts w:asciiTheme="minorHAnsi" w:hAnsiTheme="minorHAnsi"/>
          <w:color w:val="auto"/>
        </w:rPr>
        <w:t xml:space="preserve">technology-led </w:t>
      </w:r>
      <w:r w:rsidRPr="009B3BF5">
        <w:rPr>
          <w:rFonts w:asciiTheme="minorHAnsi" w:hAnsiTheme="minorHAnsi"/>
          <w:color w:val="auto"/>
        </w:rPr>
        <w:t>solutions to improve our client offering</w:t>
      </w:r>
      <w:r w:rsidR="006E7D94">
        <w:rPr>
          <w:rFonts w:asciiTheme="minorHAnsi" w:hAnsiTheme="minorHAnsi"/>
          <w:color w:val="auto"/>
        </w:rPr>
        <w:t xml:space="preserve"> and experience</w:t>
      </w:r>
      <w:r w:rsidRPr="009B3BF5">
        <w:rPr>
          <w:rFonts w:asciiTheme="minorHAnsi" w:hAnsiTheme="minorHAnsi"/>
          <w:color w:val="auto"/>
        </w:rPr>
        <w:t xml:space="preserve"> as the company grows.</w:t>
      </w:r>
    </w:p>
    <w:p w14:paraId="5C286F3E" w14:textId="77777777" w:rsidR="00CE10B2" w:rsidRPr="009B3BF5" w:rsidRDefault="00CE10B2" w:rsidP="00CE10B2">
      <w:pPr>
        <w:rPr>
          <w:rFonts w:asciiTheme="minorHAnsi" w:hAnsiTheme="minorHAnsi"/>
          <w:color w:val="auto"/>
        </w:rPr>
      </w:pPr>
    </w:p>
    <w:p w14:paraId="14179C7C" w14:textId="260E4F0D" w:rsidR="00CE10B2" w:rsidRDefault="00CE10B2" w:rsidP="009B3BF5">
      <w:pPr>
        <w:jc w:val="both"/>
        <w:rPr>
          <w:rFonts w:asciiTheme="minorHAnsi" w:hAnsiTheme="minorHAnsi"/>
          <w:color w:val="auto"/>
        </w:rPr>
      </w:pPr>
      <w:r w:rsidRPr="009B3BF5">
        <w:rPr>
          <w:rFonts w:asciiTheme="minorHAnsi" w:hAnsiTheme="minorHAnsi"/>
          <w:color w:val="auto"/>
        </w:rPr>
        <w:t xml:space="preserve">We also invested considerably in the operational infrastructure of Oberon, most notably in our compliance and risk management functions, both in personnel and technology, to create a </w:t>
      </w:r>
      <w:r w:rsidR="006E7D94">
        <w:rPr>
          <w:rFonts w:asciiTheme="minorHAnsi" w:hAnsiTheme="minorHAnsi"/>
          <w:color w:val="auto"/>
        </w:rPr>
        <w:t>robust</w:t>
      </w:r>
      <w:r w:rsidRPr="009B3BF5">
        <w:rPr>
          <w:rFonts w:asciiTheme="minorHAnsi" w:hAnsiTheme="minorHAnsi"/>
          <w:color w:val="auto"/>
        </w:rPr>
        <w:t xml:space="preserve"> foundation for future growth.  A new compliance-technology platform was launched and a number of senior personnel </w:t>
      </w:r>
      <w:r w:rsidR="006E7D94">
        <w:rPr>
          <w:rFonts w:asciiTheme="minorHAnsi" w:hAnsiTheme="minorHAnsi"/>
          <w:color w:val="auto"/>
        </w:rPr>
        <w:t>have been</w:t>
      </w:r>
      <w:r w:rsidRPr="009B3BF5">
        <w:rPr>
          <w:rFonts w:asciiTheme="minorHAnsi" w:hAnsiTheme="minorHAnsi"/>
          <w:color w:val="auto"/>
        </w:rPr>
        <w:t xml:space="preserve"> added to the </w:t>
      </w:r>
      <w:r w:rsidR="006E7D94">
        <w:rPr>
          <w:rFonts w:asciiTheme="minorHAnsi" w:hAnsiTheme="minorHAnsi"/>
          <w:color w:val="auto"/>
        </w:rPr>
        <w:t xml:space="preserve">risk and </w:t>
      </w:r>
      <w:r w:rsidRPr="009B3BF5">
        <w:rPr>
          <w:rFonts w:asciiTheme="minorHAnsi" w:hAnsiTheme="minorHAnsi"/>
          <w:color w:val="auto"/>
        </w:rPr>
        <w:t xml:space="preserve">compliance team.  We feel that a strong foundation has now been built, upon which we can continue to grow. </w:t>
      </w:r>
    </w:p>
    <w:p w14:paraId="4AE5ECAF" w14:textId="77777777" w:rsidR="00CE10B2" w:rsidRPr="009B3BF5" w:rsidRDefault="00CE10B2" w:rsidP="00CE10B2">
      <w:pPr>
        <w:rPr>
          <w:rFonts w:asciiTheme="minorHAnsi" w:hAnsiTheme="minorHAnsi"/>
          <w:color w:val="auto"/>
        </w:rPr>
      </w:pPr>
    </w:p>
    <w:p w14:paraId="68DB09A6" w14:textId="0054A42A" w:rsidR="00CE10B2" w:rsidRDefault="00CE10B2" w:rsidP="00CE10B2">
      <w:pPr>
        <w:jc w:val="both"/>
        <w:rPr>
          <w:rFonts w:asciiTheme="minorHAnsi" w:hAnsiTheme="minorHAnsi"/>
          <w:color w:val="auto"/>
        </w:rPr>
      </w:pPr>
      <w:r w:rsidRPr="009B3BF5">
        <w:rPr>
          <w:rFonts w:asciiTheme="minorHAnsi" w:hAnsiTheme="minorHAnsi"/>
          <w:color w:val="auto"/>
        </w:rPr>
        <w:t xml:space="preserve">A financial summary for the group for the year to 31 March 2022 is shown in the table below, reflecting 10 months </w:t>
      </w:r>
      <w:r w:rsidR="006E7D94">
        <w:rPr>
          <w:rFonts w:asciiTheme="minorHAnsi" w:hAnsiTheme="minorHAnsi"/>
          <w:color w:val="auto"/>
        </w:rPr>
        <w:t xml:space="preserve">contribution </w:t>
      </w:r>
      <w:r w:rsidRPr="009B3BF5">
        <w:rPr>
          <w:rFonts w:asciiTheme="minorHAnsi" w:hAnsiTheme="minorHAnsi"/>
          <w:color w:val="auto"/>
        </w:rPr>
        <w:t xml:space="preserve">from Smythe House which was acquired on 27 May 2021. The results reflect </w:t>
      </w:r>
      <w:r w:rsidR="006E7D94">
        <w:rPr>
          <w:rFonts w:asciiTheme="minorHAnsi" w:hAnsiTheme="minorHAnsi"/>
          <w:color w:val="auto"/>
        </w:rPr>
        <w:t>a</w:t>
      </w:r>
      <w:r w:rsidRPr="009B3BF5">
        <w:rPr>
          <w:rFonts w:asciiTheme="minorHAnsi" w:hAnsiTheme="minorHAnsi"/>
          <w:color w:val="auto"/>
        </w:rPr>
        <w:t xml:space="preserve"> significant improvement in the performance of the Group on both the fund management and the corporate broking division as well as an encouraging initial performance from Smythe House Limited</w:t>
      </w:r>
      <w:r>
        <w:rPr>
          <w:rFonts w:asciiTheme="minorHAnsi" w:hAnsiTheme="minorHAnsi"/>
          <w:color w:val="auto"/>
        </w:rPr>
        <w:t>.</w:t>
      </w:r>
    </w:p>
    <w:p w14:paraId="4E67EEE0" w14:textId="77777777" w:rsidR="00CE10B2" w:rsidRPr="009B3BF5" w:rsidRDefault="00CE10B2" w:rsidP="00CE10B2">
      <w:pPr>
        <w:jc w:val="both"/>
        <w:rPr>
          <w:rFonts w:asciiTheme="minorHAnsi" w:hAnsiTheme="minorHAnsi"/>
          <w:color w:val="auto"/>
        </w:rPr>
      </w:pPr>
    </w:p>
    <w:p w14:paraId="619CCE05" w14:textId="10B30EE5" w:rsidR="00DF3C26" w:rsidRPr="00896D58" w:rsidRDefault="00DF3C26" w:rsidP="00335D2B">
      <w:pPr>
        <w:keepLines w:val="0"/>
        <w:widowControl/>
        <w:autoSpaceDE/>
        <w:autoSpaceDN/>
        <w:rPr>
          <w:rFonts w:asciiTheme="minorHAnsi" w:hAnsiTheme="minorHAnsi"/>
          <w:color w:val="auto"/>
          <w:highlight w:val="yellow"/>
        </w:rPr>
      </w:pPr>
    </w:p>
    <w:p w14:paraId="2294A107" w14:textId="77777777" w:rsidR="00FA7F50" w:rsidRPr="004818ED" w:rsidRDefault="00FA7F50" w:rsidP="00005D14">
      <w:pPr>
        <w:keepLines w:val="0"/>
        <w:widowControl/>
        <w:autoSpaceDE/>
        <w:autoSpaceDN/>
        <w:jc w:val="both"/>
        <w:rPr>
          <w:rFonts w:asciiTheme="minorHAnsi" w:hAnsiTheme="minorHAnsi"/>
          <w:color w:val="auto"/>
        </w:rPr>
      </w:pPr>
    </w:p>
    <w:p w14:paraId="349E77B5" w14:textId="4976EBCC" w:rsidR="00F70662" w:rsidRPr="004818ED" w:rsidRDefault="00261AED" w:rsidP="00335D2B">
      <w:pPr>
        <w:keepLines w:val="0"/>
        <w:widowControl/>
        <w:autoSpaceDE/>
        <w:autoSpaceDN/>
        <w:rPr>
          <w:rFonts w:asciiTheme="minorHAnsi" w:hAnsiTheme="minorHAnsi"/>
          <w:b/>
          <w:bCs/>
          <w:color w:val="auto"/>
        </w:rPr>
      </w:pPr>
      <w:r>
        <w:rPr>
          <w:rFonts w:asciiTheme="minorHAnsi" w:hAnsiTheme="minorHAnsi"/>
          <w:b/>
          <w:bCs/>
          <w:color w:val="auto"/>
        </w:rPr>
        <w:t xml:space="preserve">Consolidated </w:t>
      </w:r>
      <w:r w:rsidR="00F70662" w:rsidRPr="004818ED">
        <w:rPr>
          <w:rFonts w:asciiTheme="minorHAnsi" w:hAnsiTheme="minorHAnsi"/>
          <w:b/>
          <w:bCs/>
          <w:color w:val="auto"/>
        </w:rPr>
        <w:t>Financial Summary</w:t>
      </w:r>
    </w:p>
    <w:p w14:paraId="2FBACA4A" w14:textId="251F1DB7" w:rsidR="006D0B37" w:rsidRPr="004818ED" w:rsidRDefault="00701767" w:rsidP="00335D2B">
      <w:pPr>
        <w:keepLines w:val="0"/>
        <w:widowControl/>
        <w:autoSpaceDE/>
        <w:autoSpaceDN/>
        <w:rPr>
          <w:rFonts w:asciiTheme="minorHAnsi" w:hAnsiTheme="minorHAnsi"/>
          <w:b/>
          <w:bCs/>
          <w:color w:val="auto"/>
        </w:rPr>
      </w:pP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b/>
          <w:bCs/>
          <w:color w:val="auto"/>
        </w:rPr>
        <w:t xml:space="preserve">     Year </w:t>
      </w:r>
      <w:r w:rsidR="00005D14">
        <w:rPr>
          <w:rFonts w:asciiTheme="minorHAnsi" w:hAnsiTheme="minorHAnsi"/>
          <w:b/>
          <w:bCs/>
          <w:color w:val="auto"/>
        </w:rPr>
        <w:t>ended</w:t>
      </w:r>
      <w:r w:rsidRPr="004818ED">
        <w:rPr>
          <w:rFonts w:asciiTheme="minorHAnsi" w:hAnsiTheme="minorHAnsi"/>
          <w:b/>
          <w:bCs/>
          <w:color w:val="auto"/>
        </w:rPr>
        <w:tab/>
      </w:r>
      <w:r w:rsidRPr="004818ED">
        <w:rPr>
          <w:rFonts w:asciiTheme="minorHAnsi" w:hAnsiTheme="minorHAnsi"/>
          <w:b/>
          <w:bCs/>
          <w:color w:val="auto"/>
        </w:rPr>
        <w:tab/>
        <w:t xml:space="preserve">     </w:t>
      </w:r>
      <w:r w:rsidR="004378D5">
        <w:rPr>
          <w:rFonts w:asciiTheme="minorHAnsi" w:hAnsiTheme="minorHAnsi"/>
          <w:b/>
          <w:bCs/>
          <w:color w:val="auto"/>
        </w:rPr>
        <w:t>Year</w:t>
      </w:r>
      <w:r w:rsidRPr="004818ED">
        <w:rPr>
          <w:rFonts w:asciiTheme="minorHAnsi" w:hAnsiTheme="minorHAnsi"/>
          <w:b/>
          <w:bCs/>
          <w:color w:val="auto"/>
        </w:rPr>
        <w:t xml:space="preserve"> </w:t>
      </w:r>
      <w:r w:rsidR="00005D14">
        <w:rPr>
          <w:rFonts w:asciiTheme="minorHAnsi" w:hAnsiTheme="minorHAnsi"/>
          <w:b/>
          <w:bCs/>
          <w:color w:val="auto"/>
        </w:rPr>
        <w:t>ended</w:t>
      </w:r>
    </w:p>
    <w:p w14:paraId="0D74C0C1" w14:textId="31B0A896" w:rsidR="00701767" w:rsidRPr="001053E4" w:rsidRDefault="00701767" w:rsidP="00335D2B">
      <w:pPr>
        <w:keepLines w:val="0"/>
        <w:widowControl/>
        <w:autoSpaceDE/>
        <w:autoSpaceDN/>
        <w:rPr>
          <w:rFonts w:asciiTheme="minorHAnsi" w:hAnsiTheme="minorHAnsi"/>
          <w:b/>
          <w:bCs/>
          <w:color w:val="auto"/>
          <w:lang w:val="it-IT"/>
        </w:rPr>
      </w:pPr>
      <w:r w:rsidRPr="004818ED">
        <w:rPr>
          <w:rFonts w:asciiTheme="minorHAnsi" w:hAnsiTheme="minorHAnsi"/>
          <w:b/>
          <w:bCs/>
          <w:color w:val="auto"/>
        </w:rPr>
        <w:tab/>
      </w:r>
      <w:r w:rsidRPr="004818ED">
        <w:rPr>
          <w:rFonts w:asciiTheme="minorHAnsi" w:hAnsiTheme="minorHAnsi"/>
          <w:b/>
          <w:bCs/>
          <w:color w:val="auto"/>
        </w:rPr>
        <w:tab/>
      </w:r>
      <w:r w:rsidRPr="004818ED">
        <w:rPr>
          <w:rFonts w:asciiTheme="minorHAnsi" w:hAnsiTheme="minorHAnsi"/>
          <w:b/>
          <w:bCs/>
          <w:color w:val="auto"/>
        </w:rPr>
        <w:tab/>
      </w:r>
      <w:r w:rsidRPr="004818ED">
        <w:rPr>
          <w:rFonts w:asciiTheme="minorHAnsi" w:hAnsiTheme="minorHAnsi"/>
          <w:b/>
          <w:bCs/>
          <w:color w:val="auto"/>
        </w:rPr>
        <w:tab/>
      </w:r>
      <w:r w:rsidRPr="004818ED">
        <w:rPr>
          <w:rFonts w:asciiTheme="minorHAnsi" w:hAnsiTheme="minorHAnsi"/>
          <w:b/>
          <w:bCs/>
          <w:color w:val="auto"/>
        </w:rPr>
        <w:tab/>
      </w:r>
      <w:r w:rsidRPr="004818ED">
        <w:rPr>
          <w:rFonts w:asciiTheme="minorHAnsi" w:hAnsiTheme="minorHAnsi"/>
          <w:b/>
          <w:bCs/>
          <w:color w:val="auto"/>
        </w:rPr>
        <w:tab/>
      </w:r>
      <w:r w:rsidRPr="004818ED">
        <w:rPr>
          <w:rFonts w:asciiTheme="minorHAnsi" w:hAnsiTheme="minorHAnsi"/>
          <w:b/>
          <w:bCs/>
          <w:color w:val="auto"/>
        </w:rPr>
        <w:tab/>
        <w:t xml:space="preserve">       </w:t>
      </w:r>
      <w:r w:rsidRPr="001053E4">
        <w:rPr>
          <w:rFonts w:asciiTheme="minorHAnsi" w:hAnsiTheme="minorHAnsi"/>
          <w:b/>
          <w:bCs/>
          <w:color w:val="auto"/>
          <w:lang w:val="it-IT"/>
        </w:rPr>
        <w:t>31 Mar’2</w:t>
      </w:r>
      <w:r w:rsidR="004378D5" w:rsidRPr="001053E4">
        <w:rPr>
          <w:rFonts w:asciiTheme="minorHAnsi" w:hAnsiTheme="minorHAnsi"/>
          <w:b/>
          <w:bCs/>
          <w:color w:val="auto"/>
          <w:lang w:val="it-IT"/>
        </w:rPr>
        <w:t>2</w:t>
      </w:r>
      <w:r w:rsidRPr="001053E4">
        <w:rPr>
          <w:rFonts w:asciiTheme="minorHAnsi" w:hAnsiTheme="minorHAnsi"/>
          <w:b/>
          <w:bCs/>
          <w:color w:val="auto"/>
          <w:lang w:val="it-IT"/>
        </w:rPr>
        <w:tab/>
        <w:t xml:space="preserve">               </w:t>
      </w:r>
      <w:r w:rsidRPr="001053E4">
        <w:rPr>
          <w:rFonts w:asciiTheme="minorHAnsi" w:hAnsiTheme="minorHAnsi"/>
          <w:b/>
          <w:bCs/>
          <w:color w:val="auto"/>
          <w:lang w:val="it-IT"/>
        </w:rPr>
        <w:tab/>
        <w:t xml:space="preserve">       31 Mar’2</w:t>
      </w:r>
      <w:r w:rsidR="004378D5" w:rsidRPr="001053E4">
        <w:rPr>
          <w:rFonts w:asciiTheme="minorHAnsi" w:hAnsiTheme="minorHAnsi"/>
          <w:b/>
          <w:bCs/>
          <w:color w:val="auto"/>
          <w:lang w:val="it-IT"/>
        </w:rPr>
        <w:t>1</w:t>
      </w:r>
    </w:p>
    <w:p w14:paraId="7817F6B7" w14:textId="11B01E82" w:rsidR="00701767" w:rsidRPr="00896D58" w:rsidRDefault="00701767" w:rsidP="00335D2B">
      <w:pPr>
        <w:keepLines w:val="0"/>
        <w:widowControl/>
        <w:autoSpaceDE/>
        <w:autoSpaceDN/>
        <w:rPr>
          <w:rFonts w:asciiTheme="minorHAnsi" w:hAnsiTheme="minorHAnsi"/>
          <w:b/>
          <w:bCs/>
          <w:color w:val="auto"/>
          <w:lang w:val="it-IT"/>
        </w:rPr>
      </w:pPr>
      <w:r w:rsidRPr="001053E4">
        <w:rPr>
          <w:rFonts w:asciiTheme="minorHAnsi" w:hAnsiTheme="minorHAnsi"/>
          <w:b/>
          <w:bCs/>
          <w:color w:val="auto"/>
          <w:lang w:val="it-IT"/>
        </w:rPr>
        <w:tab/>
      </w:r>
      <w:r w:rsidRPr="001053E4">
        <w:rPr>
          <w:rFonts w:asciiTheme="minorHAnsi" w:hAnsiTheme="minorHAnsi"/>
          <w:b/>
          <w:bCs/>
          <w:color w:val="auto"/>
          <w:lang w:val="it-IT"/>
        </w:rPr>
        <w:tab/>
      </w:r>
      <w:r w:rsidRPr="001053E4">
        <w:rPr>
          <w:rFonts w:asciiTheme="minorHAnsi" w:hAnsiTheme="minorHAnsi"/>
          <w:b/>
          <w:bCs/>
          <w:color w:val="auto"/>
          <w:lang w:val="it-IT"/>
        </w:rPr>
        <w:tab/>
      </w:r>
      <w:r w:rsidRPr="001053E4">
        <w:rPr>
          <w:rFonts w:asciiTheme="minorHAnsi" w:hAnsiTheme="minorHAnsi"/>
          <w:b/>
          <w:bCs/>
          <w:color w:val="auto"/>
          <w:lang w:val="it-IT"/>
        </w:rPr>
        <w:tab/>
      </w:r>
      <w:r w:rsidRPr="001053E4">
        <w:rPr>
          <w:rFonts w:asciiTheme="minorHAnsi" w:hAnsiTheme="minorHAnsi"/>
          <w:b/>
          <w:bCs/>
          <w:color w:val="auto"/>
          <w:lang w:val="it-IT"/>
        </w:rPr>
        <w:tab/>
      </w:r>
      <w:r w:rsidRPr="001053E4">
        <w:rPr>
          <w:rFonts w:asciiTheme="minorHAnsi" w:hAnsiTheme="minorHAnsi"/>
          <w:b/>
          <w:bCs/>
          <w:color w:val="auto"/>
          <w:lang w:val="it-IT"/>
        </w:rPr>
        <w:tab/>
      </w:r>
      <w:r w:rsidRPr="001053E4">
        <w:rPr>
          <w:rFonts w:asciiTheme="minorHAnsi" w:hAnsiTheme="minorHAnsi"/>
          <w:b/>
          <w:bCs/>
          <w:color w:val="auto"/>
          <w:lang w:val="it-IT"/>
        </w:rPr>
        <w:tab/>
      </w:r>
      <w:r w:rsidRPr="001053E4">
        <w:rPr>
          <w:rFonts w:asciiTheme="minorHAnsi" w:hAnsiTheme="minorHAnsi"/>
          <w:b/>
          <w:bCs/>
          <w:color w:val="auto"/>
          <w:lang w:val="it-IT"/>
        </w:rPr>
        <w:tab/>
      </w:r>
      <w:r w:rsidRPr="00896D58">
        <w:rPr>
          <w:rFonts w:asciiTheme="minorHAnsi" w:hAnsiTheme="minorHAnsi"/>
          <w:b/>
          <w:bCs/>
          <w:color w:val="auto"/>
          <w:lang w:val="it-IT"/>
        </w:rPr>
        <w:t>£’000</w:t>
      </w:r>
      <w:r w:rsidRPr="00896D58">
        <w:rPr>
          <w:rFonts w:asciiTheme="minorHAnsi" w:hAnsiTheme="minorHAnsi"/>
          <w:b/>
          <w:bCs/>
          <w:color w:val="auto"/>
          <w:lang w:val="it-IT"/>
        </w:rPr>
        <w:tab/>
      </w:r>
      <w:r w:rsidRPr="00896D58">
        <w:rPr>
          <w:rFonts w:asciiTheme="minorHAnsi" w:hAnsiTheme="minorHAnsi"/>
          <w:b/>
          <w:bCs/>
          <w:color w:val="auto"/>
          <w:lang w:val="it-IT"/>
        </w:rPr>
        <w:tab/>
      </w:r>
      <w:r w:rsidRPr="00896D58">
        <w:rPr>
          <w:rFonts w:asciiTheme="minorHAnsi" w:hAnsiTheme="minorHAnsi"/>
          <w:b/>
          <w:bCs/>
          <w:color w:val="auto"/>
          <w:lang w:val="it-IT"/>
        </w:rPr>
        <w:tab/>
        <w:t>£’000</w:t>
      </w:r>
    </w:p>
    <w:p w14:paraId="753320CD" w14:textId="34081FF0" w:rsidR="00701767" w:rsidRPr="00896D58" w:rsidRDefault="00701767" w:rsidP="00335D2B">
      <w:pPr>
        <w:keepLines w:val="0"/>
        <w:widowControl/>
        <w:autoSpaceDE/>
        <w:autoSpaceDN/>
        <w:rPr>
          <w:rFonts w:asciiTheme="minorHAnsi" w:hAnsiTheme="minorHAnsi"/>
          <w:color w:val="auto"/>
          <w:lang w:val="it-IT"/>
        </w:rPr>
      </w:pPr>
      <w:r w:rsidRPr="00896D58">
        <w:rPr>
          <w:rFonts w:asciiTheme="minorHAnsi" w:hAnsiTheme="minorHAnsi"/>
          <w:color w:val="auto"/>
          <w:lang w:val="it-IT"/>
        </w:rPr>
        <w:tab/>
      </w:r>
      <w:r w:rsidRPr="00896D58">
        <w:rPr>
          <w:rFonts w:asciiTheme="minorHAnsi" w:hAnsiTheme="minorHAnsi"/>
          <w:color w:val="auto"/>
          <w:lang w:val="it-IT"/>
        </w:rPr>
        <w:tab/>
      </w:r>
      <w:r w:rsidRPr="00896D58">
        <w:rPr>
          <w:rFonts w:asciiTheme="minorHAnsi" w:hAnsiTheme="minorHAnsi"/>
          <w:color w:val="auto"/>
          <w:lang w:val="it-IT"/>
        </w:rPr>
        <w:tab/>
      </w:r>
      <w:r w:rsidRPr="00896D58">
        <w:rPr>
          <w:rFonts w:asciiTheme="minorHAnsi" w:hAnsiTheme="minorHAnsi"/>
          <w:color w:val="auto"/>
          <w:lang w:val="it-IT"/>
        </w:rPr>
        <w:tab/>
      </w:r>
      <w:r w:rsidRPr="00896D58">
        <w:rPr>
          <w:rFonts w:asciiTheme="minorHAnsi" w:hAnsiTheme="minorHAnsi"/>
          <w:color w:val="auto"/>
          <w:lang w:val="it-IT"/>
        </w:rPr>
        <w:tab/>
      </w:r>
      <w:r w:rsidRPr="00896D58">
        <w:rPr>
          <w:rFonts w:asciiTheme="minorHAnsi" w:hAnsiTheme="minorHAnsi"/>
          <w:color w:val="auto"/>
          <w:lang w:val="it-IT"/>
        </w:rPr>
        <w:tab/>
      </w:r>
      <w:r w:rsidRPr="00896D58">
        <w:rPr>
          <w:rFonts w:asciiTheme="minorHAnsi" w:hAnsiTheme="minorHAnsi"/>
          <w:color w:val="auto"/>
          <w:lang w:val="it-IT"/>
        </w:rPr>
        <w:tab/>
      </w:r>
    </w:p>
    <w:p w14:paraId="46FD8970" w14:textId="73A227EC" w:rsidR="00701767" w:rsidRPr="001053E4" w:rsidRDefault="00701767" w:rsidP="00335D2B">
      <w:pPr>
        <w:keepLines w:val="0"/>
        <w:widowControl/>
        <w:autoSpaceDE/>
        <w:autoSpaceDN/>
        <w:rPr>
          <w:rFonts w:asciiTheme="minorHAnsi" w:hAnsiTheme="minorHAnsi"/>
          <w:color w:val="auto"/>
          <w:lang w:val="it-IT"/>
        </w:rPr>
      </w:pPr>
      <w:r w:rsidRPr="001053E4">
        <w:rPr>
          <w:rFonts w:asciiTheme="minorHAnsi" w:hAnsiTheme="minorHAnsi"/>
          <w:color w:val="auto"/>
          <w:lang w:val="it-IT"/>
        </w:rPr>
        <w:t>Turnover</w:t>
      </w:r>
      <w:r w:rsidRPr="001053E4">
        <w:rPr>
          <w:rFonts w:asciiTheme="minorHAnsi" w:hAnsiTheme="minorHAnsi"/>
          <w:color w:val="auto"/>
          <w:lang w:val="it-IT"/>
        </w:rPr>
        <w:tab/>
      </w:r>
      <w:r w:rsidRPr="001053E4">
        <w:rPr>
          <w:rFonts w:asciiTheme="minorHAnsi" w:hAnsiTheme="minorHAnsi"/>
          <w:color w:val="auto"/>
          <w:lang w:val="it-IT"/>
        </w:rPr>
        <w:tab/>
      </w:r>
      <w:r w:rsidRPr="001053E4">
        <w:rPr>
          <w:rFonts w:asciiTheme="minorHAnsi" w:hAnsiTheme="minorHAnsi"/>
          <w:color w:val="auto"/>
          <w:lang w:val="it-IT"/>
        </w:rPr>
        <w:tab/>
      </w:r>
      <w:r w:rsidRPr="001053E4">
        <w:rPr>
          <w:rFonts w:asciiTheme="minorHAnsi" w:hAnsiTheme="minorHAnsi"/>
          <w:color w:val="auto"/>
          <w:lang w:val="it-IT"/>
        </w:rPr>
        <w:tab/>
      </w:r>
      <w:r w:rsidRPr="001053E4">
        <w:rPr>
          <w:rFonts w:asciiTheme="minorHAnsi" w:hAnsiTheme="minorHAnsi"/>
          <w:color w:val="auto"/>
          <w:lang w:val="it-IT"/>
        </w:rPr>
        <w:tab/>
      </w:r>
      <w:r w:rsidRPr="001053E4">
        <w:rPr>
          <w:rFonts w:asciiTheme="minorHAnsi" w:hAnsiTheme="minorHAnsi"/>
          <w:color w:val="auto"/>
          <w:lang w:val="it-IT"/>
        </w:rPr>
        <w:tab/>
      </w:r>
      <w:r w:rsidRPr="001053E4">
        <w:rPr>
          <w:rFonts w:asciiTheme="minorHAnsi" w:hAnsiTheme="minorHAnsi"/>
          <w:color w:val="auto"/>
          <w:lang w:val="it-IT"/>
        </w:rPr>
        <w:tab/>
      </w:r>
      <w:r w:rsidR="004378D5" w:rsidRPr="001053E4">
        <w:rPr>
          <w:rFonts w:asciiTheme="minorHAnsi" w:hAnsiTheme="minorHAnsi"/>
          <w:color w:val="auto"/>
          <w:lang w:val="it-IT"/>
        </w:rPr>
        <w:t>6</w:t>
      </w:r>
      <w:r w:rsidRPr="001053E4">
        <w:rPr>
          <w:rFonts w:asciiTheme="minorHAnsi" w:hAnsiTheme="minorHAnsi"/>
          <w:color w:val="auto"/>
          <w:lang w:val="it-IT"/>
        </w:rPr>
        <w:t>,</w:t>
      </w:r>
      <w:r w:rsidR="004378D5" w:rsidRPr="001053E4">
        <w:rPr>
          <w:rFonts w:asciiTheme="minorHAnsi" w:hAnsiTheme="minorHAnsi"/>
          <w:color w:val="auto"/>
          <w:lang w:val="it-IT"/>
        </w:rPr>
        <w:t>726</w:t>
      </w:r>
      <w:r w:rsidRPr="001053E4">
        <w:rPr>
          <w:rFonts w:asciiTheme="minorHAnsi" w:hAnsiTheme="minorHAnsi"/>
          <w:color w:val="auto"/>
          <w:lang w:val="it-IT"/>
        </w:rPr>
        <w:tab/>
      </w:r>
      <w:r w:rsidRPr="001053E4">
        <w:rPr>
          <w:rFonts w:asciiTheme="minorHAnsi" w:hAnsiTheme="minorHAnsi"/>
          <w:color w:val="auto"/>
          <w:lang w:val="it-IT"/>
        </w:rPr>
        <w:tab/>
      </w:r>
      <w:r w:rsidRPr="001053E4">
        <w:rPr>
          <w:rFonts w:asciiTheme="minorHAnsi" w:hAnsiTheme="minorHAnsi"/>
          <w:color w:val="auto"/>
          <w:lang w:val="it-IT"/>
        </w:rPr>
        <w:tab/>
      </w:r>
      <w:r w:rsidR="004378D5" w:rsidRPr="001053E4">
        <w:rPr>
          <w:rFonts w:asciiTheme="minorHAnsi" w:hAnsiTheme="minorHAnsi"/>
          <w:color w:val="auto"/>
          <w:lang w:val="it-IT"/>
        </w:rPr>
        <w:t>3</w:t>
      </w:r>
      <w:r w:rsidRPr="001053E4">
        <w:rPr>
          <w:rFonts w:asciiTheme="minorHAnsi" w:hAnsiTheme="minorHAnsi"/>
          <w:color w:val="auto"/>
          <w:lang w:val="it-IT"/>
        </w:rPr>
        <w:t>,</w:t>
      </w:r>
      <w:r w:rsidR="004378D5" w:rsidRPr="001053E4">
        <w:rPr>
          <w:rFonts w:asciiTheme="minorHAnsi" w:hAnsiTheme="minorHAnsi"/>
          <w:color w:val="auto"/>
          <w:lang w:val="it-IT"/>
        </w:rPr>
        <w:t>838</w:t>
      </w:r>
    </w:p>
    <w:p w14:paraId="352EA663" w14:textId="150D9EED" w:rsidR="00381934" w:rsidRPr="004818ED" w:rsidRDefault="00381934" w:rsidP="00335D2B">
      <w:pPr>
        <w:keepLines w:val="0"/>
        <w:widowControl/>
        <w:autoSpaceDE/>
        <w:autoSpaceDN/>
        <w:rPr>
          <w:rFonts w:asciiTheme="minorHAnsi" w:hAnsiTheme="minorHAnsi"/>
          <w:color w:val="auto"/>
        </w:rPr>
      </w:pPr>
      <w:r>
        <w:rPr>
          <w:rFonts w:asciiTheme="minorHAnsi" w:hAnsiTheme="minorHAnsi"/>
          <w:color w:val="auto"/>
        </w:rPr>
        <w:t>Other income</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004378D5">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sidR="004378D5">
        <w:rPr>
          <w:rFonts w:asciiTheme="minorHAnsi" w:hAnsiTheme="minorHAnsi"/>
          <w:color w:val="auto"/>
        </w:rPr>
        <w:t xml:space="preserve"> 23</w:t>
      </w:r>
    </w:p>
    <w:p w14:paraId="63D3CF6D" w14:textId="363F8094" w:rsidR="00701767" w:rsidRPr="004818ED" w:rsidRDefault="00701767" w:rsidP="00335D2B">
      <w:pPr>
        <w:keepLines w:val="0"/>
        <w:widowControl/>
        <w:autoSpaceDE/>
        <w:autoSpaceDN/>
        <w:rPr>
          <w:rFonts w:asciiTheme="minorHAnsi" w:hAnsiTheme="minorHAnsi"/>
          <w:color w:val="auto"/>
        </w:rPr>
      </w:pPr>
      <w:r w:rsidRPr="004818ED">
        <w:rPr>
          <w:rFonts w:asciiTheme="minorHAnsi" w:hAnsiTheme="minorHAnsi"/>
          <w:color w:val="auto"/>
        </w:rPr>
        <w:t>Administrative expenses</w:t>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t xml:space="preserve">              (</w:t>
      </w:r>
      <w:r w:rsidR="004378D5">
        <w:rPr>
          <w:rFonts w:asciiTheme="minorHAnsi" w:hAnsiTheme="minorHAnsi"/>
          <w:color w:val="auto"/>
        </w:rPr>
        <w:t>7</w:t>
      </w:r>
      <w:r w:rsidRPr="004818ED">
        <w:rPr>
          <w:rFonts w:asciiTheme="minorHAnsi" w:hAnsiTheme="minorHAnsi"/>
          <w:color w:val="auto"/>
        </w:rPr>
        <w:t>,</w:t>
      </w:r>
      <w:r w:rsidR="004378D5">
        <w:rPr>
          <w:rFonts w:asciiTheme="minorHAnsi" w:hAnsiTheme="minorHAnsi"/>
          <w:color w:val="auto"/>
        </w:rPr>
        <w:t>496</w:t>
      </w:r>
      <w:r w:rsidRPr="004818ED">
        <w:rPr>
          <w:rFonts w:asciiTheme="minorHAnsi" w:hAnsiTheme="minorHAnsi"/>
          <w:color w:val="auto"/>
        </w:rPr>
        <w:t>)</w:t>
      </w:r>
      <w:r w:rsidRPr="004818ED">
        <w:rPr>
          <w:rFonts w:asciiTheme="minorHAnsi" w:hAnsiTheme="minorHAnsi"/>
          <w:color w:val="auto"/>
        </w:rPr>
        <w:tab/>
      </w:r>
      <w:r w:rsidRPr="004818ED">
        <w:rPr>
          <w:rFonts w:asciiTheme="minorHAnsi" w:hAnsiTheme="minorHAnsi"/>
          <w:color w:val="auto"/>
        </w:rPr>
        <w:tab/>
        <w:t xml:space="preserve">               (</w:t>
      </w:r>
      <w:r w:rsidR="004378D5">
        <w:rPr>
          <w:rFonts w:asciiTheme="minorHAnsi" w:hAnsiTheme="minorHAnsi"/>
          <w:color w:val="auto"/>
        </w:rPr>
        <w:t>4</w:t>
      </w:r>
      <w:r w:rsidRPr="004818ED">
        <w:rPr>
          <w:rFonts w:asciiTheme="minorHAnsi" w:hAnsiTheme="minorHAnsi"/>
          <w:color w:val="auto"/>
        </w:rPr>
        <w:t>,</w:t>
      </w:r>
      <w:r w:rsidR="004378D5">
        <w:rPr>
          <w:rFonts w:asciiTheme="minorHAnsi" w:hAnsiTheme="minorHAnsi"/>
          <w:color w:val="auto"/>
        </w:rPr>
        <w:t>782</w:t>
      </w:r>
      <w:r w:rsidRPr="004818ED">
        <w:rPr>
          <w:rFonts w:asciiTheme="minorHAnsi" w:hAnsiTheme="minorHAnsi"/>
          <w:color w:val="auto"/>
        </w:rPr>
        <w:t>)</w:t>
      </w:r>
    </w:p>
    <w:p w14:paraId="26A391E8" w14:textId="556DFCC9" w:rsidR="00701767" w:rsidRDefault="00701767" w:rsidP="00335D2B">
      <w:pPr>
        <w:keepLines w:val="0"/>
        <w:widowControl/>
        <w:autoSpaceDE/>
        <w:autoSpaceDN/>
        <w:rPr>
          <w:rFonts w:asciiTheme="minorHAnsi" w:hAnsiTheme="minorHAnsi"/>
          <w:color w:val="auto"/>
        </w:rPr>
      </w:pPr>
      <w:r w:rsidRPr="004818ED">
        <w:rPr>
          <w:rFonts w:asciiTheme="minorHAnsi" w:hAnsiTheme="minorHAnsi"/>
          <w:color w:val="auto"/>
        </w:rPr>
        <w:t>Gain on value of investments</w:t>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t xml:space="preserve">   </w:t>
      </w:r>
      <w:r w:rsidR="004378D5">
        <w:rPr>
          <w:rFonts w:asciiTheme="minorHAnsi" w:hAnsiTheme="minorHAnsi"/>
          <w:color w:val="auto"/>
        </w:rPr>
        <w:t>212</w:t>
      </w:r>
      <w:r w:rsidRPr="004818ED">
        <w:rPr>
          <w:rFonts w:asciiTheme="minorHAnsi" w:hAnsiTheme="minorHAnsi"/>
          <w:color w:val="auto"/>
        </w:rPr>
        <w:tab/>
      </w:r>
      <w:r w:rsidRPr="004818ED">
        <w:rPr>
          <w:rFonts w:asciiTheme="minorHAnsi" w:hAnsiTheme="minorHAnsi"/>
          <w:color w:val="auto"/>
        </w:rPr>
        <w:tab/>
      </w:r>
      <w:r w:rsidRPr="004818ED">
        <w:rPr>
          <w:rFonts w:asciiTheme="minorHAnsi" w:hAnsiTheme="minorHAnsi"/>
          <w:color w:val="auto"/>
        </w:rPr>
        <w:tab/>
        <w:t xml:space="preserve">      </w:t>
      </w:r>
      <w:r w:rsidR="004378D5">
        <w:rPr>
          <w:rFonts w:asciiTheme="minorHAnsi" w:hAnsiTheme="minorHAnsi"/>
          <w:color w:val="auto"/>
        </w:rPr>
        <w:t>75</w:t>
      </w:r>
    </w:p>
    <w:p w14:paraId="77877D83" w14:textId="65D50117" w:rsidR="00E76F68" w:rsidRPr="009B3BF5" w:rsidRDefault="00E76F68" w:rsidP="00335D2B">
      <w:pPr>
        <w:keepLines w:val="0"/>
        <w:widowControl/>
        <w:autoSpaceDE/>
        <w:autoSpaceDN/>
        <w:rPr>
          <w:rFonts w:asciiTheme="minorHAnsi" w:hAnsiTheme="minorHAnsi"/>
          <w:b/>
          <w:bCs/>
          <w:color w:val="auto"/>
        </w:rPr>
      </w:pPr>
      <w:r w:rsidRPr="009B3BF5">
        <w:rPr>
          <w:rFonts w:asciiTheme="minorHAnsi" w:hAnsiTheme="minorHAnsi"/>
          <w:b/>
          <w:bCs/>
          <w:color w:val="auto"/>
        </w:rPr>
        <w:t>EBITDA</w:t>
      </w:r>
      <w:r w:rsidRPr="009B3BF5">
        <w:rPr>
          <w:rFonts w:asciiTheme="minorHAnsi" w:hAnsiTheme="minorHAnsi"/>
          <w:b/>
          <w:bCs/>
          <w:color w:val="auto"/>
        </w:rPr>
        <w:tab/>
      </w:r>
      <w:r w:rsidRPr="009B3BF5">
        <w:rPr>
          <w:rFonts w:asciiTheme="minorHAnsi" w:hAnsiTheme="minorHAnsi"/>
          <w:b/>
          <w:bCs/>
          <w:color w:val="auto"/>
        </w:rPr>
        <w:tab/>
      </w:r>
      <w:r w:rsidRPr="009B3BF5">
        <w:rPr>
          <w:rFonts w:asciiTheme="minorHAnsi" w:hAnsiTheme="minorHAnsi"/>
          <w:b/>
          <w:bCs/>
          <w:color w:val="auto"/>
        </w:rPr>
        <w:tab/>
      </w:r>
      <w:r w:rsidRPr="009B3BF5">
        <w:rPr>
          <w:rFonts w:asciiTheme="minorHAnsi" w:hAnsiTheme="minorHAnsi"/>
          <w:b/>
          <w:bCs/>
          <w:color w:val="auto"/>
        </w:rPr>
        <w:tab/>
      </w:r>
      <w:r w:rsidRPr="009B3BF5">
        <w:rPr>
          <w:rFonts w:asciiTheme="minorHAnsi" w:hAnsiTheme="minorHAnsi"/>
          <w:b/>
          <w:bCs/>
          <w:color w:val="auto"/>
        </w:rPr>
        <w:tab/>
      </w:r>
      <w:r w:rsidRPr="009B3BF5">
        <w:rPr>
          <w:rFonts w:asciiTheme="minorHAnsi" w:hAnsiTheme="minorHAnsi"/>
          <w:b/>
          <w:bCs/>
          <w:color w:val="auto"/>
        </w:rPr>
        <w:tab/>
      </w:r>
      <w:r w:rsidRPr="009B3BF5">
        <w:rPr>
          <w:rFonts w:asciiTheme="minorHAnsi" w:hAnsiTheme="minorHAnsi"/>
          <w:b/>
          <w:bCs/>
          <w:color w:val="auto"/>
        </w:rPr>
        <w:tab/>
      </w:r>
      <w:r w:rsidRPr="009B3BF5">
        <w:rPr>
          <w:rFonts w:asciiTheme="minorHAnsi" w:hAnsiTheme="minorHAnsi"/>
          <w:b/>
          <w:bCs/>
          <w:color w:val="auto"/>
        </w:rPr>
        <w:tab/>
        <w:t xml:space="preserve"> (236)</w:t>
      </w:r>
      <w:r w:rsidRPr="009B3BF5">
        <w:rPr>
          <w:rFonts w:asciiTheme="minorHAnsi" w:hAnsiTheme="minorHAnsi"/>
          <w:b/>
          <w:bCs/>
          <w:color w:val="auto"/>
        </w:rPr>
        <w:tab/>
      </w:r>
      <w:r w:rsidRPr="009B3BF5">
        <w:rPr>
          <w:rFonts w:asciiTheme="minorHAnsi" w:hAnsiTheme="minorHAnsi"/>
          <w:b/>
          <w:bCs/>
          <w:color w:val="auto"/>
        </w:rPr>
        <w:tab/>
      </w:r>
      <w:r w:rsidRPr="009B3BF5">
        <w:rPr>
          <w:rFonts w:asciiTheme="minorHAnsi" w:hAnsiTheme="minorHAnsi"/>
          <w:b/>
          <w:bCs/>
          <w:color w:val="auto"/>
        </w:rPr>
        <w:tab/>
        <w:t xml:space="preserve">  (633)</w:t>
      </w:r>
    </w:p>
    <w:p w14:paraId="1470B0AE" w14:textId="7B568013" w:rsidR="00701767" w:rsidRPr="004818ED" w:rsidRDefault="00701767" w:rsidP="00335D2B">
      <w:pPr>
        <w:keepLines w:val="0"/>
        <w:widowControl/>
        <w:autoSpaceDE/>
        <w:autoSpaceDN/>
        <w:rPr>
          <w:rFonts w:asciiTheme="minorHAnsi" w:hAnsiTheme="minorHAnsi"/>
          <w:b/>
          <w:bCs/>
          <w:color w:val="auto"/>
        </w:rPr>
      </w:pPr>
      <w:r w:rsidRPr="004818ED">
        <w:rPr>
          <w:rFonts w:asciiTheme="minorHAnsi" w:hAnsiTheme="minorHAnsi"/>
          <w:b/>
          <w:bCs/>
          <w:color w:val="auto"/>
        </w:rPr>
        <w:t>Operating loss before acquisition related expenses</w:t>
      </w:r>
      <w:r w:rsidRPr="004818ED">
        <w:rPr>
          <w:rFonts w:asciiTheme="minorHAnsi" w:hAnsiTheme="minorHAnsi"/>
          <w:b/>
          <w:bCs/>
          <w:color w:val="auto"/>
        </w:rPr>
        <w:tab/>
        <w:t xml:space="preserve">  </w:t>
      </w:r>
      <w:r w:rsidRPr="004818ED">
        <w:rPr>
          <w:rFonts w:asciiTheme="minorHAnsi" w:hAnsiTheme="minorHAnsi"/>
          <w:b/>
          <w:bCs/>
          <w:color w:val="auto"/>
        </w:rPr>
        <w:tab/>
        <w:t xml:space="preserve">                 (</w:t>
      </w:r>
      <w:r w:rsidR="004378D5">
        <w:rPr>
          <w:rFonts w:asciiTheme="minorHAnsi" w:hAnsiTheme="minorHAnsi"/>
          <w:b/>
          <w:bCs/>
          <w:color w:val="auto"/>
        </w:rPr>
        <w:t>558</w:t>
      </w:r>
      <w:r w:rsidRPr="004818ED">
        <w:rPr>
          <w:rFonts w:asciiTheme="minorHAnsi" w:hAnsiTheme="minorHAnsi"/>
          <w:b/>
          <w:bCs/>
          <w:color w:val="auto"/>
        </w:rPr>
        <w:t>)</w:t>
      </w:r>
      <w:r w:rsidRPr="004818ED">
        <w:rPr>
          <w:rFonts w:asciiTheme="minorHAnsi" w:hAnsiTheme="minorHAnsi"/>
          <w:b/>
          <w:bCs/>
          <w:color w:val="auto"/>
        </w:rPr>
        <w:tab/>
      </w:r>
      <w:r w:rsidRPr="004818ED">
        <w:rPr>
          <w:rFonts w:asciiTheme="minorHAnsi" w:hAnsiTheme="minorHAnsi"/>
          <w:b/>
          <w:bCs/>
          <w:color w:val="auto"/>
        </w:rPr>
        <w:tab/>
        <w:t xml:space="preserve">               </w:t>
      </w:r>
      <w:r w:rsidR="004378D5">
        <w:rPr>
          <w:rFonts w:asciiTheme="minorHAnsi" w:hAnsiTheme="minorHAnsi"/>
          <w:b/>
          <w:bCs/>
          <w:color w:val="auto"/>
        </w:rPr>
        <w:t xml:space="preserve">   </w:t>
      </w:r>
      <w:r w:rsidRPr="004818ED">
        <w:rPr>
          <w:rFonts w:asciiTheme="minorHAnsi" w:hAnsiTheme="minorHAnsi"/>
          <w:b/>
          <w:bCs/>
          <w:color w:val="auto"/>
        </w:rPr>
        <w:t>(</w:t>
      </w:r>
      <w:r w:rsidR="004378D5">
        <w:rPr>
          <w:rFonts w:asciiTheme="minorHAnsi" w:hAnsiTheme="minorHAnsi"/>
          <w:b/>
          <w:bCs/>
          <w:color w:val="auto"/>
        </w:rPr>
        <w:t>846</w:t>
      </w:r>
      <w:r w:rsidRPr="004818ED">
        <w:rPr>
          <w:rFonts w:asciiTheme="minorHAnsi" w:hAnsiTheme="minorHAnsi"/>
          <w:b/>
          <w:bCs/>
          <w:color w:val="auto"/>
        </w:rPr>
        <w:t>)</w:t>
      </w:r>
    </w:p>
    <w:p w14:paraId="2C6D7D37" w14:textId="237CBF5F" w:rsidR="000F77AD" w:rsidRDefault="000F77AD" w:rsidP="00335D2B">
      <w:pPr>
        <w:keepLines w:val="0"/>
        <w:widowControl/>
        <w:autoSpaceDE/>
        <w:autoSpaceDN/>
        <w:rPr>
          <w:rFonts w:asciiTheme="minorHAnsi" w:hAnsiTheme="minorHAnsi"/>
          <w:b/>
          <w:bCs/>
          <w:color w:val="auto"/>
        </w:rPr>
      </w:pPr>
    </w:p>
    <w:p w14:paraId="4AD99060" w14:textId="66918098" w:rsidR="000F77AD" w:rsidRDefault="000F77AD" w:rsidP="00335D2B">
      <w:pPr>
        <w:keepLines w:val="0"/>
        <w:widowControl/>
        <w:autoSpaceDE/>
        <w:autoSpaceDN/>
        <w:rPr>
          <w:rFonts w:asciiTheme="minorHAnsi" w:hAnsiTheme="minorHAnsi"/>
          <w:b/>
          <w:bCs/>
          <w:color w:val="auto"/>
        </w:rPr>
      </w:pPr>
    </w:p>
    <w:p w14:paraId="47CCB7A6" w14:textId="77777777" w:rsidR="00FA7F50" w:rsidRDefault="00FA7F50" w:rsidP="000F77AD">
      <w:pPr>
        <w:keepLines w:val="0"/>
        <w:widowControl/>
        <w:autoSpaceDE/>
        <w:autoSpaceDN/>
        <w:rPr>
          <w:rFonts w:asciiTheme="minorHAnsi" w:hAnsiTheme="minorHAnsi"/>
          <w:color w:val="auto"/>
        </w:rPr>
      </w:pPr>
    </w:p>
    <w:p w14:paraId="6B3FA923" w14:textId="3BEB2A90" w:rsidR="000F77AD" w:rsidRPr="00710B61" w:rsidRDefault="000F77AD" w:rsidP="009B3BF5">
      <w:pPr>
        <w:keepLines w:val="0"/>
        <w:widowControl/>
        <w:autoSpaceDE/>
        <w:autoSpaceDN/>
        <w:jc w:val="both"/>
        <w:rPr>
          <w:rFonts w:asciiTheme="minorHAnsi" w:hAnsiTheme="minorHAnsi"/>
          <w:color w:val="auto"/>
        </w:rPr>
      </w:pPr>
      <w:r w:rsidRPr="0004136D">
        <w:rPr>
          <w:rFonts w:asciiTheme="minorHAnsi" w:hAnsiTheme="minorHAnsi"/>
          <w:color w:val="auto"/>
        </w:rPr>
        <w:t>It would be remiss to not mention the current difficulties being felt across the capital markets.  The executive team are focused on controlling costs, while at the same time looking at further opportunities that might present themselves from the market fallout.   We continue to offer an attractive home for teams and clients and have the ability to move quickly when corporate opportunities arise.</w:t>
      </w:r>
    </w:p>
    <w:p w14:paraId="0A9E8339" w14:textId="52B186A5" w:rsidR="000F77AD" w:rsidRDefault="000F77AD" w:rsidP="00335D2B">
      <w:pPr>
        <w:keepLines w:val="0"/>
        <w:widowControl/>
        <w:autoSpaceDE/>
        <w:autoSpaceDN/>
        <w:rPr>
          <w:rFonts w:asciiTheme="minorHAnsi" w:hAnsiTheme="minorHAnsi"/>
          <w:b/>
          <w:bCs/>
          <w:color w:val="auto"/>
        </w:rPr>
      </w:pPr>
    </w:p>
    <w:p w14:paraId="1BC7C018" w14:textId="77777777" w:rsidR="00FA7F50" w:rsidRDefault="00FA7F50" w:rsidP="00D10DEA">
      <w:pPr>
        <w:rPr>
          <w:rFonts w:asciiTheme="minorHAnsi" w:hAnsiTheme="minorHAnsi" w:cstheme="minorHAnsi"/>
        </w:rPr>
      </w:pPr>
    </w:p>
    <w:p w14:paraId="30F02530" w14:textId="77777777" w:rsidR="00FA7F50" w:rsidRDefault="00FA7F50" w:rsidP="00D10DEA">
      <w:pPr>
        <w:rPr>
          <w:rFonts w:asciiTheme="minorHAnsi" w:hAnsiTheme="minorHAnsi" w:cstheme="minorHAnsi"/>
        </w:rPr>
      </w:pPr>
    </w:p>
    <w:p w14:paraId="4E614A02" w14:textId="77777777" w:rsidR="00FA7F50" w:rsidRDefault="00FA7F50" w:rsidP="00D10DEA">
      <w:pPr>
        <w:rPr>
          <w:rFonts w:asciiTheme="minorHAnsi" w:hAnsiTheme="minorHAnsi" w:cstheme="minorHAnsi"/>
        </w:rPr>
      </w:pPr>
    </w:p>
    <w:p w14:paraId="1489F5A1" w14:textId="77777777" w:rsidR="00FA7F50" w:rsidRDefault="00FA7F50" w:rsidP="00D10DEA">
      <w:pPr>
        <w:rPr>
          <w:rFonts w:asciiTheme="minorHAnsi" w:hAnsiTheme="minorHAnsi" w:cstheme="minorHAnsi"/>
        </w:rPr>
      </w:pPr>
    </w:p>
    <w:p w14:paraId="4F97E9D4" w14:textId="77777777" w:rsidR="00FA7F50" w:rsidRDefault="00FA7F50" w:rsidP="00D10DEA">
      <w:pPr>
        <w:rPr>
          <w:rFonts w:asciiTheme="minorHAnsi" w:hAnsiTheme="minorHAnsi" w:cstheme="minorHAnsi"/>
        </w:rPr>
      </w:pPr>
    </w:p>
    <w:p w14:paraId="2C7A4D6E" w14:textId="77777777" w:rsidR="00FA7F50" w:rsidRDefault="00FA7F50" w:rsidP="00D10DEA">
      <w:pPr>
        <w:rPr>
          <w:rFonts w:asciiTheme="minorHAnsi" w:hAnsiTheme="minorHAnsi" w:cstheme="minorHAnsi"/>
        </w:rPr>
      </w:pPr>
    </w:p>
    <w:p w14:paraId="2A98FA5D" w14:textId="428CBEA3" w:rsidR="00D10DEA" w:rsidRPr="009B3BF5" w:rsidRDefault="00D10DEA" w:rsidP="009B3BF5">
      <w:pPr>
        <w:jc w:val="both"/>
        <w:rPr>
          <w:rFonts w:asciiTheme="minorHAnsi" w:hAnsiTheme="minorHAnsi" w:cstheme="minorHAnsi"/>
        </w:rPr>
      </w:pPr>
      <w:r w:rsidRPr="009B3BF5">
        <w:rPr>
          <w:rFonts w:asciiTheme="minorHAnsi" w:hAnsiTheme="minorHAnsi" w:cstheme="minorHAnsi"/>
        </w:rPr>
        <w:lastRenderedPageBreak/>
        <w:t>The exciting results and growth as described by this report would not be possible without the dedication and skills of our specialist teams.  They have continued to demonstrate resilience in the face of the covid-related challenges that beset the year and our thanks goes to them for delivering such impressive growth for the Oberon Group shareholders.</w:t>
      </w:r>
    </w:p>
    <w:p w14:paraId="73C17872" w14:textId="6AAF18EE" w:rsidR="000F77AD" w:rsidRDefault="000F77AD" w:rsidP="00335D2B">
      <w:pPr>
        <w:keepLines w:val="0"/>
        <w:widowControl/>
        <w:autoSpaceDE/>
        <w:autoSpaceDN/>
        <w:rPr>
          <w:rFonts w:asciiTheme="minorHAnsi" w:hAnsiTheme="minorHAnsi"/>
          <w:b/>
          <w:bCs/>
          <w:color w:val="auto"/>
        </w:rPr>
      </w:pPr>
    </w:p>
    <w:p w14:paraId="5A5C50D4" w14:textId="70558054" w:rsidR="000F77AD" w:rsidRDefault="000F77AD" w:rsidP="00335D2B">
      <w:pPr>
        <w:keepLines w:val="0"/>
        <w:widowControl/>
        <w:autoSpaceDE/>
        <w:autoSpaceDN/>
        <w:rPr>
          <w:rFonts w:asciiTheme="minorHAnsi" w:hAnsiTheme="minorHAnsi"/>
          <w:b/>
          <w:bCs/>
          <w:color w:val="auto"/>
        </w:rPr>
      </w:pPr>
    </w:p>
    <w:p w14:paraId="1B28FCB8" w14:textId="5040EB16" w:rsidR="00D10DEA" w:rsidRDefault="00D10DEA" w:rsidP="00335D2B">
      <w:pPr>
        <w:keepLines w:val="0"/>
        <w:widowControl/>
        <w:autoSpaceDE/>
        <w:autoSpaceDN/>
        <w:rPr>
          <w:rFonts w:asciiTheme="minorHAnsi" w:hAnsiTheme="minorHAnsi"/>
          <w:b/>
          <w:bCs/>
          <w:color w:val="auto"/>
        </w:rPr>
      </w:pPr>
    </w:p>
    <w:p w14:paraId="658786ED" w14:textId="58AB4123" w:rsidR="00D10DEA" w:rsidRPr="004818ED" w:rsidRDefault="00A579E8" w:rsidP="00335D2B">
      <w:pPr>
        <w:keepLines w:val="0"/>
        <w:widowControl/>
        <w:autoSpaceDE/>
        <w:autoSpaceDN/>
        <w:rPr>
          <w:rFonts w:asciiTheme="minorHAnsi" w:hAnsiTheme="minorHAnsi"/>
          <w:b/>
          <w:bCs/>
          <w:color w:val="auto"/>
        </w:rPr>
      </w:pPr>
      <w:r>
        <w:rPr>
          <w:rFonts w:asciiTheme="minorHAnsi" w:hAnsiTheme="minorHAnsi"/>
          <w:b/>
          <w:bCs/>
          <w:noProof/>
          <w:color w:val="auto"/>
        </w:rPr>
        <w:drawing>
          <wp:inline distT="0" distB="0" distL="0" distR="0" wp14:anchorId="3CEEB122" wp14:editId="0E213B6A">
            <wp:extent cx="1859280" cy="3733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stretch>
                      <a:fillRect/>
                    </a:stretch>
                  </pic:blipFill>
                  <pic:spPr>
                    <a:xfrm>
                      <a:off x="0" y="0"/>
                      <a:ext cx="1859280" cy="373380"/>
                    </a:xfrm>
                    <a:prstGeom prst="rect">
                      <a:avLst/>
                    </a:prstGeom>
                  </pic:spPr>
                </pic:pic>
              </a:graphicData>
            </a:graphic>
          </wp:inline>
        </w:drawing>
      </w:r>
    </w:p>
    <w:p w14:paraId="57589EB1" w14:textId="77777777" w:rsidR="00245AC7" w:rsidRPr="004818ED" w:rsidRDefault="00245AC7" w:rsidP="00335D2B">
      <w:pPr>
        <w:keepLines w:val="0"/>
        <w:widowControl/>
        <w:autoSpaceDE/>
        <w:autoSpaceDN/>
        <w:rPr>
          <w:rFonts w:asciiTheme="minorHAnsi" w:hAnsiTheme="minorHAnsi"/>
          <w:color w:val="auto"/>
        </w:rPr>
      </w:pPr>
    </w:p>
    <w:p w14:paraId="3F7C3654" w14:textId="77777777" w:rsidR="00FA7F50" w:rsidRDefault="00FA7F50" w:rsidP="00335D2B">
      <w:pPr>
        <w:keepLines w:val="0"/>
        <w:widowControl/>
        <w:autoSpaceDE/>
        <w:autoSpaceDN/>
        <w:rPr>
          <w:rFonts w:asciiTheme="minorHAnsi" w:hAnsiTheme="minorHAnsi"/>
          <w:color w:val="auto"/>
        </w:rPr>
      </w:pPr>
    </w:p>
    <w:p w14:paraId="5B55DADF" w14:textId="7F155C21" w:rsidR="00D4389C" w:rsidRPr="004818ED" w:rsidRDefault="00D4389C" w:rsidP="00335D2B">
      <w:pPr>
        <w:keepLines w:val="0"/>
        <w:widowControl/>
        <w:autoSpaceDE/>
        <w:autoSpaceDN/>
        <w:rPr>
          <w:rFonts w:asciiTheme="minorHAnsi" w:hAnsiTheme="minorHAnsi"/>
          <w:color w:val="auto"/>
        </w:rPr>
      </w:pPr>
      <w:r w:rsidRPr="004818ED">
        <w:rPr>
          <w:rFonts w:asciiTheme="minorHAnsi" w:hAnsiTheme="minorHAnsi"/>
          <w:color w:val="auto"/>
        </w:rPr>
        <w:t xml:space="preserve">Hon </w:t>
      </w:r>
      <w:r w:rsidR="00112CBD">
        <w:rPr>
          <w:rFonts w:asciiTheme="minorHAnsi" w:hAnsiTheme="minorHAnsi"/>
          <w:color w:val="auto"/>
        </w:rPr>
        <w:t>Alex Hambro</w:t>
      </w:r>
    </w:p>
    <w:p w14:paraId="02C7E982" w14:textId="77777777" w:rsidR="00D4389C" w:rsidRPr="004818ED" w:rsidRDefault="00D4389C" w:rsidP="00335D2B">
      <w:pPr>
        <w:keepLines w:val="0"/>
        <w:widowControl/>
        <w:autoSpaceDE/>
        <w:autoSpaceDN/>
        <w:rPr>
          <w:rFonts w:asciiTheme="minorHAnsi" w:hAnsiTheme="minorHAnsi"/>
          <w:b/>
          <w:bCs/>
          <w:color w:val="auto"/>
        </w:rPr>
      </w:pPr>
      <w:r w:rsidRPr="004818ED">
        <w:rPr>
          <w:rFonts w:asciiTheme="minorHAnsi" w:hAnsiTheme="minorHAnsi"/>
          <w:b/>
          <w:bCs/>
          <w:color w:val="auto"/>
        </w:rPr>
        <w:t>Chairman</w:t>
      </w:r>
    </w:p>
    <w:p w14:paraId="6397432A" w14:textId="77777777" w:rsidR="00D4389C" w:rsidRPr="004818ED" w:rsidRDefault="00D4389C" w:rsidP="00335D2B">
      <w:pPr>
        <w:keepLines w:val="0"/>
        <w:widowControl/>
        <w:autoSpaceDE/>
        <w:autoSpaceDN/>
        <w:rPr>
          <w:rFonts w:asciiTheme="minorHAnsi" w:hAnsiTheme="minorHAnsi"/>
          <w:color w:val="auto"/>
        </w:rPr>
      </w:pPr>
    </w:p>
    <w:p w14:paraId="40DF648C" w14:textId="13CEB25E" w:rsidR="00245AC7" w:rsidRDefault="00381934" w:rsidP="00335D2B">
      <w:pPr>
        <w:keepLines w:val="0"/>
        <w:widowControl/>
        <w:autoSpaceDE/>
        <w:autoSpaceDN/>
        <w:rPr>
          <w:rFonts w:asciiTheme="minorHAnsi" w:hAnsiTheme="minorHAnsi"/>
          <w:color w:val="auto"/>
        </w:rPr>
      </w:pPr>
      <w:r w:rsidRPr="009B3BF5">
        <w:rPr>
          <w:rFonts w:asciiTheme="minorHAnsi" w:hAnsiTheme="minorHAnsi"/>
          <w:color w:val="auto"/>
        </w:rPr>
        <w:t>2</w:t>
      </w:r>
      <w:r w:rsidR="00C55D46" w:rsidRPr="009B3BF5">
        <w:rPr>
          <w:rFonts w:asciiTheme="minorHAnsi" w:hAnsiTheme="minorHAnsi"/>
          <w:color w:val="auto"/>
        </w:rPr>
        <w:t>7</w:t>
      </w:r>
      <w:r w:rsidR="00D4389C" w:rsidRPr="009B3BF5">
        <w:rPr>
          <w:rFonts w:asciiTheme="minorHAnsi" w:hAnsiTheme="minorHAnsi"/>
          <w:color w:val="auto"/>
        </w:rPr>
        <w:t xml:space="preserve"> July 202</w:t>
      </w:r>
      <w:r w:rsidR="00C55D46" w:rsidRPr="009B3BF5">
        <w:rPr>
          <w:rFonts w:asciiTheme="minorHAnsi" w:hAnsiTheme="minorHAnsi"/>
          <w:color w:val="auto"/>
        </w:rPr>
        <w:t>2</w:t>
      </w:r>
      <w:r w:rsidR="00D4389C" w:rsidRPr="004818ED">
        <w:rPr>
          <w:rFonts w:asciiTheme="minorHAnsi" w:hAnsiTheme="minorHAnsi"/>
          <w:color w:val="auto"/>
        </w:rPr>
        <w:t xml:space="preserve"> </w:t>
      </w:r>
    </w:p>
    <w:p w14:paraId="14E6459C" w14:textId="68B4A0DD" w:rsidR="006D0B37" w:rsidRDefault="006D0B37" w:rsidP="00335D2B">
      <w:pPr>
        <w:keepLines w:val="0"/>
        <w:widowControl/>
        <w:autoSpaceDE/>
        <w:autoSpaceDN/>
        <w:rPr>
          <w:rFonts w:asciiTheme="minorHAnsi" w:hAnsiTheme="minorHAnsi"/>
          <w:color w:val="auto"/>
        </w:rPr>
        <w:sectPr w:rsidR="006D0B37" w:rsidSect="009B7056">
          <w:headerReference w:type="default" r:id="rId18"/>
          <w:type w:val="continuous"/>
          <w:pgSz w:w="11906" w:h="16838"/>
          <w:pgMar w:top="720" w:right="1080" w:bottom="720" w:left="1080" w:header="567" w:footer="720" w:gutter="0"/>
          <w:pgNumType w:chapStyle="1"/>
          <w:cols w:space="720"/>
          <w:rtlGutter/>
          <w:docGrid w:linePitch="272"/>
        </w:sectPr>
      </w:pPr>
    </w:p>
    <w:p w14:paraId="3FE39C8E" w14:textId="77777777" w:rsidR="00245AC7" w:rsidRDefault="00245AC7">
      <w:pPr>
        <w:keepLines w:val="0"/>
        <w:widowControl/>
        <w:autoSpaceDE/>
        <w:autoSpaceDN/>
        <w:rPr>
          <w:rFonts w:asciiTheme="minorHAnsi" w:hAnsiTheme="minorHAnsi"/>
          <w:color w:val="auto"/>
        </w:rPr>
      </w:pPr>
      <w:r>
        <w:rPr>
          <w:rFonts w:asciiTheme="minorHAnsi" w:hAnsiTheme="minorHAnsi"/>
          <w:color w:val="auto"/>
        </w:rPr>
        <w:br w:type="page"/>
      </w:r>
    </w:p>
    <w:p w14:paraId="476428CC" w14:textId="175971F9" w:rsidR="00182A7A" w:rsidRPr="00182A7A" w:rsidRDefault="00182A7A" w:rsidP="009B3BF5">
      <w:pPr>
        <w:keepLines w:val="0"/>
        <w:widowControl/>
        <w:autoSpaceDE/>
        <w:autoSpaceDN/>
        <w:rPr>
          <w:rFonts w:asciiTheme="minorHAnsi" w:hAnsiTheme="minorHAnsi" w:cstheme="minorHAnsi"/>
          <w:b/>
          <w:bCs/>
        </w:rPr>
      </w:pPr>
      <w:r w:rsidRPr="00182A7A">
        <w:rPr>
          <w:rFonts w:asciiTheme="minorHAnsi" w:hAnsiTheme="minorHAnsi" w:cstheme="minorHAnsi"/>
          <w:b/>
          <w:bCs/>
        </w:rPr>
        <w:lastRenderedPageBreak/>
        <w:t>Chief Executive’s Report</w:t>
      </w:r>
    </w:p>
    <w:p w14:paraId="62259259" w14:textId="2BD59A23" w:rsidR="00245AC7" w:rsidRPr="009B3BF5" w:rsidRDefault="00245AC7" w:rsidP="00245AC7">
      <w:pPr>
        <w:spacing w:before="240" w:after="120"/>
        <w:jc w:val="both"/>
        <w:rPr>
          <w:rFonts w:asciiTheme="minorHAnsi" w:hAnsiTheme="minorHAnsi" w:cstheme="minorHAnsi"/>
        </w:rPr>
      </w:pPr>
      <w:r w:rsidRPr="009B3BF5">
        <w:rPr>
          <w:rFonts w:asciiTheme="minorHAnsi" w:hAnsiTheme="minorHAnsi" w:cstheme="minorHAnsi"/>
        </w:rPr>
        <w:t>The year under review in this annual report continued the transformation of Oberon following the listing of the business in February 2021. This significantly enhanced the group’s profile, gave Oberon access to the capital markets, and gives staff the ability to participate in share incentive schemes, which should enhance our ability to attract new fund management teams to the business. We acquired a strategically important business in Smythe House in May 2021, which opens the opportunity to expand their services to our existing clients. These areas of development have also been supported by our corporate finance division which grew revenues  through during the year through various fundraises; it also increased the number of corporate clients it provides advice to under recurring retainers.</w:t>
      </w:r>
    </w:p>
    <w:p w14:paraId="566C4D80" w14:textId="77777777" w:rsidR="00245AC7" w:rsidRPr="009B3BF5" w:rsidRDefault="00245AC7" w:rsidP="00245AC7">
      <w:pPr>
        <w:spacing w:before="240" w:after="9" w:line="255" w:lineRule="auto"/>
        <w:ind w:left="-5" w:hanging="10"/>
        <w:rPr>
          <w:rFonts w:asciiTheme="minorHAnsi" w:hAnsiTheme="minorHAnsi" w:cstheme="minorHAnsi"/>
        </w:rPr>
      </w:pPr>
      <w:r w:rsidRPr="009B3BF5">
        <w:rPr>
          <w:rFonts w:asciiTheme="minorHAnsi" w:hAnsiTheme="minorHAnsi" w:cstheme="minorHAnsi"/>
          <w:b/>
        </w:rPr>
        <w:t xml:space="preserve">Review of the business </w:t>
      </w:r>
    </w:p>
    <w:p w14:paraId="13E61A4B" w14:textId="77777777" w:rsidR="00245AC7" w:rsidRPr="009B3BF5" w:rsidRDefault="00245AC7" w:rsidP="00245AC7">
      <w:pPr>
        <w:spacing w:after="249"/>
        <w:ind w:left="10"/>
        <w:jc w:val="both"/>
        <w:rPr>
          <w:rFonts w:asciiTheme="minorHAnsi" w:hAnsiTheme="minorHAnsi" w:cstheme="minorHAnsi"/>
        </w:rPr>
      </w:pPr>
      <w:r w:rsidRPr="009B3BF5">
        <w:rPr>
          <w:rFonts w:asciiTheme="minorHAnsi" w:hAnsiTheme="minorHAnsi" w:cstheme="minorHAnsi"/>
        </w:rPr>
        <w:t>Within the group, the main operating company, Oberon Investments Limited (‘OIL’), has continued to restructure many elements of the business which was acquired in 2017. This includes areas to support future growth, including infrastructure, new IT systems, new personnel and staff training. This consistent investment approach has helped generate revenue growth for the group of over 75% during the year to 31 March 2022 to £6,726k (2021: £3,861k).</w:t>
      </w:r>
    </w:p>
    <w:p w14:paraId="7D8B6D35" w14:textId="77777777" w:rsidR="00245AC7" w:rsidRPr="009B3BF5" w:rsidRDefault="00245AC7" w:rsidP="00245AC7">
      <w:pPr>
        <w:spacing w:after="249"/>
        <w:ind w:left="10"/>
        <w:jc w:val="both"/>
        <w:rPr>
          <w:rFonts w:asciiTheme="minorHAnsi" w:hAnsiTheme="minorHAnsi" w:cstheme="minorHAnsi"/>
        </w:rPr>
      </w:pPr>
      <w:r w:rsidRPr="009B3BF5">
        <w:rPr>
          <w:rFonts w:asciiTheme="minorHAnsi" w:hAnsiTheme="minorHAnsi" w:cstheme="minorHAnsi"/>
        </w:rPr>
        <w:t xml:space="preserve">This increase in revenues has been generated both through the development of Oberon Capital, our corporate finance division, as well as strong growth in our fund management business which has seen FUMA grow from c.£550m at 31 March 2021 to over £1bn at 31 March 2022. Although a lot of this work has been completed, there are still further investment opportunities to grow the business both organically and through acquisition. </w:t>
      </w:r>
    </w:p>
    <w:p w14:paraId="68E992C5" w14:textId="58BA8194" w:rsidR="00245AC7" w:rsidRPr="009B3BF5" w:rsidRDefault="00245AC7" w:rsidP="00245AC7">
      <w:pPr>
        <w:spacing w:after="240"/>
        <w:ind w:left="10" w:hanging="10"/>
        <w:jc w:val="both"/>
        <w:rPr>
          <w:rFonts w:asciiTheme="minorHAnsi" w:hAnsiTheme="minorHAnsi" w:cstheme="minorHAnsi"/>
        </w:rPr>
      </w:pPr>
      <w:r w:rsidRPr="009B3BF5">
        <w:rPr>
          <w:rFonts w:asciiTheme="minorHAnsi" w:hAnsiTheme="minorHAnsi" w:cstheme="minorHAnsi"/>
        </w:rPr>
        <w:t xml:space="preserve">Because of the increase in costs associated with the investments mentioned above, the business made an EBITDA loss </w:t>
      </w:r>
      <w:r w:rsidR="003F6A0C">
        <w:rPr>
          <w:rFonts w:asciiTheme="minorHAnsi" w:hAnsiTheme="minorHAnsi" w:cstheme="minorHAnsi"/>
        </w:rPr>
        <w:t xml:space="preserve">(excluding share based charges) </w:t>
      </w:r>
      <w:r w:rsidRPr="009B3BF5">
        <w:rPr>
          <w:rFonts w:asciiTheme="minorHAnsi" w:hAnsiTheme="minorHAnsi" w:cstheme="minorHAnsi"/>
        </w:rPr>
        <w:t>of £2</w:t>
      </w:r>
      <w:r w:rsidR="00CF738E">
        <w:rPr>
          <w:rFonts w:asciiTheme="minorHAnsi" w:hAnsiTheme="minorHAnsi" w:cstheme="minorHAnsi"/>
        </w:rPr>
        <w:t>36</w:t>
      </w:r>
      <w:r w:rsidRPr="009B3BF5">
        <w:rPr>
          <w:rFonts w:asciiTheme="minorHAnsi" w:hAnsiTheme="minorHAnsi" w:cstheme="minorHAnsi"/>
        </w:rPr>
        <w:t>,</w:t>
      </w:r>
      <w:r w:rsidR="00CF738E">
        <w:rPr>
          <w:rFonts w:asciiTheme="minorHAnsi" w:hAnsiTheme="minorHAnsi" w:cstheme="minorHAnsi"/>
        </w:rPr>
        <w:t>118</w:t>
      </w:r>
      <w:r w:rsidRPr="009B3BF5">
        <w:rPr>
          <w:rFonts w:asciiTheme="minorHAnsi" w:hAnsiTheme="minorHAnsi" w:cstheme="minorHAnsi"/>
        </w:rPr>
        <w:t xml:space="preserve"> in the year to 31 March 2022 compared to a loss of £632,757 in the year to 31 March 2021.   </w:t>
      </w:r>
    </w:p>
    <w:p w14:paraId="1C33B3D6" w14:textId="1E9B4F97" w:rsidR="00182A7A" w:rsidRPr="00555388" w:rsidRDefault="00FC7BA4" w:rsidP="00710B61">
      <w:pPr>
        <w:keepLines w:val="0"/>
        <w:widowControl/>
        <w:autoSpaceDE/>
        <w:autoSpaceDN/>
        <w:rPr>
          <w:rFonts w:asciiTheme="minorHAnsi" w:hAnsiTheme="minorHAnsi" w:cstheme="minorHAnsi"/>
          <w:b/>
          <w:bCs/>
        </w:rPr>
      </w:pPr>
      <w:r w:rsidRPr="00555388">
        <w:rPr>
          <w:rFonts w:asciiTheme="minorHAnsi" w:hAnsiTheme="minorHAnsi" w:cstheme="minorHAnsi"/>
          <w:b/>
          <w:bCs/>
        </w:rPr>
        <w:t xml:space="preserve">Growth </w:t>
      </w:r>
      <w:r w:rsidR="00182A7A" w:rsidRPr="00555388">
        <w:rPr>
          <w:rFonts w:asciiTheme="minorHAnsi" w:hAnsiTheme="minorHAnsi" w:cstheme="minorHAnsi"/>
          <w:b/>
          <w:bCs/>
        </w:rPr>
        <w:t>Strategy</w:t>
      </w:r>
      <w:r w:rsidR="00E94703">
        <w:rPr>
          <w:rFonts w:asciiTheme="minorHAnsi" w:hAnsiTheme="minorHAnsi" w:cstheme="minorHAnsi"/>
          <w:b/>
          <w:bCs/>
        </w:rPr>
        <w:t xml:space="preserve"> and Business Model</w:t>
      </w:r>
    </w:p>
    <w:p w14:paraId="09D582FC" w14:textId="65065727" w:rsidR="00245AC7" w:rsidRPr="009B3BF5" w:rsidRDefault="00245AC7" w:rsidP="00245AC7">
      <w:pPr>
        <w:spacing w:before="240" w:after="120"/>
        <w:jc w:val="both"/>
        <w:rPr>
          <w:rFonts w:asciiTheme="minorHAnsi" w:hAnsiTheme="minorHAnsi" w:cstheme="minorHAnsi"/>
        </w:rPr>
      </w:pPr>
      <w:r w:rsidRPr="009B3BF5">
        <w:rPr>
          <w:rFonts w:asciiTheme="minorHAnsi" w:hAnsiTheme="minorHAnsi" w:cstheme="minorHAnsi"/>
        </w:rPr>
        <w:t xml:space="preserve">The Board is firmly committed to grow the business by acquiring the right businesses and teams that will thrive under the Group’s ownership and entrepreneurial culture. Additionally, it is the intention of the directors that the Group will launch new funds and wealth management solutions to enhance organic growth rates and by adding services where we can take advantage of experienced practitioners, as evidenced by new appointments in Oberon Capital. In addition, the acquisition of Smythe House, a well-regarded independent financial advisor, will lead to further opportunities and enable us to offer Smythe House’s advisory services to some of Oberon’s existing clients. </w:t>
      </w:r>
    </w:p>
    <w:p w14:paraId="65A0F2E5" w14:textId="77777777" w:rsidR="009D42A2" w:rsidRPr="009B3BF5" w:rsidRDefault="009D42A2" w:rsidP="009B3BF5">
      <w:pPr>
        <w:spacing w:after="240"/>
        <w:rPr>
          <w:rFonts w:asciiTheme="minorHAnsi" w:hAnsiTheme="minorHAnsi" w:cstheme="minorHAnsi"/>
          <w:b/>
          <w:bCs/>
        </w:rPr>
      </w:pPr>
      <w:r w:rsidRPr="009B3BF5">
        <w:rPr>
          <w:rFonts w:asciiTheme="minorHAnsi" w:hAnsiTheme="minorHAnsi" w:cstheme="minorHAnsi"/>
          <w:b/>
          <w:bCs/>
        </w:rPr>
        <w:t>Outlook and Prospects</w:t>
      </w:r>
    </w:p>
    <w:p w14:paraId="6A9317BA" w14:textId="77777777" w:rsidR="009D42A2" w:rsidRPr="009B3BF5" w:rsidRDefault="009D42A2" w:rsidP="009D42A2">
      <w:pPr>
        <w:spacing w:after="80"/>
        <w:ind w:left="10" w:hanging="10"/>
        <w:jc w:val="both"/>
        <w:rPr>
          <w:rFonts w:asciiTheme="minorHAnsi" w:hAnsiTheme="minorHAnsi" w:cstheme="minorHAnsi"/>
        </w:rPr>
      </w:pPr>
      <w:r w:rsidRPr="009B3BF5">
        <w:rPr>
          <w:rFonts w:asciiTheme="minorHAnsi" w:hAnsiTheme="minorHAnsi" w:cstheme="minorHAnsi"/>
        </w:rPr>
        <w:t xml:space="preserve">We anticipate the company will continue to grow this year, not least given the pipeline of potential deals in the Oberon Capital division. In addition, the directors believe that the company is in a strong position to attract new clients and teams to the fund management business. </w:t>
      </w:r>
    </w:p>
    <w:p w14:paraId="280220ED" w14:textId="1DA7832F" w:rsidR="009D42A2" w:rsidRPr="009B3BF5" w:rsidRDefault="009D42A2" w:rsidP="009B3BF5">
      <w:pPr>
        <w:jc w:val="both"/>
        <w:rPr>
          <w:rFonts w:asciiTheme="minorHAnsi" w:hAnsiTheme="minorHAnsi" w:cstheme="minorHAnsi"/>
        </w:rPr>
      </w:pPr>
      <w:r w:rsidRPr="009B3BF5">
        <w:rPr>
          <w:rFonts w:asciiTheme="minorHAnsi" w:hAnsiTheme="minorHAnsi" w:cstheme="minorHAnsi"/>
        </w:rPr>
        <w:t xml:space="preserve">Oberon has demonstrated strong revenue growth since inception, building a robust infrastructure over the period to manage this growth.  Market conditions are clearly difficult due to the macro-economic climate and we expect this to remain so for the foreseeable future.  Following the successful fundraise in March 2022, Oberon goes into the new financial year in a strong position, with the executive team focused on managing costs, alongside our strategy of sustainable growth.  We feel that the potential fallout in the capital markets </w:t>
      </w:r>
      <w:r w:rsidR="00FA7F50">
        <w:rPr>
          <w:rFonts w:asciiTheme="minorHAnsi" w:hAnsiTheme="minorHAnsi" w:cstheme="minorHAnsi"/>
        </w:rPr>
        <w:t>could</w:t>
      </w:r>
      <w:r w:rsidRPr="009B3BF5">
        <w:rPr>
          <w:rFonts w:asciiTheme="minorHAnsi" w:hAnsiTheme="minorHAnsi" w:cstheme="minorHAnsi"/>
        </w:rPr>
        <w:t xml:space="preserve"> provide opportunities for Oberon, as teams and clients look for a new home.  We also feel that Oberon is in a position to benefit greatly from a recovery in markets.</w:t>
      </w:r>
    </w:p>
    <w:p w14:paraId="74B5DC37" w14:textId="77777777" w:rsidR="009D42A2" w:rsidRPr="009B3BF5" w:rsidRDefault="009D42A2" w:rsidP="009B3BF5">
      <w:pPr>
        <w:spacing w:before="240"/>
        <w:jc w:val="both"/>
        <w:rPr>
          <w:rFonts w:asciiTheme="minorHAnsi" w:hAnsiTheme="minorHAnsi" w:cstheme="minorHAnsi"/>
        </w:rPr>
      </w:pPr>
      <w:r w:rsidRPr="009B3BF5">
        <w:rPr>
          <w:rFonts w:asciiTheme="minorHAnsi" w:hAnsiTheme="minorHAnsi" w:cstheme="minorHAnsi"/>
        </w:rPr>
        <w:t>Oberon is a compelling proposition for fund management teams looking for a new home, as well as for clients looking for a tailored of portfolio of services. We are developing a number of new products, such as our EIS and IHT fund business, which should help generate further revenue streams in the coming year.</w:t>
      </w:r>
    </w:p>
    <w:p w14:paraId="7FCE2C0D" w14:textId="77777777" w:rsidR="009D42A2" w:rsidRPr="009B3BF5" w:rsidRDefault="009D42A2" w:rsidP="009B3BF5">
      <w:pPr>
        <w:spacing w:before="240"/>
        <w:jc w:val="both"/>
        <w:rPr>
          <w:rFonts w:asciiTheme="minorHAnsi" w:hAnsiTheme="minorHAnsi" w:cstheme="minorHAnsi"/>
        </w:rPr>
      </w:pPr>
      <w:r w:rsidRPr="009B3BF5">
        <w:rPr>
          <w:rFonts w:asciiTheme="minorHAnsi" w:hAnsiTheme="minorHAnsi" w:cstheme="minorHAnsi"/>
        </w:rPr>
        <w:lastRenderedPageBreak/>
        <w:t>Oberon Capital is in an increasingly strong position to service our clients as they look for a dedicated boutique operation to advise and help them.  We have a team of experienced professionals in place who can execute our strategy and bring extensive experience in corporate broking.  All are teams are very ably backed by strong compliance, finance and back-office functions, with improved IT and Management Information systems.</w:t>
      </w:r>
    </w:p>
    <w:p w14:paraId="237CFB84" w14:textId="77777777" w:rsidR="009D42A2" w:rsidRPr="009B3BF5" w:rsidRDefault="009D42A2" w:rsidP="009B3BF5">
      <w:pPr>
        <w:spacing w:before="240"/>
        <w:jc w:val="both"/>
        <w:rPr>
          <w:rFonts w:asciiTheme="minorHAnsi" w:hAnsiTheme="minorHAnsi" w:cstheme="minorHAnsi"/>
        </w:rPr>
      </w:pPr>
      <w:r w:rsidRPr="009B3BF5">
        <w:rPr>
          <w:rFonts w:asciiTheme="minorHAnsi" w:hAnsiTheme="minorHAnsi" w:cstheme="minorHAnsi"/>
        </w:rPr>
        <w:t>In order to capitalise upon the opportunities available to Oberon, the directors will continue to look closely at acquiring good quality fund management teams and businesses when they arise.  We believe that our strategy will result in the business being well placed to meet our growth expectations for the year ahead.</w:t>
      </w:r>
    </w:p>
    <w:p w14:paraId="0CC9B61F" w14:textId="77777777" w:rsidR="009D42A2" w:rsidRPr="009B3BF5" w:rsidRDefault="009D42A2" w:rsidP="009B3BF5">
      <w:pPr>
        <w:spacing w:before="240"/>
        <w:jc w:val="both"/>
        <w:rPr>
          <w:rFonts w:asciiTheme="minorHAnsi" w:hAnsiTheme="minorHAnsi" w:cstheme="minorHAnsi"/>
        </w:rPr>
      </w:pPr>
      <w:r w:rsidRPr="009B3BF5">
        <w:rPr>
          <w:rFonts w:asciiTheme="minorHAnsi" w:hAnsiTheme="minorHAnsi" w:cstheme="minorHAnsi"/>
        </w:rPr>
        <w:t>On a final note, I would like to take the opportunity to thank our shareholders for their continued support, particularly in the most recent fundraise.</w:t>
      </w:r>
    </w:p>
    <w:p w14:paraId="40BC595B" w14:textId="4460FF94" w:rsidR="009D42A2" w:rsidRDefault="009D42A2" w:rsidP="00F26913">
      <w:pPr>
        <w:keepLines w:val="0"/>
        <w:widowControl/>
        <w:autoSpaceDE/>
        <w:autoSpaceDN/>
        <w:spacing w:before="240" w:after="120"/>
        <w:jc w:val="both"/>
        <w:rPr>
          <w:rFonts w:asciiTheme="minorHAnsi" w:hAnsiTheme="minorHAnsi" w:cstheme="minorHAnsi"/>
        </w:rPr>
      </w:pPr>
    </w:p>
    <w:p w14:paraId="58399B78" w14:textId="77777777" w:rsidR="009D42A2" w:rsidRPr="009D42A2" w:rsidRDefault="009D42A2" w:rsidP="00F26913">
      <w:pPr>
        <w:keepLines w:val="0"/>
        <w:widowControl/>
        <w:autoSpaceDE/>
        <w:autoSpaceDN/>
        <w:spacing w:before="240" w:after="120"/>
        <w:jc w:val="both"/>
        <w:rPr>
          <w:rFonts w:asciiTheme="minorHAnsi" w:hAnsiTheme="minorHAnsi" w:cstheme="minorHAnsi"/>
        </w:rPr>
      </w:pPr>
    </w:p>
    <w:p w14:paraId="2C439160" w14:textId="6270D87E" w:rsidR="00182A7A" w:rsidRPr="009D42A2" w:rsidRDefault="00747C44" w:rsidP="00F26913">
      <w:pPr>
        <w:keepLines w:val="0"/>
        <w:widowControl/>
        <w:autoSpaceDE/>
        <w:autoSpaceDN/>
        <w:spacing w:before="240" w:after="120"/>
        <w:jc w:val="both"/>
        <w:rPr>
          <w:rFonts w:asciiTheme="minorHAnsi" w:hAnsiTheme="minorHAnsi" w:cstheme="minorHAnsi"/>
        </w:rPr>
      </w:pPr>
      <w:r w:rsidRPr="005C63F6">
        <w:rPr>
          <w:rFonts w:ascii="Arial" w:hAnsi="Arial"/>
          <w:noProof/>
          <w:sz w:val="21"/>
          <w:szCs w:val="21"/>
        </w:rPr>
        <w:drawing>
          <wp:anchor distT="0" distB="0" distL="114300" distR="114300" simplePos="0" relativeHeight="251674112" behindDoc="0" locked="0" layoutInCell="1" allowOverlap="1" wp14:anchorId="1E2E3437" wp14:editId="6D95DEAC">
            <wp:simplePos x="0" y="0"/>
            <wp:positionH relativeFrom="margin">
              <wp:posOffset>0</wp:posOffset>
            </wp:positionH>
            <wp:positionV relativeFrom="paragraph">
              <wp:posOffset>0</wp:posOffset>
            </wp:positionV>
            <wp:extent cx="1076325" cy="32448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0E539" w14:textId="77777777" w:rsidR="00182A7A" w:rsidRDefault="00182A7A" w:rsidP="00F26913">
      <w:pPr>
        <w:keepLines w:val="0"/>
        <w:widowControl/>
        <w:autoSpaceDE/>
        <w:autoSpaceDN/>
        <w:spacing w:before="240" w:after="120"/>
        <w:jc w:val="both"/>
        <w:rPr>
          <w:rFonts w:asciiTheme="minorHAnsi" w:hAnsiTheme="minorHAnsi" w:cstheme="minorHAnsi"/>
        </w:rPr>
      </w:pPr>
    </w:p>
    <w:p w14:paraId="6392D823" w14:textId="77777777" w:rsidR="00F874D2" w:rsidRDefault="00182A7A" w:rsidP="00F874D2">
      <w:pPr>
        <w:keepLines w:val="0"/>
        <w:widowControl/>
        <w:autoSpaceDE/>
        <w:autoSpaceDN/>
        <w:jc w:val="both"/>
        <w:rPr>
          <w:rFonts w:asciiTheme="minorHAnsi" w:hAnsiTheme="minorHAnsi" w:cstheme="minorHAnsi"/>
        </w:rPr>
      </w:pPr>
      <w:r>
        <w:rPr>
          <w:rFonts w:asciiTheme="minorHAnsi" w:hAnsiTheme="minorHAnsi" w:cstheme="minorHAnsi"/>
        </w:rPr>
        <w:t>Simon McGivern</w:t>
      </w:r>
    </w:p>
    <w:p w14:paraId="12259CD8" w14:textId="7F2A6CE7" w:rsidR="00182A7A" w:rsidRDefault="00182A7A" w:rsidP="00F874D2">
      <w:pPr>
        <w:keepLines w:val="0"/>
        <w:widowControl/>
        <w:autoSpaceDE/>
        <w:autoSpaceDN/>
        <w:jc w:val="both"/>
        <w:rPr>
          <w:rFonts w:asciiTheme="minorHAnsi" w:hAnsiTheme="minorHAnsi" w:cstheme="minorHAnsi"/>
        </w:rPr>
      </w:pPr>
      <w:r>
        <w:rPr>
          <w:rFonts w:asciiTheme="minorHAnsi" w:hAnsiTheme="minorHAnsi" w:cstheme="minorHAnsi"/>
        </w:rPr>
        <w:t>Chief Executive</w:t>
      </w:r>
      <w:r>
        <w:rPr>
          <w:rFonts w:asciiTheme="minorHAnsi" w:hAnsiTheme="minorHAnsi" w:cstheme="minorHAnsi"/>
        </w:rPr>
        <w:tab/>
      </w:r>
      <w:r>
        <w:rPr>
          <w:rFonts w:asciiTheme="minorHAnsi" w:hAnsiTheme="minorHAnsi" w:cstheme="minorHAnsi"/>
        </w:rPr>
        <w:tab/>
      </w:r>
      <w:r w:rsidR="00381934" w:rsidRPr="009B3BF5">
        <w:rPr>
          <w:rFonts w:asciiTheme="minorHAnsi" w:hAnsiTheme="minorHAnsi" w:cstheme="minorHAnsi"/>
        </w:rPr>
        <w:t>2</w:t>
      </w:r>
      <w:r w:rsidR="00B76470" w:rsidRPr="009B3BF5">
        <w:rPr>
          <w:rFonts w:asciiTheme="minorHAnsi" w:hAnsiTheme="minorHAnsi" w:cstheme="minorHAnsi"/>
        </w:rPr>
        <w:t>7</w:t>
      </w:r>
      <w:r w:rsidRPr="009B3BF5">
        <w:rPr>
          <w:rFonts w:asciiTheme="minorHAnsi" w:hAnsiTheme="minorHAnsi" w:cstheme="minorHAnsi"/>
        </w:rPr>
        <w:t xml:space="preserve"> July 202</w:t>
      </w:r>
      <w:r w:rsidR="00B76470" w:rsidRPr="009B3BF5">
        <w:rPr>
          <w:rFonts w:asciiTheme="minorHAnsi" w:hAnsiTheme="minorHAnsi" w:cstheme="minorHAnsi"/>
        </w:rPr>
        <w:t>2</w:t>
      </w:r>
    </w:p>
    <w:p w14:paraId="22FB0F70" w14:textId="5F5E562F" w:rsidR="009D42A2" w:rsidRDefault="009D42A2">
      <w:pPr>
        <w:keepLines w:val="0"/>
        <w:widowControl/>
        <w:autoSpaceDE/>
        <w:autoSpaceDN/>
        <w:rPr>
          <w:rFonts w:asciiTheme="minorHAnsi" w:hAnsiTheme="minorHAnsi" w:cstheme="minorHAnsi"/>
        </w:rPr>
      </w:pPr>
    </w:p>
    <w:p w14:paraId="55C34234" w14:textId="77777777" w:rsidR="00261AED" w:rsidRDefault="00261AED">
      <w:pPr>
        <w:keepLines w:val="0"/>
        <w:widowControl/>
        <w:autoSpaceDE/>
        <w:autoSpaceDN/>
        <w:rPr>
          <w:rFonts w:asciiTheme="minorHAnsi" w:hAnsiTheme="minorHAnsi" w:cstheme="minorHAnsi"/>
        </w:rPr>
      </w:pPr>
    </w:p>
    <w:p w14:paraId="167B6297" w14:textId="77777777" w:rsidR="00261AED" w:rsidRDefault="00261AED">
      <w:pPr>
        <w:keepLines w:val="0"/>
        <w:widowControl/>
        <w:autoSpaceDE/>
        <w:autoSpaceDN/>
        <w:rPr>
          <w:rFonts w:asciiTheme="minorHAnsi" w:hAnsiTheme="minorHAnsi" w:cstheme="minorHAnsi"/>
        </w:rPr>
      </w:pPr>
    </w:p>
    <w:p w14:paraId="3DC64271" w14:textId="77777777" w:rsidR="00261AED" w:rsidRDefault="00261AED">
      <w:pPr>
        <w:keepLines w:val="0"/>
        <w:widowControl/>
        <w:autoSpaceDE/>
        <w:autoSpaceDN/>
        <w:rPr>
          <w:rFonts w:asciiTheme="minorHAnsi" w:hAnsiTheme="minorHAnsi" w:cstheme="minorHAnsi"/>
        </w:rPr>
        <w:sectPr w:rsidR="00261AED" w:rsidSect="009B7056">
          <w:headerReference w:type="default" r:id="rId20"/>
          <w:type w:val="continuous"/>
          <w:pgSz w:w="11906" w:h="16838"/>
          <w:pgMar w:top="720" w:right="1080" w:bottom="720" w:left="1080" w:header="567" w:footer="720" w:gutter="0"/>
          <w:pgNumType w:chapStyle="1"/>
          <w:cols w:space="720"/>
          <w:rtlGutter/>
          <w:docGrid w:linePitch="272"/>
        </w:sectPr>
      </w:pPr>
    </w:p>
    <w:p w14:paraId="302B4EA0" w14:textId="0BDE7372" w:rsidR="009D42A2" w:rsidRDefault="009D42A2">
      <w:pPr>
        <w:keepLines w:val="0"/>
        <w:widowControl/>
        <w:autoSpaceDE/>
        <w:autoSpaceDN/>
        <w:rPr>
          <w:rFonts w:asciiTheme="minorHAnsi" w:hAnsiTheme="minorHAnsi" w:cstheme="minorHAnsi"/>
          <w:b/>
          <w:bCs/>
        </w:rPr>
      </w:pPr>
      <w:r>
        <w:rPr>
          <w:rFonts w:asciiTheme="minorHAnsi" w:hAnsiTheme="minorHAnsi" w:cstheme="minorHAnsi"/>
          <w:b/>
          <w:bCs/>
        </w:rPr>
        <w:br w:type="page"/>
      </w:r>
    </w:p>
    <w:p w14:paraId="1A1E8019" w14:textId="6B90E197" w:rsidR="00DD2318" w:rsidRPr="00794EC0" w:rsidRDefault="00DD2318" w:rsidP="00710B61">
      <w:pPr>
        <w:keepLines w:val="0"/>
        <w:widowControl/>
        <w:autoSpaceDE/>
        <w:autoSpaceDN/>
        <w:rPr>
          <w:rFonts w:asciiTheme="minorHAnsi" w:hAnsiTheme="minorHAnsi" w:cstheme="minorHAnsi"/>
          <w:b/>
          <w:bCs/>
        </w:rPr>
      </w:pPr>
      <w:r w:rsidRPr="00794EC0">
        <w:rPr>
          <w:rFonts w:asciiTheme="minorHAnsi" w:hAnsiTheme="minorHAnsi" w:cstheme="minorHAnsi"/>
          <w:b/>
          <w:bCs/>
        </w:rPr>
        <w:lastRenderedPageBreak/>
        <w:t>Principal Activity</w:t>
      </w:r>
    </w:p>
    <w:p w14:paraId="3DB1DB06" w14:textId="5C942C02" w:rsidR="00DD2318" w:rsidRPr="00794EC0" w:rsidRDefault="00DD2318" w:rsidP="00F26913">
      <w:pPr>
        <w:keepLines w:val="0"/>
        <w:widowControl/>
        <w:autoSpaceDE/>
        <w:autoSpaceDN/>
        <w:spacing w:after="80"/>
        <w:ind w:left="10" w:hanging="10"/>
        <w:jc w:val="both"/>
        <w:rPr>
          <w:rFonts w:asciiTheme="minorHAnsi" w:hAnsiTheme="minorHAnsi" w:cstheme="minorHAnsi"/>
        </w:rPr>
      </w:pPr>
      <w:r w:rsidRPr="00794EC0">
        <w:rPr>
          <w:rFonts w:asciiTheme="minorHAnsi" w:hAnsiTheme="minorHAnsi" w:cstheme="minorHAnsi"/>
        </w:rPr>
        <w:t xml:space="preserve">Oberon </w:t>
      </w:r>
      <w:r w:rsidR="00AD74E7" w:rsidRPr="00794EC0">
        <w:rPr>
          <w:rFonts w:asciiTheme="minorHAnsi" w:hAnsiTheme="minorHAnsi" w:cstheme="minorHAnsi"/>
        </w:rPr>
        <w:t xml:space="preserve">provides </w:t>
      </w:r>
      <w:r w:rsidRPr="00794EC0">
        <w:rPr>
          <w:rFonts w:asciiTheme="minorHAnsi" w:hAnsiTheme="minorHAnsi" w:cstheme="minorHAnsi"/>
        </w:rPr>
        <w:t xml:space="preserve">fund management and stock broking </w:t>
      </w:r>
      <w:r w:rsidR="00AD74E7" w:rsidRPr="00794EC0">
        <w:rPr>
          <w:rFonts w:asciiTheme="minorHAnsi" w:hAnsiTheme="minorHAnsi" w:cstheme="minorHAnsi"/>
        </w:rPr>
        <w:t>services to professional and private clients, and has recently developed a corporate broking and advisory division for corporate clients. Its ‘front’ office is located in London and its ‘back’ office and support functions, such as settlements and finance, is based in its office in Essex.</w:t>
      </w:r>
    </w:p>
    <w:p w14:paraId="6BA607C0" w14:textId="77777777" w:rsidR="00DD2318" w:rsidRPr="00794EC0" w:rsidRDefault="00DD2318" w:rsidP="00F26913">
      <w:pPr>
        <w:keepLines w:val="0"/>
        <w:widowControl/>
        <w:autoSpaceDE/>
        <w:autoSpaceDN/>
        <w:spacing w:after="80"/>
        <w:ind w:left="10" w:hanging="10"/>
        <w:jc w:val="both"/>
        <w:rPr>
          <w:rFonts w:asciiTheme="minorHAnsi" w:hAnsiTheme="minorHAnsi" w:cstheme="minorHAnsi"/>
          <w:b/>
          <w:bCs/>
        </w:rPr>
      </w:pPr>
    </w:p>
    <w:p w14:paraId="18C25D42" w14:textId="695CA883" w:rsidR="0021609C" w:rsidRPr="00794EC0" w:rsidRDefault="0021609C" w:rsidP="00F26913">
      <w:pPr>
        <w:keepLines w:val="0"/>
        <w:widowControl/>
        <w:autoSpaceDE/>
        <w:autoSpaceDN/>
        <w:spacing w:after="80"/>
        <w:ind w:left="10" w:hanging="10"/>
        <w:jc w:val="both"/>
        <w:rPr>
          <w:rFonts w:asciiTheme="minorHAnsi" w:hAnsiTheme="minorHAnsi" w:cstheme="minorHAnsi"/>
          <w:b/>
          <w:bCs/>
        </w:rPr>
      </w:pPr>
      <w:r w:rsidRPr="00794EC0">
        <w:rPr>
          <w:rFonts w:asciiTheme="minorHAnsi" w:hAnsiTheme="minorHAnsi" w:cstheme="minorHAnsi"/>
          <w:b/>
          <w:bCs/>
        </w:rPr>
        <w:t>Key Performance Indicators</w:t>
      </w:r>
      <w:r w:rsidR="00C2595F">
        <w:rPr>
          <w:rFonts w:asciiTheme="minorHAnsi" w:hAnsiTheme="minorHAnsi" w:cstheme="minorHAnsi"/>
          <w:b/>
          <w:bCs/>
        </w:rPr>
        <w:t xml:space="preserve"> (“KPIs”)</w:t>
      </w:r>
    </w:p>
    <w:p w14:paraId="2145B9B1" w14:textId="73CC977E" w:rsidR="0021609C" w:rsidRPr="00794EC0" w:rsidRDefault="00C60A19" w:rsidP="00F26913">
      <w:pPr>
        <w:keepLines w:val="0"/>
        <w:widowControl/>
        <w:autoSpaceDE/>
        <w:autoSpaceDN/>
        <w:spacing w:after="80"/>
        <w:ind w:left="10" w:hanging="10"/>
        <w:jc w:val="both"/>
        <w:rPr>
          <w:rFonts w:asciiTheme="minorHAnsi" w:hAnsiTheme="minorHAnsi" w:cstheme="minorHAnsi"/>
        </w:rPr>
      </w:pPr>
      <w:r w:rsidRPr="00794EC0">
        <w:rPr>
          <w:rFonts w:asciiTheme="minorHAnsi" w:hAnsiTheme="minorHAnsi" w:cstheme="minorHAnsi"/>
        </w:rPr>
        <w:t>We monitor the business using a number of KPIs,</w:t>
      </w:r>
      <w:r w:rsidR="00E94703">
        <w:rPr>
          <w:rFonts w:asciiTheme="minorHAnsi" w:hAnsiTheme="minorHAnsi" w:cstheme="minorHAnsi"/>
        </w:rPr>
        <w:t xml:space="preserve"> including turnover and operating result, but</w:t>
      </w:r>
      <w:r w:rsidRPr="00794EC0">
        <w:rPr>
          <w:rFonts w:asciiTheme="minorHAnsi" w:hAnsiTheme="minorHAnsi" w:cstheme="minorHAnsi"/>
        </w:rPr>
        <w:t xml:space="preserve"> the most important of which is the performance of our </w:t>
      </w:r>
      <w:bookmarkStart w:id="0" w:name="_Hlk77780876"/>
      <w:r w:rsidR="00C14E85" w:rsidRPr="00794EC0">
        <w:rPr>
          <w:rFonts w:asciiTheme="minorHAnsi" w:hAnsiTheme="minorHAnsi" w:cstheme="minorHAnsi"/>
        </w:rPr>
        <w:t xml:space="preserve">Funds </w:t>
      </w:r>
      <w:r w:rsidR="008A68C1" w:rsidRPr="00794EC0">
        <w:rPr>
          <w:rFonts w:asciiTheme="minorHAnsi" w:hAnsiTheme="minorHAnsi" w:cstheme="minorHAnsi"/>
        </w:rPr>
        <w:t>Under</w:t>
      </w:r>
      <w:r w:rsidR="00C14E85" w:rsidRPr="00794EC0">
        <w:rPr>
          <w:rFonts w:asciiTheme="minorHAnsi" w:hAnsiTheme="minorHAnsi" w:cstheme="minorHAnsi"/>
        </w:rPr>
        <w:t xml:space="preserve"> </w:t>
      </w:r>
      <w:r w:rsidR="008A68C1" w:rsidRPr="00794EC0">
        <w:rPr>
          <w:rFonts w:asciiTheme="minorHAnsi" w:hAnsiTheme="minorHAnsi" w:cstheme="minorHAnsi"/>
        </w:rPr>
        <w:t xml:space="preserve">Management </w:t>
      </w:r>
      <w:r w:rsidR="00C14E85" w:rsidRPr="00794EC0">
        <w:rPr>
          <w:rFonts w:asciiTheme="minorHAnsi" w:hAnsiTheme="minorHAnsi" w:cstheme="minorHAnsi"/>
        </w:rPr>
        <w:t>and Administration</w:t>
      </w:r>
      <w:bookmarkEnd w:id="0"/>
      <w:r w:rsidR="00C14E85" w:rsidRPr="00794EC0">
        <w:rPr>
          <w:rFonts w:asciiTheme="minorHAnsi" w:hAnsiTheme="minorHAnsi" w:cstheme="minorHAnsi"/>
        </w:rPr>
        <w:t xml:space="preserve"> </w:t>
      </w:r>
      <w:r w:rsidR="008A68C1" w:rsidRPr="00381934">
        <w:rPr>
          <w:rFonts w:asciiTheme="minorHAnsi" w:hAnsiTheme="minorHAnsi" w:cstheme="minorHAnsi"/>
        </w:rPr>
        <w:t>(</w:t>
      </w:r>
      <w:r w:rsidR="008D16D6" w:rsidRPr="00381934">
        <w:rPr>
          <w:rFonts w:asciiTheme="minorHAnsi" w:hAnsiTheme="minorHAnsi" w:cstheme="minorHAnsi"/>
        </w:rPr>
        <w:t>“</w:t>
      </w:r>
      <w:r w:rsidR="00C14E85" w:rsidRPr="00381934">
        <w:rPr>
          <w:rFonts w:asciiTheme="minorHAnsi" w:hAnsiTheme="minorHAnsi" w:cstheme="minorHAnsi"/>
        </w:rPr>
        <w:t>FUMA</w:t>
      </w:r>
      <w:r w:rsidR="008D16D6" w:rsidRPr="00381934">
        <w:rPr>
          <w:rFonts w:asciiTheme="minorHAnsi" w:hAnsiTheme="minorHAnsi" w:cstheme="minorHAnsi"/>
        </w:rPr>
        <w:t>”</w:t>
      </w:r>
      <w:r w:rsidR="008A68C1" w:rsidRPr="00381934">
        <w:rPr>
          <w:rFonts w:asciiTheme="minorHAnsi" w:hAnsiTheme="minorHAnsi" w:cstheme="minorHAnsi"/>
        </w:rPr>
        <w:t>)</w:t>
      </w:r>
      <w:r w:rsidRPr="00381934">
        <w:rPr>
          <w:rFonts w:asciiTheme="minorHAnsi" w:hAnsiTheme="minorHAnsi" w:cstheme="minorHAnsi"/>
        </w:rPr>
        <w:t xml:space="preserve">. Our </w:t>
      </w:r>
      <w:r w:rsidR="00C14E85" w:rsidRPr="00381934">
        <w:rPr>
          <w:rFonts w:asciiTheme="minorHAnsi" w:hAnsiTheme="minorHAnsi" w:cstheme="minorHAnsi"/>
        </w:rPr>
        <w:t>FUMA</w:t>
      </w:r>
      <w:r w:rsidRPr="00381934">
        <w:rPr>
          <w:rFonts w:asciiTheme="minorHAnsi" w:hAnsiTheme="minorHAnsi" w:cstheme="minorHAnsi"/>
        </w:rPr>
        <w:t xml:space="preserve"> has</w:t>
      </w:r>
      <w:r w:rsidRPr="00794EC0">
        <w:rPr>
          <w:rFonts w:asciiTheme="minorHAnsi" w:hAnsiTheme="minorHAnsi" w:cstheme="minorHAnsi"/>
        </w:rPr>
        <w:t xml:space="preserve"> increased </w:t>
      </w:r>
      <w:r w:rsidR="00B76470">
        <w:rPr>
          <w:rFonts w:asciiTheme="minorHAnsi" w:hAnsiTheme="minorHAnsi" w:cstheme="minorHAnsi"/>
        </w:rPr>
        <w:t>from circa £550m to over £1bn in the year to 31 March 2022.</w:t>
      </w:r>
      <w:r w:rsidR="00DD2318" w:rsidRPr="00794EC0">
        <w:rPr>
          <w:rFonts w:asciiTheme="minorHAnsi" w:hAnsiTheme="minorHAnsi" w:cstheme="minorHAnsi"/>
        </w:rPr>
        <w:t xml:space="preserve"> </w:t>
      </w:r>
    </w:p>
    <w:p w14:paraId="5E5C94F8" w14:textId="28564BF6" w:rsidR="005676AF" w:rsidRPr="00794EC0" w:rsidRDefault="00DD2318" w:rsidP="00F26913">
      <w:pPr>
        <w:keepLines w:val="0"/>
        <w:widowControl/>
        <w:autoSpaceDE/>
        <w:autoSpaceDN/>
        <w:spacing w:after="80"/>
        <w:ind w:left="10" w:hanging="10"/>
        <w:jc w:val="both"/>
        <w:rPr>
          <w:rFonts w:asciiTheme="minorHAnsi" w:hAnsiTheme="minorHAnsi" w:cstheme="minorHAnsi"/>
        </w:rPr>
      </w:pPr>
      <w:r w:rsidRPr="00794EC0">
        <w:rPr>
          <w:rFonts w:asciiTheme="minorHAnsi" w:hAnsiTheme="minorHAnsi" w:cstheme="minorHAnsi"/>
        </w:rPr>
        <w:t xml:space="preserve">In Oberon Capital </w:t>
      </w:r>
      <w:r w:rsidR="005676AF" w:rsidRPr="00794EC0">
        <w:rPr>
          <w:rFonts w:asciiTheme="minorHAnsi" w:hAnsiTheme="minorHAnsi" w:cstheme="minorHAnsi"/>
        </w:rPr>
        <w:t xml:space="preserve">, </w:t>
      </w:r>
      <w:r w:rsidRPr="00794EC0">
        <w:rPr>
          <w:rFonts w:asciiTheme="minorHAnsi" w:hAnsiTheme="minorHAnsi" w:cstheme="minorHAnsi"/>
        </w:rPr>
        <w:t xml:space="preserve">we closely monitor the number of new </w:t>
      </w:r>
      <w:r w:rsidR="005676AF" w:rsidRPr="00794EC0">
        <w:rPr>
          <w:rFonts w:asciiTheme="minorHAnsi" w:hAnsiTheme="minorHAnsi" w:cstheme="minorHAnsi"/>
        </w:rPr>
        <w:t>corporate clients and capital raises th</w:t>
      </w:r>
      <w:r w:rsidR="008A68C1" w:rsidRPr="00794EC0">
        <w:rPr>
          <w:rFonts w:asciiTheme="minorHAnsi" w:hAnsiTheme="minorHAnsi" w:cstheme="minorHAnsi"/>
        </w:rPr>
        <w:t>is</w:t>
      </w:r>
      <w:r w:rsidR="005676AF" w:rsidRPr="00794EC0">
        <w:rPr>
          <w:rFonts w:asciiTheme="minorHAnsi" w:hAnsiTheme="minorHAnsi" w:cstheme="minorHAnsi"/>
        </w:rPr>
        <w:t xml:space="preserve"> </w:t>
      </w:r>
      <w:r w:rsidR="008A68C1" w:rsidRPr="00794EC0">
        <w:rPr>
          <w:rFonts w:asciiTheme="minorHAnsi" w:hAnsiTheme="minorHAnsi" w:cstheme="minorHAnsi"/>
        </w:rPr>
        <w:t>new division</w:t>
      </w:r>
      <w:r w:rsidR="005676AF" w:rsidRPr="00794EC0">
        <w:rPr>
          <w:rFonts w:asciiTheme="minorHAnsi" w:hAnsiTheme="minorHAnsi" w:cstheme="minorHAnsi"/>
        </w:rPr>
        <w:t xml:space="preserve"> </w:t>
      </w:r>
      <w:r w:rsidR="008A68C1" w:rsidRPr="00794EC0">
        <w:rPr>
          <w:rFonts w:asciiTheme="minorHAnsi" w:hAnsiTheme="minorHAnsi" w:cstheme="minorHAnsi"/>
        </w:rPr>
        <w:t>achieves</w:t>
      </w:r>
      <w:r w:rsidR="005676AF" w:rsidRPr="00794EC0">
        <w:rPr>
          <w:rFonts w:asciiTheme="minorHAnsi" w:hAnsiTheme="minorHAnsi" w:cstheme="minorHAnsi"/>
        </w:rPr>
        <w:t>.</w:t>
      </w:r>
      <w:r w:rsidRPr="00794EC0">
        <w:rPr>
          <w:rFonts w:asciiTheme="minorHAnsi" w:hAnsiTheme="minorHAnsi" w:cstheme="minorHAnsi"/>
        </w:rPr>
        <w:t xml:space="preserve"> However, this information is commercially sensitive and at this stage in the development of this division we do not propose disclosing this information.</w:t>
      </w:r>
    </w:p>
    <w:p w14:paraId="6529A4C5" w14:textId="76EC23EA" w:rsidR="00F26913" w:rsidRPr="00794EC0" w:rsidRDefault="00F26913" w:rsidP="00F26913">
      <w:pPr>
        <w:keepLines w:val="0"/>
        <w:widowControl/>
        <w:autoSpaceDE/>
        <w:autoSpaceDN/>
        <w:spacing w:before="240" w:after="9" w:line="255" w:lineRule="auto"/>
        <w:ind w:left="-5" w:hanging="10"/>
        <w:rPr>
          <w:rFonts w:asciiTheme="minorHAnsi" w:hAnsiTheme="minorHAnsi" w:cstheme="minorHAnsi"/>
        </w:rPr>
      </w:pPr>
      <w:r w:rsidRPr="00794EC0">
        <w:rPr>
          <w:rFonts w:asciiTheme="minorHAnsi" w:hAnsiTheme="minorHAnsi" w:cstheme="minorHAnsi"/>
          <w:b/>
        </w:rPr>
        <w:t xml:space="preserve">Principal risks and uncertainties </w:t>
      </w:r>
    </w:p>
    <w:p w14:paraId="1C5FBDE7" w14:textId="77777777" w:rsidR="00C6113C" w:rsidRPr="00794EC0" w:rsidRDefault="00F26913" w:rsidP="00F26913">
      <w:pPr>
        <w:keepLines w:val="0"/>
        <w:widowControl/>
        <w:autoSpaceDE/>
        <w:autoSpaceDN/>
        <w:spacing w:after="80"/>
        <w:ind w:left="10" w:hanging="10"/>
        <w:jc w:val="both"/>
        <w:rPr>
          <w:rFonts w:asciiTheme="minorHAnsi" w:hAnsiTheme="minorHAnsi" w:cstheme="minorHAnsi"/>
        </w:rPr>
      </w:pPr>
      <w:r w:rsidRPr="00794EC0">
        <w:rPr>
          <w:rFonts w:asciiTheme="minorHAnsi" w:hAnsiTheme="minorHAnsi" w:cstheme="minorHAnsi"/>
        </w:rPr>
        <w:t xml:space="preserve">The board identifies, assesses and manages risks in line with the company’s business objectives and goals.  We are subject </w:t>
      </w:r>
      <w:r w:rsidR="00AD74E7" w:rsidRPr="00794EC0">
        <w:rPr>
          <w:rFonts w:asciiTheme="minorHAnsi" w:hAnsiTheme="minorHAnsi" w:cstheme="minorHAnsi"/>
        </w:rPr>
        <w:t>various risks which we monitor at our fortnightly operational committee meetings and if necessary escalate to the Board</w:t>
      </w:r>
      <w:r w:rsidR="00C6113C" w:rsidRPr="00794EC0">
        <w:rPr>
          <w:rFonts w:asciiTheme="minorHAnsi" w:hAnsiTheme="minorHAnsi" w:cstheme="minorHAnsi"/>
        </w:rPr>
        <w:t>.</w:t>
      </w:r>
    </w:p>
    <w:p w14:paraId="2FD52408" w14:textId="2FC4EE4B" w:rsidR="006D0B37" w:rsidRPr="00794EC0" w:rsidRDefault="00C6113C" w:rsidP="00F26913">
      <w:pPr>
        <w:keepLines w:val="0"/>
        <w:widowControl/>
        <w:autoSpaceDE/>
        <w:autoSpaceDN/>
        <w:spacing w:after="80"/>
        <w:ind w:left="10" w:hanging="10"/>
        <w:jc w:val="both"/>
        <w:rPr>
          <w:rFonts w:asciiTheme="minorHAnsi" w:hAnsiTheme="minorHAnsi" w:cstheme="minorHAnsi"/>
        </w:rPr>
      </w:pPr>
      <w:r w:rsidRPr="00794EC0">
        <w:rPr>
          <w:rFonts w:asciiTheme="minorHAnsi" w:hAnsiTheme="minorHAnsi" w:cstheme="minorHAnsi"/>
        </w:rPr>
        <w:t>The directors consider the principal risks and uncertainties facing the Group, and the key measures to mitigate those risks, are as follows:</w:t>
      </w:r>
      <w:r w:rsidR="00AD74E7" w:rsidRPr="00794EC0">
        <w:rPr>
          <w:rFonts w:asciiTheme="minorHAnsi" w:hAnsiTheme="minorHAnsi" w:cstheme="minorHAnsi"/>
        </w:rPr>
        <w:t xml:space="preserve"> </w:t>
      </w:r>
    </w:p>
    <w:p w14:paraId="25FD9342" w14:textId="0C070F17" w:rsidR="00182A7A" w:rsidRPr="00731909" w:rsidRDefault="00182A7A" w:rsidP="00F26913">
      <w:pPr>
        <w:keepLines w:val="0"/>
        <w:widowControl/>
        <w:autoSpaceDE/>
        <w:autoSpaceDN/>
        <w:spacing w:after="80"/>
        <w:ind w:left="10" w:hanging="10"/>
        <w:jc w:val="both"/>
        <w:rPr>
          <w:rFonts w:asciiTheme="minorHAnsi" w:hAnsiTheme="minorHAnsi" w:cstheme="minorHAnsi"/>
          <w:highlight w:val="yellow"/>
        </w:rPr>
      </w:pPr>
    </w:p>
    <w:tbl>
      <w:tblPr>
        <w:tblStyle w:val="TableGrid4"/>
        <w:tblpPr w:leftFromText="180" w:rightFromText="180" w:vertAnchor="text" w:tblpXSpec="center" w:tblpY="1"/>
        <w:tblOverlap w:val="never"/>
        <w:tblW w:w="0" w:type="auto"/>
        <w:tblInd w:w="0" w:type="dxa"/>
        <w:tblLook w:val="04A0" w:firstRow="1" w:lastRow="0" w:firstColumn="1" w:lastColumn="0" w:noHBand="0" w:noVBand="1"/>
      </w:tblPr>
      <w:tblGrid>
        <w:gridCol w:w="4621"/>
        <w:gridCol w:w="4621"/>
      </w:tblGrid>
      <w:tr w:rsidR="00AD74E7" w:rsidRPr="00AD74E7" w14:paraId="09BDB136" w14:textId="77777777" w:rsidTr="00001981">
        <w:tc>
          <w:tcPr>
            <w:tcW w:w="4621" w:type="dxa"/>
            <w:tcBorders>
              <w:top w:val="single" w:sz="4" w:space="0" w:color="auto"/>
              <w:left w:val="single" w:sz="4" w:space="0" w:color="auto"/>
              <w:bottom w:val="single" w:sz="4" w:space="0" w:color="auto"/>
              <w:right w:val="single" w:sz="4" w:space="0" w:color="auto"/>
            </w:tcBorders>
            <w:hideMark/>
          </w:tcPr>
          <w:p w14:paraId="28526CCE" w14:textId="3BE1B9AC" w:rsidR="00AD74E7" w:rsidRPr="00794EC0" w:rsidRDefault="00C6113C">
            <w:pPr>
              <w:keepLines w:val="0"/>
              <w:widowControl/>
              <w:adjustRightInd w:val="0"/>
              <w:jc w:val="both"/>
              <w:rPr>
                <w:rFonts w:asciiTheme="minorHAnsi" w:eastAsia="Calibri" w:hAnsiTheme="minorHAnsi" w:cstheme="minorHAnsi"/>
                <w:b/>
                <w:bCs/>
                <w:color w:val="auto"/>
              </w:rPr>
            </w:pPr>
            <w:bookmarkStart w:id="1" w:name="_Hlk77437365"/>
            <w:r w:rsidRPr="00794EC0">
              <w:rPr>
                <w:rFonts w:asciiTheme="minorHAnsi" w:eastAsia="Calibri" w:hAnsiTheme="minorHAnsi" w:cstheme="minorHAnsi"/>
                <w:b/>
                <w:bCs/>
                <w:color w:val="auto"/>
              </w:rPr>
              <w:t>Risk: Regulat</w:t>
            </w:r>
            <w:r w:rsidR="00D44E88" w:rsidRPr="00794EC0">
              <w:rPr>
                <w:rFonts w:asciiTheme="minorHAnsi" w:eastAsia="Calibri" w:hAnsiTheme="minorHAnsi" w:cstheme="minorHAnsi"/>
                <w:b/>
                <w:bCs/>
                <w:color w:val="auto"/>
              </w:rPr>
              <w:t>ion</w:t>
            </w:r>
          </w:p>
        </w:tc>
        <w:tc>
          <w:tcPr>
            <w:tcW w:w="4621" w:type="dxa"/>
            <w:tcBorders>
              <w:top w:val="single" w:sz="4" w:space="0" w:color="auto"/>
              <w:left w:val="single" w:sz="4" w:space="0" w:color="auto"/>
              <w:bottom w:val="single" w:sz="4" w:space="0" w:color="auto"/>
              <w:right w:val="single" w:sz="4" w:space="0" w:color="auto"/>
            </w:tcBorders>
            <w:hideMark/>
          </w:tcPr>
          <w:p w14:paraId="7D24D99F" w14:textId="48827529" w:rsidR="00AD74E7" w:rsidRPr="00794EC0" w:rsidRDefault="00C6113C">
            <w:pPr>
              <w:keepLines w:val="0"/>
              <w:widowControl/>
              <w:adjustRightInd w:val="0"/>
              <w:jc w:val="both"/>
              <w:rPr>
                <w:rFonts w:asciiTheme="minorHAnsi" w:eastAsia="Calibri" w:hAnsiTheme="minorHAnsi" w:cstheme="minorHAnsi"/>
                <w:b/>
                <w:bCs/>
                <w:color w:val="auto"/>
              </w:rPr>
            </w:pPr>
            <w:r w:rsidRPr="00794EC0">
              <w:rPr>
                <w:rFonts w:asciiTheme="minorHAnsi" w:eastAsia="Calibri" w:hAnsiTheme="minorHAnsi" w:cstheme="minorHAnsi"/>
                <w:b/>
                <w:bCs/>
                <w:color w:val="auto"/>
              </w:rPr>
              <w:t>Mitigation</w:t>
            </w:r>
          </w:p>
        </w:tc>
      </w:tr>
      <w:bookmarkEnd w:id="1"/>
      <w:tr w:rsidR="00AD74E7" w:rsidRPr="00AD74E7" w14:paraId="626AA4B3" w14:textId="77777777" w:rsidTr="00001981">
        <w:tc>
          <w:tcPr>
            <w:tcW w:w="4621" w:type="dxa"/>
            <w:tcBorders>
              <w:top w:val="single" w:sz="4" w:space="0" w:color="auto"/>
              <w:left w:val="single" w:sz="4" w:space="0" w:color="auto"/>
              <w:bottom w:val="single" w:sz="4" w:space="0" w:color="auto"/>
              <w:right w:val="single" w:sz="4" w:space="0" w:color="auto"/>
            </w:tcBorders>
          </w:tcPr>
          <w:p w14:paraId="3CC6E1FA" w14:textId="77777777" w:rsidR="00AD74E7" w:rsidRPr="00794EC0" w:rsidRDefault="00AD74E7">
            <w:pPr>
              <w:keepLines w:val="0"/>
              <w:widowControl/>
              <w:autoSpaceDE/>
              <w:autoSpaceDN/>
              <w:spacing w:line="276" w:lineRule="auto"/>
              <w:jc w:val="both"/>
              <w:rPr>
                <w:rFonts w:asciiTheme="minorHAnsi" w:eastAsia="Calibri" w:hAnsiTheme="minorHAnsi" w:cstheme="minorHAnsi"/>
                <w:b/>
                <w:bCs/>
                <w:color w:val="auto"/>
              </w:rPr>
            </w:pPr>
          </w:p>
          <w:p w14:paraId="00450C45" w14:textId="11ACE055" w:rsidR="00C6113C" w:rsidRPr="00794EC0" w:rsidRDefault="00C6113C">
            <w:pPr>
              <w:keepLines w:val="0"/>
              <w:widowControl/>
              <w:autoSpaceDE/>
              <w:autoSpaceDN/>
              <w:spacing w:line="276" w:lineRule="auto"/>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The Group’s subsidiary company, Oberon Investments Limited, is authorised by and subject to supervision from the FCA, and supervision from bodies such as HMRC, the Pensions Regulator and the </w:t>
            </w:r>
            <w:proofErr w:type="spellStart"/>
            <w:r w:rsidRPr="00794EC0">
              <w:rPr>
                <w:rFonts w:asciiTheme="minorHAnsi" w:eastAsia="Calibri" w:hAnsiTheme="minorHAnsi" w:cstheme="minorHAnsi"/>
                <w:color w:val="auto"/>
              </w:rPr>
              <w:t>Aquis</w:t>
            </w:r>
            <w:proofErr w:type="spellEnd"/>
            <w:r w:rsidRPr="00794EC0">
              <w:rPr>
                <w:rFonts w:asciiTheme="minorHAnsi" w:eastAsia="Calibri" w:hAnsiTheme="minorHAnsi" w:cstheme="minorHAnsi"/>
                <w:color w:val="auto"/>
              </w:rPr>
              <w:t xml:space="preserve"> Stock Exchange. The withdrawal of, or a significant amendment to, a regulatory approval (particularly if by the FCA) could result in the cessation of the Group’s business or a material part thereof. </w:t>
            </w:r>
          </w:p>
        </w:tc>
        <w:tc>
          <w:tcPr>
            <w:tcW w:w="4621" w:type="dxa"/>
            <w:tcBorders>
              <w:top w:val="single" w:sz="4" w:space="0" w:color="auto"/>
              <w:left w:val="single" w:sz="4" w:space="0" w:color="auto"/>
              <w:bottom w:val="single" w:sz="4" w:space="0" w:color="auto"/>
              <w:right w:val="single" w:sz="4" w:space="0" w:color="auto"/>
            </w:tcBorders>
          </w:tcPr>
          <w:p w14:paraId="6A8A6015" w14:textId="77777777" w:rsidR="00AD74E7" w:rsidRPr="00794EC0" w:rsidRDefault="00AD74E7">
            <w:pPr>
              <w:keepLines w:val="0"/>
              <w:widowControl/>
              <w:autoSpaceDE/>
              <w:autoSpaceDN/>
              <w:spacing w:before="60"/>
              <w:jc w:val="both"/>
              <w:rPr>
                <w:rFonts w:asciiTheme="minorHAnsi" w:eastAsia="Calibri" w:hAnsiTheme="minorHAnsi" w:cstheme="minorHAnsi"/>
                <w:b/>
                <w:bCs/>
                <w:color w:val="auto"/>
              </w:rPr>
            </w:pPr>
          </w:p>
          <w:p w14:paraId="26EF7AEC" w14:textId="11004665" w:rsidR="00C6113C" w:rsidRPr="00794EC0" w:rsidRDefault="00C6113C">
            <w:pPr>
              <w:keepLines w:val="0"/>
              <w:widowControl/>
              <w:autoSpaceDE/>
              <w:autoSpaceDN/>
              <w:spacing w:before="60"/>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The Group is acutely aware of these risks and employs an experienced </w:t>
            </w:r>
            <w:r w:rsidR="00D44E88" w:rsidRPr="00794EC0">
              <w:rPr>
                <w:rFonts w:asciiTheme="minorHAnsi" w:eastAsia="Calibri" w:hAnsiTheme="minorHAnsi" w:cstheme="minorHAnsi"/>
                <w:color w:val="auto"/>
              </w:rPr>
              <w:t>Compliance and Risk officer who is responsible for monitoring the Group’s activities, managing the Group’s regulatory and reporting obligations</w:t>
            </w:r>
            <w:r w:rsidR="0084068C" w:rsidRPr="00794EC0">
              <w:rPr>
                <w:rFonts w:asciiTheme="minorHAnsi" w:eastAsia="Calibri" w:hAnsiTheme="minorHAnsi" w:cstheme="minorHAnsi"/>
                <w:color w:val="auto"/>
              </w:rPr>
              <w:t xml:space="preserve"> </w:t>
            </w:r>
            <w:r w:rsidR="00D44E88" w:rsidRPr="00794EC0">
              <w:rPr>
                <w:rFonts w:asciiTheme="minorHAnsi" w:eastAsia="Calibri" w:hAnsiTheme="minorHAnsi" w:cstheme="minorHAnsi"/>
                <w:color w:val="auto"/>
              </w:rPr>
              <w:t>and ensuring that all FCA requirements are complied with. The Finance Director and the CEO also monitor and manage some of these processes as and when necessary and make sure that all staff training and reporting procedures are given top priority within the firm.</w:t>
            </w:r>
          </w:p>
          <w:p w14:paraId="1928B787" w14:textId="77777777" w:rsidR="00D44E88" w:rsidRPr="00794EC0" w:rsidRDefault="00D44E88">
            <w:pPr>
              <w:keepLines w:val="0"/>
              <w:widowControl/>
              <w:autoSpaceDE/>
              <w:autoSpaceDN/>
              <w:spacing w:before="60"/>
              <w:jc w:val="both"/>
              <w:rPr>
                <w:rFonts w:asciiTheme="minorHAnsi" w:eastAsia="Calibri" w:hAnsiTheme="minorHAnsi" w:cstheme="minorHAnsi"/>
                <w:color w:val="auto"/>
              </w:rPr>
            </w:pPr>
          </w:p>
          <w:p w14:paraId="0E01496D" w14:textId="7C20CEAD" w:rsidR="00D44E88" w:rsidRPr="00794EC0" w:rsidRDefault="00D44E88">
            <w:pPr>
              <w:keepLines w:val="0"/>
              <w:widowControl/>
              <w:autoSpaceDE/>
              <w:autoSpaceDN/>
              <w:spacing w:before="60"/>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In addition the </w:t>
            </w:r>
            <w:r w:rsidR="00745A0A">
              <w:rPr>
                <w:rFonts w:asciiTheme="minorHAnsi" w:eastAsia="Calibri" w:hAnsiTheme="minorHAnsi" w:cstheme="minorHAnsi"/>
                <w:color w:val="auto"/>
              </w:rPr>
              <w:t>G</w:t>
            </w:r>
            <w:r w:rsidRPr="00794EC0">
              <w:rPr>
                <w:rFonts w:asciiTheme="minorHAnsi" w:eastAsia="Calibri" w:hAnsiTheme="minorHAnsi" w:cstheme="minorHAnsi"/>
                <w:color w:val="auto"/>
              </w:rPr>
              <w:t>roup employ</w:t>
            </w:r>
            <w:r w:rsidR="00EA4921" w:rsidRPr="00794EC0">
              <w:rPr>
                <w:rFonts w:asciiTheme="minorHAnsi" w:eastAsia="Calibri" w:hAnsiTheme="minorHAnsi" w:cstheme="minorHAnsi"/>
                <w:color w:val="auto"/>
              </w:rPr>
              <w:t>s</w:t>
            </w:r>
            <w:r w:rsidRPr="00794EC0">
              <w:rPr>
                <w:rFonts w:asciiTheme="minorHAnsi" w:eastAsia="Calibri" w:hAnsiTheme="minorHAnsi" w:cstheme="minorHAnsi"/>
                <w:color w:val="auto"/>
              </w:rPr>
              <w:t xml:space="preserve"> the services of </w:t>
            </w:r>
            <w:r w:rsidR="00EA4921" w:rsidRPr="00794EC0">
              <w:rPr>
                <w:rFonts w:asciiTheme="minorHAnsi" w:eastAsia="Calibri" w:hAnsiTheme="minorHAnsi" w:cstheme="minorHAnsi"/>
                <w:color w:val="auto"/>
              </w:rPr>
              <w:t>a</w:t>
            </w:r>
            <w:r w:rsidRPr="00794EC0">
              <w:rPr>
                <w:rFonts w:asciiTheme="minorHAnsi" w:eastAsia="Calibri" w:hAnsiTheme="minorHAnsi" w:cstheme="minorHAnsi"/>
                <w:color w:val="auto"/>
              </w:rPr>
              <w:t xml:space="preserve"> compliance service compan</w:t>
            </w:r>
            <w:r w:rsidR="00EA4921" w:rsidRPr="00794EC0">
              <w:rPr>
                <w:rFonts w:asciiTheme="minorHAnsi" w:eastAsia="Calibri" w:hAnsiTheme="minorHAnsi" w:cstheme="minorHAnsi"/>
                <w:color w:val="auto"/>
              </w:rPr>
              <w:t>y</w:t>
            </w:r>
            <w:r w:rsidRPr="00794EC0">
              <w:rPr>
                <w:rFonts w:asciiTheme="minorHAnsi" w:eastAsia="Calibri" w:hAnsiTheme="minorHAnsi" w:cstheme="minorHAnsi"/>
                <w:color w:val="auto"/>
              </w:rPr>
              <w:t xml:space="preserve"> (and </w:t>
            </w:r>
            <w:r w:rsidR="00EA4921" w:rsidRPr="00794EC0">
              <w:rPr>
                <w:rFonts w:asciiTheme="minorHAnsi" w:eastAsia="Calibri" w:hAnsiTheme="minorHAnsi" w:cstheme="minorHAnsi"/>
                <w:color w:val="auto"/>
              </w:rPr>
              <w:t xml:space="preserve">also </w:t>
            </w:r>
            <w:r w:rsidRPr="00794EC0">
              <w:rPr>
                <w:rFonts w:asciiTheme="minorHAnsi" w:eastAsia="Calibri" w:hAnsiTheme="minorHAnsi" w:cstheme="minorHAnsi"/>
                <w:color w:val="auto"/>
              </w:rPr>
              <w:t>other specialists where necessary) to support the compliance function on a continuous basis.</w:t>
            </w:r>
          </w:p>
        </w:tc>
      </w:tr>
      <w:tr w:rsidR="00D44E88" w:rsidRPr="00AD74E7" w14:paraId="51256F10" w14:textId="77777777" w:rsidTr="00001981">
        <w:tc>
          <w:tcPr>
            <w:tcW w:w="4621" w:type="dxa"/>
            <w:tcBorders>
              <w:top w:val="single" w:sz="4" w:space="0" w:color="auto"/>
              <w:left w:val="single" w:sz="4" w:space="0" w:color="auto"/>
              <w:bottom w:val="single" w:sz="4" w:space="0" w:color="auto"/>
              <w:right w:val="single" w:sz="4" w:space="0" w:color="auto"/>
            </w:tcBorders>
            <w:hideMark/>
          </w:tcPr>
          <w:p w14:paraId="47C99A53" w14:textId="5CA662B2" w:rsidR="00D44E88" w:rsidRPr="00794EC0" w:rsidRDefault="00D44E88">
            <w:pPr>
              <w:keepLines w:val="0"/>
              <w:widowControl/>
              <w:adjustRightInd w:val="0"/>
              <w:jc w:val="both"/>
              <w:rPr>
                <w:rFonts w:asciiTheme="minorHAnsi" w:eastAsia="Calibri" w:hAnsiTheme="minorHAnsi" w:cstheme="minorHAnsi"/>
                <w:b/>
                <w:bCs/>
                <w:color w:val="auto"/>
              </w:rPr>
            </w:pPr>
            <w:bookmarkStart w:id="2" w:name="_Hlk77452816"/>
            <w:r w:rsidRPr="00794EC0">
              <w:rPr>
                <w:rFonts w:asciiTheme="minorHAnsi" w:eastAsia="Calibri" w:hAnsiTheme="minorHAnsi" w:cstheme="minorHAnsi"/>
                <w:b/>
                <w:bCs/>
                <w:color w:val="auto"/>
              </w:rPr>
              <w:t>Risk: Capital</w:t>
            </w:r>
          </w:p>
        </w:tc>
        <w:tc>
          <w:tcPr>
            <w:tcW w:w="4621" w:type="dxa"/>
            <w:tcBorders>
              <w:top w:val="single" w:sz="4" w:space="0" w:color="auto"/>
              <w:left w:val="single" w:sz="4" w:space="0" w:color="auto"/>
              <w:bottom w:val="single" w:sz="4" w:space="0" w:color="auto"/>
              <w:right w:val="single" w:sz="4" w:space="0" w:color="auto"/>
            </w:tcBorders>
            <w:hideMark/>
          </w:tcPr>
          <w:p w14:paraId="1C324FA0" w14:textId="77777777" w:rsidR="00D44E88" w:rsidRPr="00794EC0" w:rsidRDefault="00D44E88">
            <w:pPr>
              <w:keepLines w:val="0"/>
              <w:widowControl/>
              <w:adjustRightInd w:val="0"/>
              <w:jc w:val="both"/>
              <w:rPr>
                <w:rFonts w:asciiTheme="minorHAnsi" w:eastAsia="Calibri" w:hAnsiTheme="minorHAnsi" w:cstheme="minorHAnsi"/>
                <w:b/>
                <w:bCs/>
                <w:color w:val="auto"/>
              </w:rPr>
            </w:pPr>
            <w:r w:rsidRPr="00794EC0">
              <w:rPr>
                <w:rFonts w:asciiTheme="minorHAnsi" w:eastAsia="Calibri" w:hAnsiTheme="minorHAnsi" w:cstheme="minorHAnsi"/>
                <w:b/>
                <w:bCs/>
                <w:color w:val="auto"/>
              </w:rPr>
              <w:t>Mitigation</w:t>
            </w:r>
          </w:p>
        </w:tc>
      </w:tr>
      <w:tr w:rsidR="00AD74E7" w:rsidRPr="00AD74E7" w14:paraId="16C0D0AE" w14:textId="77777777" w:rsidTr="00001981">
        <w:tc>
          <w:tcPr>
            <w:tcW w:w="4621" w:type="dxa"/>
            <w:tcBorders>
              <w:top w:val="single" w:sz="4" w:space="0" w:color="auto"/>
              <w:left w:val="single" w:sz="4" w:space="0" w:color="auto"/>
              <w:bottom w:val="single" w:sz="4" w:space="0" w:color="auto"/>
              <w:right w:val="single" w:sz="4" w:space="0" w:color="auto"/>
            </w:tcBorders>
          </w:tcPr>
          <w:p w14:paraId="3CA00BC6" w14:textId="77777777" w:rsidR="00AD74E7" w:rsidRPr="00794EC0" w:rsidRDefault="00AD74E7">
            <w:pPr>
              <w:keepLines w:val="0"/>
              <w:widowControl/>
              <w:autoSpaceDE/>
              <w:autoSpaceDN/>
              <w:jc w:val="both"/>
              <w:rPr>
                <w:rFonts w:asciiTheme="minorHAnsi" w:eastAsia="Calibri" w:hAnsiTheme="minorHAnsi" w:cstheme="minorHAnsi"/>
                <w:color w:val="auto"/>
              </w:rPr>
            </w:pPr>
          </w:p>
          <w:p w14:paraId="62F07734" w14:textId="3AADFD0F" w:rsidR="00AD74E7" w:rsidRPr="00794EC0" w:rsidRDefault="00D44E88">
            <w:pPr>
              <w:keepLines w:val="0"/>
              <w:widowControl/>
              <w:autoSpaceDE/>
              <w:autoSpaceDN/>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The group </w:t>
            </w:r>
            <w:r w:rsidR="00EA4921" w:rsidRPr="00794EC0">
              <w:rPr>
                <w:rFonts w:asciiTheme="minorHAnsi" w:eastAsia="Calibri" w:hAnsiTheme="minorHAnsi" w:cstheme="minorHAnsi"/>
                <w:color w:val="auto"/>
              </w:rPr>
              <w:t xml:space="preserve">is required </w:t>
            </w:r>
            <w:r w:rsidRPr="00794EC0">
              <w:rPr>
                <w:rFonts w:asciiTheme="minorHAnsi" w:eastAsia="Calibri" w:hAnsiTheme="minorHAnsi" w:cstheme="minorHAnsi"/>
                <w:color w:val="auto"/>
              </w:rPr>
              <w:t xml:space="preserve">to comply with the FCA’s </w:t>
            </w:r>
            <w:r w:rsidR="00EA4921" w:rsidRPr="00794EC0">
              <w:rPr>
                <w:rFonts w:asciiTheme="minorHAnsi" w:eastAsia="Calibri" w:hAnsiTheme="minorHAnsi" w:cstheme="minorHAnsi"/>
                <w:color w:val="auto"/>
              </w:rPr>
              <w:t xml:space="preserve">regulatory capital </w:t>
            </w:r>
            <w:r w:rsidRPr="00794EC0">
              <w:rPr>
                <w:rFonts w:asciiTheme="minorHAnsi" w:eastAsia="Calibri" w:hAnsiTheme="minorHAnsi" w:cstheme="minorHAnsi"/>
                <w:color w:val="auto"/>
              </w:rPr>
              <w:t xml:space="preserve">requirements to have enough capital to ensure that it can perform its activities without </w:t>
            </w:r>
            <w:r w:rsidR="00EA4921" w:rsidRPr="00794EC0">
              <w:rPr>
                <w:rFonts w:asciiTheme="minorHAnsi" w:eastAsia="Calibri" w:hAnsiTheme="minorHAnsi" w:cstheme="minorHAnsi"/>
                <w:color w:val="auto"/>
              </w:rPr>
              <w:t>causing or creating any risk of harm to the firm’s clients’ assets or to the proper functioning of the market and the firm’s counterparties.</w:t>
            </w:r>
          </w:p>
          <w:p w14:paraId="3E1A02A6" w14:textId="77777777" w:rsidR="00AD74E7" w:rsidRPr="00794EC0" w:rsidRDefault="00AD74E7">
            <w:pPr>
              <w:keepLines w:val="0"/>
              <w:widowControl/>
              <w:autoSpaceDE/>
              <w:autoSpaceDN/>
              <w:spacing w:line="276" w:lineRule="auto"/>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 </w:t>
            </w:r>
          </w:p>
        </w:tc>
        <w:tc>
          <w:tcPr>
            <w:tcW w:w="4621" w:type="dxa"/>
            <w:tcBorders>
              <w:top w:val="single" w:sz="4" w:space="0" w:color="auto"/>
              <w:left w:val="single" w:sz="4" w:space="0" w:color="auto"/>
              <w:bottom w:val="single" w:sz="4" w:space="0" w:color="auto"/>
              <w:right w:val="single" w:sz="4" w:space="0" w:color="auto"/>
            </w:tcBorders>
          </w:tcPr>
          <w:p w14:paraId="020406C0" w14:textId="77777777" w:rsidR="00AD74E7" w:rsidRPr="00794EC0" w:rsidRDefault="00AD74E7">
            <w:pPr>
              <w:keepLines w:val="0"/>
              <w:widowControl/>
              <w:autoSpaceDE/>
              <w:autoSpaceDN/>
              <w:jc w:val="both"/>
              <w:rPr>
                <w:rFonts w:asciiTheme="minorHAnsi" w:eastAsia="Calibri" w:hAnsiTheme="minorHAnsi" w:cstheme="minorHAnsi"/>
                <w:color w:val="auto"/>
              </w:rPr>
            </w:pPr>
          </w:p>
          <w:p w14:paraId="31DD4A88" w14:textId="007B0465" w:rsidR="00AD74E7" w:rsidRPr="00794EC0" w:rsidRDefault="00EA4921">
            <w:pPr>
              <w:keepLines w:val="0"/>
              <w:widowControl/>
              <w:autoSpaceDE/>
              <w:autoSpaceDN/>
              <w:spacing w:after="160" w:line="256" w:lineRule="auto"/>
              <w:contextualSpacing/>
              <w:jc w:val="both"/>
              <w:rPr>
                <w:rFonts w:asciiTheme="minorHAnsi" w:hAnsiTheme="minorHAnsi" w:cstheme="minorHAnsi"/>
                <w:color w:val="auto"/>
              </w:rPr>
            </w:pPr>
            <w:r w:rsidRPr="00794EC0">
              <w:rPr>
                <w:rFonts w:asciiTheme="minorHAnsi" w:hAnsiTheme="minorHAnsi" w:cstheme="minorHAnsi"/>
                <w:color w:val="auto"/>
              </w:rPr>
              <w:t xml:space="preserve">The regulatory capital position of the regulated company and the group as a whole is regularly monitored (and quarterly returns are submitted to the FCA) to ensure that </w:t>
            </w:r>
            <w:r w:rsidR="00381215">
              <w:rPr>
                <w:rFonts w:asciiTheme="minorHAnsi" w:hAnsiTheme="minorHAnsi" w:cstheme="minorHAnsi"/>
                <w:color w:val="auto"/>
              </w:rPr>
              <w:t>we</w:t>
            </w:r>
            <w:r w:rsidRPr="00794EC0">
              <w:rPr>
                <w:rFonts w:asciiTheme="minorHAnsi" w:hAnsiTheme="minorHAnsi" w:cstheme="minorHAnsi"/>
                <w:color w:val="auto"/>
              </w:rPr>
              <w:t xml:space="preserve"> comply with </w:t>
            </w:r>
            <w:r w:rsidR="00C24C00">
              <w:rPr>
                <w:rFonts w:asciiTheme="minorHAnsi" w:hAnsiTheme="minorHAnsi" w:cstheme="minorHAnsi"/>
                <w:color w:val="auto"/>
              </w:rPr>
              <w:t>our</w:t>
            </w:r>
            <w:r w:rsidR="001E63C7" w:rsidRPr="00794EC0">
              <w:rPr>
                <w:rFonts w:asciiTheme="minorHAnsi" w:hAnsiTheme="minorHAnsi" w:cstheme="minorHAnsi"/>
                <w:color w:val="auto"/>
              </w:rPr>
              <w:t xml:space="preserve"> capital requirements.</w:t>
            </w:r>
          </w:p>
          <w:p w14:paraId="47345CB7" w14:textId="25E3A2CC" w:rsidR="001E63C7" w:rsidRPr="00794EC0" w:rsidRDefault="001E63C7">
            <w:pPr>
              <w:keepLines w:val="0"/>
              <w:widowControl/>
              <w:autoSpaceDE/>
              <w:autoSpaceDN/>
              <w:spacing w:after="160" w:line="256" w:lineRule="auto"/>
              <w:contextualSpacing/>
              <w:jc w:val="both"/>
              <w:rPr>
                <w:rFonts w:asciiTheme="minorHAnsi" w:hAnsiTheme="minorHAnsi" w:cstheme="minorHAnsi"/>
                <w:color w:val="auto"/>
              </w:rPr>
            </w:pPr>
          </w:p>
          <w:p w14:paraId="4F84D4CA" w14:textId="5ED412DC" w:rsidR="001E63C7" w:rsidRPr="00794EC0" w:rsidRDefault="001E63C7">
            <w:pPr>
              <w:keepLines w:val="0"/>
              <w:widowControl/>
              <w:autoSpaceDE/>
              <w:autoSpaceDN/>
              <w:spacing w:after="160" w:line="256" w:lineRule="auto"/>
              <w:contextualSpacing/>
              <w:jc w:val="both"/>
              <w:rPr>
                <w:rFonts w:asciiTheme="minorHAnsi" w:hAnsiTheme="minorHAnsi" w:cstheme="minorHAnsi"/>
                <w:color w:val="auto"/>
              </w:rPr>
            </w:pPr>
            <w:r w:rsidRPr="00794EC0">
              <w:rPr>
                <w:rFonts w:asciiTheme="minorHAnsi" w:hAnsiTheme="minorHAnsi" w:cstheme="minorHAnsi"/>
                <w:color w:val="auto"/>
              </w:rPr>
              <w:t>The implementation of the group’s strategy is also heavily influenced by the group’s regulatory capital requirements, to ensure that there is no likelihood of the group breaching the various regulatory capital thresholds.</w:t>
            </w:r>
          </w:p>
          <w:p w14:paraId="22DD16CF" w14:textId="1A49AF40" w:rsidR="001E63C7" w:rsidRPr="00794EC0" w:rsidRDefault="001E63C7">
            <w:pPr>
              <w:keepLines w:val="0"/>
              <w:widowControl/>
              <w:autoSpaceDE/>
              <w:autoSpaceDN/>
              <w:jc w:val="both"/>
              <w:rPr>
                <w:rFonts w:asciiTheme="minorHAnsi" w:eastAsia="Calibri" w:hAnsiTheme="minorHAnsi" w:cstheme="minorHAnsi"/>
                <w:color w:val="auto"/>
              </w:rPr>
            </w:pPr>
          </w:p>
        </w:tc>
      </w:tr>
      <w:tr w:rsidR="009F5FF6" w:rsidRPr="00AD74E7" w14:paraId="291ECC14" w14:textId="77777777" w:rsidTr="00001981">
        <w:tc>
          <w:tcPr>
            <w:tcW w:w="4621" w:type="dxa"/>
            <w:tcBorders>
              <w:top w:val="single" w:sz="4" w:space="0" w:color="auto"/>
              <w:left w:val="single" w:sz="4" w:space="0" w:color="auto"/>
              <w:bottom w:val="single" w:sz="4" w:space="0" w:color="auto"/>
              <w:right w:val="single" w:sz="4" w:space="0" w:color="auto"/>
            </w:tcBorders>
            <w:hideMark/>
          </w:tcPr>
          <w:p w14:paraId="4CCE4137" w14:textId="37356FEB" w:rsidR="009F5FF6" w:rsidRPr="00794EC0" w:rsidRDefault="009F5FF6">
            <w:pPr>
              <w:keepLines w:val="0"/>
              <w:widowControl/>
              <w:adjustRightInd w:val="0"/>
              <w:jc w:val="both"/>
              <w:rPr>
                <w:rFonts w:asciiTheme="minorHAnsi" w:eastAsia="Calibri" w:hAnsiTheme="minorHAnsi" w:cstheme="minorHAnsi"/>
                <w:b/>
                <w:bCs/>
                <w:color w:val="auto"/>
              </w:rPr>
            </w:pPr>
            <w:bookmarkStart w:id="3" w:name="_Hlk77452830"/>
            <w:bookmarkEnd w:id="2"/>
            <w:r w:rsidRPr="00794EC0">
              <w:rPr>
                <w:rFonts w:asciiTheme="minorHAnsi" w:eastAsia="Calibri" w:hAnsiTheme="minorHAnsi" w:cstheme="minorHAnsi"/>
                <w:b/>
                <w:bCs/>
                <w:color w:val="auto"/>
              </w:rPr>
              <w:lastRenderedPageBreak/>
              <w:t>Risk: Liquidity</w:t>
            </w:r>
          </w:p>
        </w:tc>
        <w:tc>
          <w:tcPr>
            <w:tcW w:w="4621" w:type="dxa"/>
            <w:tcBorders>
              <w:top w:val="single" w:sz="4" w:space="0" w:color="auto"/>
              <w:left w:val="single" w:sz="4" w:space="0" w:color="auto"/>
              <w:bottom w:val="single" w:sz="4" w:space="0" w:color="auto"/>
              <w:right w:val="single" w:sz="4" w:space="0" w:color="auto"/>
            </w:tcBorders>
            <w:hideMark/>
          </w:tcPr>
          <w:p w14:paraId="1FA8C874" w14:textId="77777777" w:rsidR="009F5FF6" w:rsidRPr="00794EC0" w:rsidRDefault="009F5FF6">
            <w:pPr>
              <w:keepLines w:val="0"/>
              <w:widowControl/>
              <w:adjustRightInd w:val="0"/>
              <w:jc w:val="both"/>
              <w:rPr>
                <w:rFonts w:asciiTheme="minorHAnsi" w:eastAsia="Calibri" w:hAnsiTheme="minorHAnsi" w:cstheme="minorHAnsi"/>
                <w:b/>
                <w:bCs/>
                <w:color w:val="auto"/>
              </w:rPr>
            </w:pPr>
            <w:r w:rsidRPr="00794EC0">
              <w:rPr>
                <w:rFonts w:asciiTheme="minorHAnsi" w:eastAsia="Calibri" w:hAnsiTheme="minorHAnsi" w:cstheme="minorHAnsi"/>
                <w:b/>
                <w:bCs/>
                <w:color w:val="auto"/>
              </w:rPr>
              <w:t>Mitigation</w:t>
            </w:r>
          </w:p>
        </w:tc>
      </w:tr>
      <w:tr w:rsidR="009F5FF6" w:rsidRPr="00AD74E7" w14:paraId="31330848" w14:textId="77777777" w:rsidTr="00001981">
        <w:tc>
          <w:tcPr>
            <w:tcW w:w="4621" w:type="dxa"/>
            <w:tcBorders>
              <w:top w:val="single" w:sz="4" w:space="0" w:color="auto"/>
              <w:left w:val="single" w:sz="4" w:space="0" w:color="auto"/>
              <w:bottom w:val="single" w:sz="4" w:space="0" w:color="auto"/>
              <w:right w:val="single" w:sz="4" w:space="0" w:color="auto"/>
            </w:tcBorders>
          </w:tcPr>
          <w:p w14:paraId="1D87EF1D" w14:textId="77777777" w:rsidR="009F5FF6" w:rsidRPr="00794EC0" w:rsidRDefault="009F5FF6">
            <w:pPr>
              <w:keepLines w:val="0"/>
              <w:widowControl/>
              <w:autoSpaceDE/>
              <w:autoSpaceDN/>
              <w:jc w:val="both"/>
              <w:rPr>
                <w:rFonts w:asciiTheme="minorHAnsi" w:eastAsia="Calibri" w:hAnsiTheme="minorHAnsi" w:cstheme="minorHAnsi"/>
                <w:color w:val="auto"/>
              </w:rPr>
            </w:pPr>
          </w:p>
          <w:p w14:paraId="02ECE8D5" w14:textId="50932EBF" w:rsidR="009F5FF6" w:rsidRPr="00794EC0" w:rsidRDefault="009F5FF6">
            <w:pPr>
              <w:keepLines w:val="0"/>
              <w:widowControl/>
              <w:autoSpaceDE/>
              <w:autoSpaceDN/>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The </w:t>
            </w:r>
            <w:r w:rsidR="001E63C7" w:rsidRPr="00794EC0">
              <w:rPr>
                <w:rFonts w:asciiTheme="minorHAnsi" w:eastAsia="Calibri" w:hAnsiTheme="minorHAnsi" w:cstheme="minorHAnsi"/>
                <w:color w:val="auto"/>
              </w:rPr>
              <w:t>Group’s regulated subsidiaries have to ensure that they maintain adequate levels of liquidity at all times so that the firm can fulfil all of the outstanding orders with its market counterparties in the event that one or more of its clients default</w:t>
            </w:r>
            <w:r w:rsidR="00777048" w:rsidRPr="00794EC0">
              <w:rPr>
                <w:rFonts w:asciiTheme="minorHAnsi" w:eastAsia="Calibri" w:hAnsiTheme="minorHAnsi" w:cstheme="minorHAnsi"/>
                <w:color w:val="auto"/>
              </w:rPr>
              <w:t xml:space="preserve"> on a trade</w:t>
            </w:r>
            <w:r w:rsidR="001E63C7" w:rsidRPr="00794EC0">
              <w:rPr>
                <w:rFonts w:asciiTheme="minorHAnsi" w:eastAsia="Calibri" w:hAnsiTheme="minorHAnsi" w:cstheme="minorHAnsi"/>
                <w:color w:val="auto"/>
              </w:rPr>
              <w:t xml:space="preserve">. </w:t>
            </w:r>
          </w:p>
          <w:p w14:paraId="55ACD6D2" w14:textId="77777777" w:rsidR="009F5FF6" w:rsidRPr="00794EC0" w:rsidRDefault="009F5FF6">
            <w:pPr>
              <w:keepLines w:val="0"/>
              <w:widowControl/>
              <w:autoSpaceDE/>
              <w:autoSpaceDN/>
              <w:spacing w:line="276" w:lineRule="auto"/>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 </w:t>
            </w:r>
          </w:p>
        </w:tc>
        <w:tc>
          <w:tcPr>
            <w:tcW w:w="4621" w:type="dxa"/>
            <w:tcBorders>
              <w:top w:val="single" w:sz="4" w:space="0" w:color="auto"/>
              <w:left w:val="single" w:sz="4" w:space="0" w:color="auto"/>
              <w:bottom w:val="single" w:sz="4" w:space="0" w:color="auto"/>
              <w:right w:val="single" w:sz="4" w:space="0" w:color="auto"/>
            </w:tcBorders>
          </w:tcPr>
          <w:p w14:paraId="089828DD" w14:textId="77777777" w:rsidR="009F5FF6" w:rsidRPr="00794EC0" w:rsidRDefault="009F5FF6">
            <w:pPr>
              <w:keepLines w:val="0"/>
              <w:widowControl/>
              <w:autoSpaceDE/>
              <w:autoSpaceDN/>
              <w:ind w:left="720"/>
              <w:contextualSpacing/>
              <w:jc w:val="both"/>
              <w:rPr>
                <w:rFonts w:asciiTheme="minorHAnsi" w:hAnsiTheme="minorHAnsi" w:cstheme="minorHAnsi"/>
                <w:color w:val="auto"/>
              </w:rPr>
            </w:pPr>
          </w:p>
          <w:p w14:paraId="2DC6EB09" w14:textId="5E2A9A1D" w:rsidR="009F5FF6" w:rsidRPr="00794EC0" w:rsidRDefault="001E63C7">
            <w:pPr>
              <w:keepLines w:val="0"/>
              <w:widowControl/>
              <w:autoSpaceDE/>
              <w:autoSpaceDN/>
              <w:spacing w:after="160" w:line="256" w:lineRule="auto"/>
              <w:contextualSpacing/>
              <w:jc w:val="both"/>
              <w:rPr>
                <w:rFonts w:asciiTheme="minorHAnsi" w:hAnsiTheme="minorHAnsi" w:cstheme="minorHAnsi"/>
                <w:color w:val="auto"/>
              </w:rPr>
            </w:pPr>
            <w:r w:rsidRPr="00794EC0">
              <w:rPr>
                <w:rFonts w:asciiTheme="minorHAnsi" w:hAnsiTheme="minorHAnsi" w:cstheme="minorHAnsi"/>
                <w:color w:val="auto"/>
              </w:rPr>
              <w:t xml:space="preserve">The liquidity position of the regulated company is monitored every day (and stress tested) to ensure that </w:t>
            </w:r>
            <w:r w:rsidR="00777048" w:rsidRPr="00794EC0">
              <w:rPr>
                <w:rFonts w:asciiTheme="minorHAnsi" w:hAnsiTheme="minorHAnsi" w:cstheme="minorHAnsi"/>
                <w:color w:val="auto"/>
              </w:rPr>
              <w:t>it has sufficient liquidity to ensure that all of its clients’ trades settle when they become due, even if a client defaults. This also requires careful monitoring of our clients’ portfolios by our traders before an order is made to reduce the possibility of a client defaulting on a trade. Most of the firm’s clients are now only permitted to trade on a T+2 basis and any exception to that has to be approved by a senior manager.</w:t>
            </w:r>
          </w:p>
          <w:p w14:paraId="09558745" w14:textId="531D8011" w:rsidR="00777048" w:rsidRPr="00794EC0" w:rsidRDefault="00777048">
            <w:pPr>
              <w:keepLines w:val="0"/>
              <w:widowControl/>
              <w:autoSpaceDE/>
              <w:autoSpaceDN/>
              <w:spacing w:after="160" w:line="256" w:lineRule="auto"/>
              <w:contextualSpacing/>
              <w:jc w:val="both"/>
              <w:rPr>
                <w:rFonts w:asciiTheme="minorHAnsi" w:eastAsia="Calibri" w:hAnsiTheme="minorHAnsi" w:cstheme="minorHAnsi"/>
                <w:color w:val="auto"/>
              </w:rPr>
            </w:pPr>
          </w:p>
        </w:tc>
      </w:tr>
      <w:tr w:rsidR="009F5FF6" w:rsidRPr="00AD74E7" w14:paraId="32D2BC08" w14:textId="77777777" w:rsidTr="00001981">
        <w:tc>
          <w:tcPr>
            <w:tcW w:w="4621" w:type="dxa"/>
            <w:tcBorders>
              <w:top w:val="single" w:sz="4" w:space="0" w:color="auto"/>
              <w:left w:val="single" w:sz="4" w:space="0" w:color="auto"/>
              <w:bottom w:val="single" w:sz="4" w:space="0" w:color="auto"/>
              <w:right w:val="single" w:sz="4" w:space="0" w:color="auto"/>
            </w:tcBorders>
            <w:hideMark/>
          </w:tcPr>
          <w:p w14:paraId="31657197" w14:textId="615676B1" w:rsidR="009F5FF6" w:rsidRPr="00794EC0" w:rsidRDefault="009F5FF6">
            <w:pPr>
              <w:keepLines w:val="0"/>
              <w:widowControl/>
              <w:adjustRightInd w:val="0"/>
              <w:jc w:val="both"/>
              <w:rPr>
                <w:rFonts w:asciiTheme="minorHAnsi" w:eastAsia="Calibri" w:hAnsiTheme="minorHAnsi" w:cstheme="minorHAnsi"/>
                <w:b/>
                <w:bCs/>
                <w:color w:val="auto"/>
              </w:rPr>
            </w:pPr>
            <w:bookmarkStart w:id="4" w:name="_Hlk77453012"/>
            <w:bookmarkEnd w:id="3"/>
            <w:r w:rsidRPr="00794EC0">
              <w:rPr>
                <w:rFonts w:asciiTheme="minorHAnsi" w:eastAsia="Calibri" w:hAnsiTheme="minorHAnsi" w:cstheme="minorHAnsi"/>
                <w:b/>
                <w:bCs/>
                <w:color w:val="auto"/>
              </w:rPr>
              <w:t>Risk: IT services and infrastructure</w:t>
            </w:r>
          </w:p>
        </w:tc>
        <w:tc>
          <w:tcPr>
            <w:tcW w:w="4621" w:type="dxa"/>
            <w:tcBorders>
              <w:top w:val="single" w:sz="4" w:space="0" w:color="auto"/>
              <w:left w:val="single" w:sz="4" w:space="0" w:color="auto"/>
              <w:bottom w:val="single" w:sz="4" w:space="0" w:color="auto"/>
              <w:right w:val="single" w:sz="4" w:space="0" w:color="auto"/>
            </w:tcBorders>
            <w:hideMark/>
          </w:tcPr>
          <w:p w14:paraId="1BC36A53" w14:textId="77777777" w:rsidR="009F5FF6" w:rsidRPr="00794EC0" w:rsidRDefault="009F5FF6">
            <w:pPr>
              <w:keepLines w:val="0"/>
              <w:widowControl/>
              <w:adjustRightInd w:val="0"/>
              <w:jc w:val="both"/>
              <w:rPr>
                <w:rFonts w:asciiTheme="minorHAnsi" w:eastAsia="Calibri" w:hAnsiTheme="minorHAnsi" w:cstheme="minorHAnsi"/>
                <w:b/>
                <w:bCs/>
                <w:color w:val="auto"/>
              </w:rPr>
            </w:pPr>
            <w:r w:rsidRPr="00794EC0">
              <w:rPr>
                <w:rFonts w:asciiTheme="minorHAnsi" w:eastAsia="Calibri" w:hAnsiTheme="minorHAnsi" w:cstheme="minorHAnsi"/>
                <w:b/>
                <w:bCs/>
                <w:color w:val="auto"/>
              </w:rPr>
              <w:t>Mitigation</w:t>
            </w:r>
          </w:p>
        </w:tc>
      </w:tr>
      <w:tr w:rsidR="009F5FF6" w:rsidRPr="00AD74E7" w14:paraId="7B155BC8" w14:textId="77777777" w:rsidTr="00001981">
        <w:tc>
          <w:tcPr>
            <w:tcW w:w="4621" w:type="dxa"/>
            <w:tcBorders>
              <w:top w:val="single" w:sz="4" w:space="0" w:color="auto"/>
              <w:left w:val="single" w:sz="4" w:space="0" w:color="auto"/>
              <w:bottom w:val="single" w:sz="4" w:space="0" w:color="auto"/>
              <w:right w:val="single" w:sz="4" w:space="0" w:color="auto"/>
            </w:tcBorders>
          </w:tcPr>
          <w:p w14:paraId="59845C7E" w14:textId="77777777" w:rsidR="009F5FF6" w:rsidRPr="00794EC0" w:rsidRDefault="009F5FF6">
            <w:pPr>
              <w:keepLines w:val="0"/>
              <w:widowControl/>
              <w:autoSpaceDE/>
              <w:autoSpaceDN/>
              <w:jc w:val="both"/>
              <w:rPr>
                <w:rFonts w:asciiTheme="minorHAnsi" w:eastAsia="Calibri" w:hAnsiTheme="minorHAnsi" w:cstheme="minorHAnsi"/>
                <w:color w:val="auto"/>
              </w:rPr>
            </w:pPr>
          </w:p>
          <w:p w14:paraId="45DD2298" w14:textId="7B62B2B4" w:rsidR="009F5FF6" w:rsidRPr="00794EC0" w:rsidRDefault="00777048">
            <w:pPr>
              <w:keepLines w:val="0"/>
              <w:widowControl/>
              <w:autoSpaceDE/>
              <w:autoSpaceDN/>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Like most firms which use computers </w:t>
            </w:r>
            <w:r w:rsidR="009E1700" w:rsidRPr="00794EC0">
              <w:rPr>
                <w:rFonts w:asciiTheme="minorHAnsi" w:eastAsia="Calibri" w:hAnsiTheme="minorHAnsi" w:cstheme="minorHAnsi"/>
                <w:color w:val="auto"/>
              </w:rPr>
              <w:t xml:space="preserve">to hold financial data on their clients and to perform </w:t>
            </w:r>
            <w:r w:rsidRPr="00794EC0">
              <w:rPr>
                <w:rFonts w:asciiTheme="minorHAnsi" w:eastAsia="Calibri" w:hAnsiTheme="minorHAnsi" w:cstheme="minorHAnsi"/>
                <w:color w:val="auto"/>
              </w:rPr>
              <w:t>the majority of their client</w:t>
            </w:r>
            <w:r w:rsidR="009E1700" w:rsidRPr="00794EC0">
              <w:rPr>
                <w:rFonts w:asciiTheme="minorHAnsi" w:eastAsia="Calibri" w:hAnsiTheme="minorHAnsi" w:cstheme="minorHAnsi"/>
                <w:color w:val="auto"/>
              </w:rPr>
              <w:t>s’</w:t>
            </w:r>
            <w:r w:rsidRPr="00794EC0">
              <w:rPr>
                <w:rFonts w:asciiTheme="minorHAnsi" w:eastAsia="Calibri" w:hAnsiTheme="minorHAnsi" w:cstheme="minorHAnsi"/>
                <w:color w:val="auto"/>
              </w:rPr>
              <w:t xml:space="preserve"> operations and com</w:t>
            </w:r>
            <w:r w:rsidR="009E1700" w:rsidRPr="00794EC0">
              <w:rPr>
                <w:rFonts w:asciiTheme="minorHAnsi" w:eastAsia="Calibri" w:hAnsiTheme="minorHAnsi" w:cstheme="minorHAnsi"/>
                <w:color w:val="auto"/>
              </w:rPr>
              <w:t>munications, t</w:t>
            </w:r>
            <w:r w:rsidRPr="00794EC0">
              <w:rPr>
                <w:rFonts w:asciiTheme="minorHAnsi" w:eastAsia="Calibri" w:hAnsiTheme="minorHAnsi" w:cstheme="minorHAnsi"/>
                <w:color w:val="auto"/>
              </w:rPr>
              <w:t xml:space="preserve">he Group is reliant on the efficient and reliable functioning of its </w:t>
            </w:r>
            <w:r w:rsidR="009E1700" w:rsidRPr="00794EC0">
              <w:rPr>
                <w:rFonts w:asciiTheme="minorHAnsi" w:eastAsia="Calibri" w:hAnsiTheme="minorHAnsi" w:cstheme="minorHAnsi"/>
                <w:color w:val="auto"/>
              </w:rPr>
              <w:t xml:space="preserve">computers and its </w:t>
            </w:r>
            <w:r w:rsidRPr="00794EC0">
              <w:rPr>
                <w:rFonts w:asciiTheme="minorHAnsi" w:eastAsia="Calibri" w:hAnsiTheme="minorHAnsi" w:cstheme="minorHAnsi"/>
                <w:color w:val="auto"/>
              </w:rPr>
              <w:t>trading systems for the smooth operation of its activities. If this is disrupted for any length of time</w:t>
            </w:r>
            <w:r w:rsidR="009E1700" w:rsidRPr="00794EC0">
              <w:rPr>
                <w:rFonts w:asciiTheme="minorHAnsi" w:eastAsia="Calibri" w:hAnsiTheme="minorHAnsi" w:cstheme="minorHAnsi"/>
                <w:color w:val="auto"/>
              </w:rPr>
              <w:t>,</w:t>
            </w:r>
            <w:r w:rsidRPr="00794EC0">
              <w:rPr>
                <w:rFonts w:asciiTheme="minorHAnsi" w:eastAsia="Calibri" w:hAnsiTheme="minorHAnsi" w:cstheme="minorHAnsi"/>
                <w:color w:val="auto"/>
              </w:rPr>
              <w:t xml:space="preserve"> then </w:t>
            </w:r>
            <w:r w:rsidR="009E1700" w:rsidRPr="00794EC0">
              <w:rPr>
                <w:rFonts w:asciiTheme="minorHAnsi" w:eastAsia="Calibri" w:hAnsiTheme="minorHAnsi" w:cstheme="minorHAnsi"/>
                <w:color w:val="auto"/>
              </w:rPr>
              <w:t>this could have an adverse impact on the business.</w:t>
            </w:r>
          </w:p>
          <w:p w14:paraId="4F84EC5F" w14:textId="77777777" w:rsidR="009F5FF6" w:rsidRPr="00794EC0" w:rsidRDefault="009F5FF6">
            <w:pPr>
              <w:keepLines w:val="0"/>
              <w:widowControl/>
              <w:autoSpaceDE/>
              <w:autoSpaceDN/>
              <w:spacing w:line="276" w:lineRule="auto"/>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 </w:t>
            </w:r>
          </w:p>
        </w:tc>
        <w:tc>
          <w:tcPr>
            <w:tcW w:w="4621" w:type="dxa"/>
            <w:tcBorders>
              <w:top w:val="single" w:sz="4" w:space="0" w:color="auto"/>
              <w:left w:val="single" w:sz="4" w:space="0" w:color="auto"/>
              <w:bottom w:val="single" w:sz="4" w:space="0" w:color="auto"/>
              <w:right w:val="single" w:sz="4" w:space="0" w:color="auto"/>
            </w:tcBorders>
          </w:tcPr>
          <w:p w14:paraId="22B39E70" w14:textId="77777777" w:rsidR="009F5FF6" w:rsidRPr="00794EC0" w:rsidRDefault="009F5FF6">
            <w:pPr>
              <w:keepLines w:val="0"/>
              <w:widowControl/>
              <w:autoSpaceDE/>
              <w:autoSpaceDN/>
              <w:ind w:left="720"/>
              <w:contextualSpacing/>
              <w:jc w:val="both"/>
              <w:rPr>
                <w:rFonts w:asciiTheme="minorHAnsi" w:hAnsiTheme="minorHAnsi" w:cstheme="minorHAnsi"/>
                <w:color w:val="auto"/>
              </w:rPr>
            </w:pPr>
          </w:p>
          <w:p w14:paraId="6EBA45D1" w14:textId="772E533C" w:rsidR="009F5FF6" w:rsidRPr="00794EC0" w:rsidRDefault="009E1700">
            <w:pPr>
              <w:keepLines w:val="0"/>
              <w:widowControl/>
              <w:autoSpaceDE/>
              <w:autoSpaceDN/>
              <w:jc w:val="both"/>
              <w:rPr>
                <w:rFonts w:asciiTheme="minorHAnsi" w:eastAsia="Calibri" w:hAnsiTheme="minorHAnsi" w:cstheme="minorHAnsi"/>
                <w:color w:val="auto"/>
              </w:rPr>
            </w:pPr>
            <w:r w:rsidRPr="00794EC0">
              <w:rPr>
                <w:rFonts w:asciiTheme="minorHAnsi" w:hAnsiTheme="minorHAnsi" w:cstheme="minorHAnsi"/>
                <w:color w:val="auto"/>
              </w:rPr>
              <w:t>The Group’s IT infrastructure is duplicated across its two sites. This should ensure that if one system were to fail then the other system would take its place. The firm’s employees are also very familiar with the procedure should they need to work from home – and thus reduce the risk of any trading activity being disrupted.</w:t>
            </w:r>
          </w:p>
        </w:tc>
      </w:tr>
      <w:tr w:rsidR="009F5FF6" w:rsidRPr="00AD74E7" w14:paraId="5A8CDC57" w14:textId="77777777" w:rsidTr="00001981">
        <w:tc>
          <w:tcPr>
            <w:tcW w:w="4621" w:type="dxa"/>
            <w:tcBorders>
              <w:top w:val="single" w:sz="4" w:space="0" w:color="auto"/>
              <w:left w:val="single" w:sz="4" w:space="0" w:color="auto"/>
              <w:bottom w:val="single" w:sz="4" w:space="0" w:color="auto"/>
              <w:right w:val="single" w:sz="4" w:space="0" w:color="auto"/>
            </w:tcBorders>
            <w:hideMark/>
          </w:tcPr>
          <w:p w14:paraId="0B01DE80" w14:textId="0C46752D" w:rsidR="009F5FF6" w:rsidRPr="00794EC0" w:rsidRDefault="009F5FF6">
            <w:pPr>
              <w:keepLines w:val="0"/>
              <w:widowControl/>
              <w:adjustRightInd w:val="0"/>
              <w:jc w:val="both"/>
              <w:rPr>
                <w:rFonts w:asciiTheme="minorHAnsi" w:eastAsia="Calibri" w:hAnsiTheme="minorHAnsi" w:cstheme="minorHAnsi"/>
                <w:b/>
                <w:bCs/>
                <w:color w:val="auto"/>
              </w:rPr>
            </w:pPr>
            <w:bookmarkStart w:id="5" w:name="_Hlk77453021"/>
            <w:bookmarkEnd w:id="4"/>
            <w:r w:rsidRPr="00794EC0">
              <w:rPr>
                <w:rFonts w:asciiTheme="minorHAnsi" w:eastAsia="Calibri" w:hAnsiTheme="minorHAnsi" w:cstheme="minorHAnsi"/>
                <w:b/>
                <w:bCs/>
                <w:color w:val="auto"/>
              </w:rPr>
              <w:t>Risk: Retention of key staff</w:t>
            </w:r>
          </w:p>
        </w:tc>
        <w:tc>
          <w:tcPr>
            <w:tcW w:w="4621" w:type="dxa"/>
            <w:tcBorders>
              <w:top w:val="single" w:sz="4" w:space="0" w:color="auto"/>
              <w:left w:val="single" w:sz="4" w:space="0" w:color="auto"/>
              <w:bottom w:val="single" w:sz="4" w:space="0" w:color="auto"/>
              <w:right w:val="single" w:sz="4" w:space="0" w:color="auto"/>
            </w:tcBorders>
            <w:hideMark/>
          </w:tcPr>
          <w:p w14:paraId="61C19563" w14:textId="77777777" w:rsidR="009F5FF6" w:rsidRPr="00794EC0" w:rsidRDefault="009F5FF6">
            <w:pPr>
              <w:keepLines w:val="0"/>
              <w:widowControl/>
              <w:adjustRightInd w:val="0"/>
              <w:jc w:val="both"/>
              <w:rPr>
                <w:rFonts w:asciiTheme="minorHAnsi" w:eastAsia="Calibri" w:hAnsiTheme="minorHAnsi" w:cstheme="minorHAnsi"/>
                <w:b/>
                <w:bCs/>
                <w:color w:val="auto"/>
              </w:rPr>
            </w:pPr>
            <w:r w:rsidRPr="00794EC0">
              <w:rPr>
                <w:rFonts w:asciiTheme="minorHAnsi" w:eastAsia="Calibri" w:hAnsiTheme="minorHAnsi" w:cstheme="minorHAnsi"/>
                <w:b/>
                <w:bCs/>
                <w:color w:val="auto"/>
              </w:rPr>
              <w:t>Mitigation</w:t>
            </w:r>
          </w:p>
        </w:tc>
      </w:tr>
      <w:tr w:rsidR="009F5FF6" w:rsidRPr="00AD74E7" w14:paraId="4FAF1C44" w14:textId="77777777" w:rsidTr="00001981">
        <w:tc>
          <w:tcPr>
            <w:tcW w:w="4621" w:type="dxa"/>
            <w:tcBorders>
              <w:top w:val="single" w:sz="4" w:space="0" w:color="auto"/>
              <w:left w:val="single" w:sz="4" w:space="0" w:color="auto"/>
              <w:bottom w:val="single" w:sz="4" w:space="0" w:color="auto"/>
              <w:right w:val="single" w:sz="4" w:space="0" w:color="auto"/>
            </w:tcBorders>
          </w:tcPr>
          <w:p w14:paraId="68EDEC97" w14:textId="77777777" w:rsidR="009F5FF6" w:rsidRPr="00794EC0" w:rsidRDefault="009F5FF6">
            <w:pPr>
              <w:keepLines w:val="0"/>
              <w:widowControl/>
              <w:autoSpaceDE/>
              <w:autoSpaceDN/>
              <w:jc w:val="both"/>
              <w:rPr>
                <w:rFonts w:asciiTheme="minorHAnsi" w:eastAsia="Calibri" w:hAnsiTheme="minorHAnsi" w:cstheme="minorHAnsi"/>
                <w:color w:val="auto"/>
              </w:rPr>
            </w:pPr>
            <w:bookmarkStart w:id="6" w:name="_Hlk77453699"/>
          </w:p>
          <w:p w14:paraId="0A9A47C8" w14:textId="2AB55756" w:rsidR="009F5FF6" w:rsidRPr="00794EC0" w:rsidRDefault="009F5FF6">
            <w:pPr>
              <w:keepLines w:val="0"/>
              <w:widowControl/>
              <w:autoSpaceDE/>
              <w:autoSpaceDN/>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The </w:t>
            </w:r>
            <w:r w:rsidR="00693419" w:rsidRPr="00794EC0">
              <w:rPr>
                <w:rFonts w:asciiTheme="minorHAnsi" w:eastAsia="Calibri" w:hAnsiTheme="minorHAnsi" w:cstheme="minorHAnsi"/>
                <w:color w:val="auto"/>
              </w:rPr>
              <w:t>G</w:t>
            </w:r>
            <w:r w:rsidRPr="00794EC0">
              <w:rPr>
                <w:rFonts w:asciiTheme="minorHAnsi" w:eastAsia="Calibri" w:hAnsiTheme="minorHAnsi" w:cstheme="minorHAnsi"/>
                <w:color w:val="auto"/>
              </w:rPr>
              <w:t xml:space="preserve">roup </w:t>
            </w:r>
            <w:r w:rsidR="009E1700" w:rsidRPr="00794EC0">
              <w:rPr>
                <w:rFonts w:asciiTheme="minorHAnsi" w:eastAsia="Calibri" w:hAnsiTheme="minorHAnsi" w:cstheme="minorHAnsi"/>
                <w:color w:val="auto"/>
              </w:rPr>
              <w:t>is dependent on key members of its management team. The loss of their services could have a short-term significant effect on the Group’s performance</w:t>
            </w:r>
            <w:r w:rsidR="00693419" w:rsidRPr="00794EC0">
              <w:rPr>
                <w:rFonts w:asciiTheme="minorHAnsi" w:eastAsia="Calibri" w:hAnsiTheme="minorHAnsi" w:cstheme="minorHAnsi"/>
                <w:color w:val="auto"/>
              </w:rPr>
              <w:t xml:space="preserve">. There is no guarantee that the Group will be able to attract and retain all personnel for the for the future development and operation of the business. </w:t>
            </w:r>
          </w:p>
          <w:p w14:paraId="5BC07ED9" w14:textId="77777777" w:rsidR="009F5FF6" w:rsidRPr="00794EC0" w:rsidRDefault="009F5FF6">
            <w:pPr>
              <w:keepLines w:val="0"/>
              <w:widowControl/>
              <w:autoSpaceDE/>
              <w:autoSpaceDN/>
              <w:spacing w:line="276" w:lineRule="auto"/>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 </w:t>
            </w:r>
          </w:p>
        </w:tc>
        <w:tc>
          <w:tcPr>
            <w:tcW w:w="4621" w:type="dxa"/>
            <w:tcBorders>
              <w:top w:val="single" w:sz="4" w:space="0" w:color="auto"/>
              <w:left w:val="single" w:sz="4" w:space="0" w:color="auto"/>
              <w:bottom w:val="single" w:sz="4" w:space="0" w:color="auto"/>
              <w:right w:val="single" w:sz="4" w:space="0" w:color="auto"/>
            </w:tcBorders>
          </w:tcPr>
          <w:p w14:paraId="17F202D9" w14:textId="77777777" w:rsidR="00EA4921" w:rsidRPr="00794EC0" w:rsidRDefault="00EA4921">
            <w:pPr>
              <w:keepLines w:val="0"/>
              <w:widowControl/>
              <w:autoSpaceDE/>
              <w:autoSpaceDN/>
              <w:contextualSpacing/>
              <w:jc w:val="both"/>
              <w:rPr>
                <w:rFonts w:asciiTheme="minorHAnsi" w:hAnsiTheme="minorHAnsi" w:cstheme="minorHAnsi"/>
                <w:color w:val="auto"/>
              </w:rPr>
            </w:pPr>
          </w:p>
          <w:p w14:paraId="70503285" w14:textId="179A0C58" w:rsidR="009F5FF6" w:rsidRPr="00794EC0" w:rsidRDefault="00693419">
            <w:pPr>
              <w:keepLines w:val="0"/>
              <w:widowControl/>
              <w:autoSpaceDE/>
              <w:autoSpaceDN/>
              <w:contextualSpacing/>
              <w:jc w:val="both"/>
              <w:rPr>
                <w:rFonts w:asciiTheme="minorHAnsi" w:eastAsia="Calibri" w:hAnsiTheme="minorHAnsi" w:cstheme="minorHAnsi"/>
                <w:color w:val="auto"/>
              </w:rPr>
            </w:pPr>
            <w:r w:rsidRPr="00794EC0">
              <w:rPr>
                <w:rFonts w:asciiTheme="minorHAnsi" w:hAnsiTheme="minorHAnsi" w:cstheme="minorHAnsi"/>
                <w:color w:val="auto"/>
              </w:rPr>
              <w:t>The Group’s remuneration Committee will ensure that all key members of the Group are incentivised and an appropriate culture at work is maintained to try and prevent the loss of key personnel. In addition the Group has recently introduced a share option scheme to incentivise staff and enable them to benefit from the growth of the business.</w:t>
            </w:r>
          </w:p>
        </w:tc>
      </w:tr>
      <w:bookmarkEnd w:id="5"/>
      <w:bookmarkEnd w:id="6"/>
      <w:tr w:rsidR="009F5FF6" w:rsidRPr="00AD74E7" w14:paraId="172557F9" w14:textId="77777777" w:rsidTr="00001981">
        <w:tc>
          <w:tcPr>
            <w:tcW w:w="4621" w:type="dxa"/>
            <w:tcBorders>
              <w:top w:val="single" w:sz="4" w:space="0" w:color="auto"/>
              <w:left w:val="single" w:sz="4" w:space="0" w:color="auto"/>
              <w:bottom w:val="single" w:sz="4" w:space="0" w:color="auto"/>
              <w:right w:val="single" w:sz="4" w:space="0" w:color="auto"/>
            </w:tcBorders>
            <w:hideMark/>
          </w:tcPr>
          <w:p w14:paraId="2A3D30A1" w14:textId="00E940AF" w:rsidR="009F5FF6" w:rsidRPr="00794EC0" w:rsidRDefault="009F5FF6">
            <w:pPr>
              <w:keepLines w:val="0"/>
              <w:widowControl/>
              <w:adjustRightInd w:val="0"/>
              <w:jc w:val="both"/>
              <w:rPr>
                <w:rFonts w:asciiTheme="minorHAnsi" w:eastAsia="Calibri" w:hAnsiTheme="minorHAnsi" w:cstheme="minorHAnsi"/>
                <w:b/>
                <w:bCs/>
                <w:color w:val="auto"/>
              </w:rPr>
            </w:pPr>
            <w:r w:rsidRPr="00794EC0">
              <w:rPr>
                <w:rFonts w:asciiTheme="minorHAnsi" w:eastAsia="Calibri" w:hAnsiTheme="minorHAnsi" w:cstheme="minorHAnsi"/>
                <w:b/>
                <w:bCs/>
                <w:color w:val="auto"/>
              </w:rPr>
              <w:t>Risk: Competition</w:t>
            </w:r>
          </w:p>
        </w:tc>
        <w:tc>
          <w:tcPr>
            <w:tcW w:w="4621" w:type="dxa"/>
            <w:tcBorders>
              <w:top w:val="single" w:sz="4" w:space="0" w:color="auto"/>
              <w:left w:val="single" w:sz="4" w:space="0" w:color="auto"/>
              <w:bottom w:val="single" w:sz="4" w:space="0" w:color="auto"/>
              <w:right w:val="single" w:sz="4" w:space="0" w:color="auto"/>
            </w:tcBorders>
            <w:hideMark/>
          </w:tcPr>
          <w:p w14:paraId="087F4FCE" w14:textId="77777777" w:rsidR="009F5FF6" w:rsidRPr="00794EC0" w:rsidRDefault="009F5FF6">
            <w:pPr>
              <w:keepLines w:val="0"/>
              <w:widowControl/>
              <w:adjustRightInd w:val="0"/>
              <w:jc w:val="both"/>
              <w:rPr>
                <w:rFonts w:asciiTheme="minorHAnsi" w:eastAsia="Calibri" w:hAnsiTheme="minorHAnsi" w:cstheme="minorHAnsi"/>
                <w:b/>
                <w:bCs/>
                <w:color w:val="auto"/>
              </w:rPr>
            </w:pPr>
            <w:r w:rsidRPr="00794EC0">
              <w:rPr>
                <w:rFonts w:asciiTheme="minorHAnsi" w:eastAsia="Calibri" w:hAnsiTheme="minorHAnsi" w:cstheme="minorHAnsi"/>
                <w:b/>
                <w:bCs/>
                <w:color w:val="auto"/>
              </w:rPr>
              <w:t>Mitigation</w:t>
            </w:r>
          </w:p>
        </w:tc>
      </w:tr>
      <w:tr w:rsidR="00EA4921" w:rsidRPr="00AD74E7" w14:paraId="2FEF0218" w14:textId="77777777" w:rsidTr="00001981">
        <w:tc>
          <w:tcPr>
            <w:tcW w:w="4621" w:type="dxa"/>
            <w:tcBorders>
              <w:top w:val="single" w:sz="4" w:space="0" w:color="auto"/>
              <w:left w:val="single" w:sz="4" w:space="0" w:color="auto"/>
              <w:bottom w:val="single" w:sz="4" w:space="0" w:color="auto"/>
              <w:right w:val="single" w:sz="4" w:space="0" w:color="auto"/>
            </w:tcBorders>
          </w:tcPr>
          <w:p w14:paraId="0EAC9F89" w14:textId="77777777" w:rsidR="00EA4921" w:rsidRPr="00794EC0" w:rsidRDefault="00EA4921">
            <w:pPr>
              <w:keepLines w:val="0"/>
              <w:widowControl/>
              <w:autoSpaceDE/>
              <w:autoSpaceDN/>
              <w:jc w:val="both"/>
              <w:rPr>
                <w:rFonts w:asciiTheme="minorHAnsi" w:eastAsia="Calibri" w:hAnsiTheme="minorHAnsi" w:cstheme="minorHAnsi"/>
                <w:color w:val="auto"/>
              </w:rPr>
            </w:pPr>
          </w:p>
          <w:p w14:paraId="7E3818A6" w14:textId="46FE5512" w:rsidR="00EA4921" w:rsidRPr="00794EC0" w:rsidRDefault="00EA4921">
            <w:pPr>
              <w:keepLines w:val="0"/>
              <w:widowControl/>
              <w:autoSpaceDE/>
              <w:autoSpaceDN/>
              <w:jc w:val="both"/>
              <w:rPr>
                <w:rFonts w:asciiTheme="minorHAnsi" w:eastAsia="Calibri" w:hAnsiTheme="minorHAnsi" w:cstheme="minorHAnsi"/>
                <w:color w:val="auto"/>
              </w:rPr>
            </w:pPr>
            <w:r w:rsidRPr="00794EC0">
              <w:rPr>
                <w:rFonts w:asciiTheme="minorHAnsi" w:eastAsia="Calibri" w:hAnsiTheme="minorHAnsi" w:cstheme="minorHAnsi"/>
                <w:color w:val="auto"/>
              </w:rPr>
              <w:t xml:space="preserve">The </w:t>
            </w:r>
            <w:r w:rsidR="00693419" w:rsidRPr="00794EC0">
              <w:rPr>
                <w:rFonts w:asciiTheme="minorHAnsi" w:eastAsia="Calibri" w:hAnsiTheme="minorHAnsi" w:cstheme="minorHAnsi"/>
                <w:color w:val="auto"/>
              </w:rPr>
              <w:t>G</w:t>
            </w:r>
            <w:r w:rsidRPr="00794EC0">
              <w:rPr>
                <w:rFonts w:asciiTheme="minorHAnsi" w:eastAsia="Calibri" w:hAnsiTheme="minorHAnsi" w:cstheme="minorHAnsi"/>
                <w:color w:val="auto"/>
              </w:rPr>
              <w:t xml:space="preserve">roup </w:t>
            </w:r>
            <w:r w:rsidR="00693419" w:rsidRPr="00794EC0">
              <w:rPr>
                <w:rFonts w:asciiTheme="minorHAnsi" w:eastAsia="Calibri" w:hAnsiTheme="minorHAnsi" w:cstheme="minorHAnsi"/>
                <w:color w:val="auto"/>
              </w:rPr>
              <w:t xml:space="preserve">operates in a very competitive sector of the financial services sector and it may be adversely affected by the performance of other companies that have access to more capital or have greater scale which could </w:t>
            </w:r>
            <w:r w:rsidR="0084068C" w:rsidRPr="00794EC0">
              <w:rPr>
                <w:rFonts w:asciiTheme="minorHAnsi" w:eastAsia="Calibri" w:hAnsiTheme="minorHAnsi" w:cstheme="minorHAnsi"/>
                <w:color w:val="auto"/>
              </w:rPr>
              <w:t xml:space="preserve">have a negative effect on the </w:t>
            </w:r>
            <w:r w:rsidR="00693419" w:rsidRPr="00794EC0">
              <w:rPr>
                <w:rFonts w:asciiTheme="minorHAnsi" w:eastAsia="Calibri" w:hAnsiTheme="minorHAnsi" w:cstheme="minorHAnsi"/>
                <w:color w:val="auto"/>
              </w:rPr>
              <w:t xml:space="preserve">performance </w:t>
            </w:r>
            <w:r w:rsidR="0084068C" w:rsidRPr="00794EC0">
              <w:rPr>
                <w:rFonts w:asciiTheme="minorHAnsi" w:eastAsia="Calibri" w:hAnsiTheme="minorHAnsi" w:cstheme="minorHAnsi"/>
                <w:color w:val="auto"/>
              </w:rPr>
              <w:t>of</w:t>
            </w:r>
            <w:r w:rsidR="00693419" w:rsidRPr="00794EC0">
              <w:rPr>
                <w:rFonts w:asciiTheme="minorHAnsi" w:eastAsia="Calibri" w:hAnsiTheme="minorHAnsi" w:cstheme="minorHAnsi"/>
                <w:color w:val="auto"/>
              </w:rPr>
              <w:t xml:space="preserve"> the Group.</w:t>
            </w:r>
            <w:r w:rsidRPr="00794EC0">
              <w:rPr>
                <w:rFonts w:asciiTheme="minorHAnsi" w:eastAsia="Calibri" w:hAnsiTheme="minorHAnsi" w:cstheme="minorHAnsi"/>
                <w:color w:val="auto"/>
              </w:rPr>
              <w:t xml:space="preserve"> </w:t>
            </w:r>
          </w:p>
        </w:tc>
        <w:tc>
          <w:tcPr>
            <w:tcW w:w="4621" w:type="dxa"/>
            <w:tcBorders>
              <w:top w:val="single" w:sz="4" w:space="0" w:color="auto"/>
              <w:left w:val="single" w:sz="4" w:space="0" w:color="auto"/>
              <w:bottom w:val="single" w:sz="4" w:space="0" w:color="auto"/>
              <w:right w:val="single" w:sz="4" w:space="0" w:color="auto"/>
            </w:tcBorders>
          </w:tcPr>
          <w:p w14:paraId="73005E1F" w14:textId="77777777" w:rsidR="00EA4921" w:rsidRPr="00794EC0" w:rsidRDefault="00EA4921">
            <w:pPr>
              <w:keepLines w:val="0"/>
              <w:widowControl/>
              <w:autoSpaceDE/>
              <w:autoSpaceDN/>
              <w:contextualSpacing/>
              <w:jc w:val="both"/>
              <w:rPr>
                <w:rFonts w:asciiTheme="minorHAnsi" w:hAnsiTheme="minorHAnsi" w:cstheme="minorHAnsi"/>
                <w:color w:val="auto"/>
              </w:rPr>
            </w:pPr>
          </w:p>
          <w:p w14:paraId="53604975" w14:textId="2F77DAB4" w:rsidR="00EA4921" w:rsidRPr="00794EC0" w:rsidRDefault="0084068C">
            <w:pPr>
              <w:keepLines w:val="0"/>
              <w:widowControl/>
              <w:autoSpaceDE/>
              <w:autoSpaceDN/>
              <w:contextualSpacing/>
              <w:jc w:val="both"/>
              <w:rPr>
                <w:rFonts w:asciiTheme="minorHAnsi" w:eastAsia="Calibri" w:hAnsiTheme="minorHAnsi" w:cstheme="minorHAnsi"/>
                <w:color w:val="auto"/>
              </w:rPr>
            </w:pPr>
            <w:r w:rsidRPr="00794EC0">
              <w:rPr>
                <w:rFonts w:asciiTheme="minorHAnsi" w:hAnsiTheme="minorHAnsi" w:cstheme="minorHAnsi"/>
                <w:color w:val="auto"/>
              </w:rPr>
              <w:t xml:space="preserve">The Group has recently raised funds which puts it in a good position to fulfil its own strategy without being adversely impacted by the actions of others – and of course it retains the ability, as a quoted business to do this in the future if necessary. We also strongly believe that the bespoke service we offer our clients will enable us to withstand any temporary negative competitive pressures. </w:t>
            </w:r>
          </w:p>
        </w:tc>
      </w:tr>
    </w:tbl>
    <w:p w14:paraId="05DA9D1B" w14:textId="388C1BB6" w:rsidR="00182A7A" w:rsidRPr="00731909" w:rsidRDefault="00261AED" w:rsidP="00F26913">
      <w:pPr>
        <w:keepLines w:val="0"/>
        <w:widowControl/>
        <w:autoSpaceDE/>
        <w:autoSpaceDN/>
        <w:spacing w:after="80"/>
        <w:ind w:left="10" w:hanging="10"/>
        <w:jc w:val="both"/>
        <w:rPr>
          <w:rFonts w:asciiTheme="minorHAnsi" w:hAnsiTheme="minorHAnsi" w:cstheme="minorHAnsi"/>
          <w:highlight w:val="yellow"/>
        </w:rPr>
      </w:pPr>
      <w:r>
        <w:rPr>
          <w:rFonts w:asciiTheme="minorHAnsi" w:hAnsiTheme="minorHAnsi" w:cstheme="minorHAnsi"/>
          <w:highlight w:val="yellow"/>
        </w:rPr>
        <w:br w:type="textWrapping" w:clear="all"/>
      </w:r>
    </w:p>
    <w:p w14:paraId="0EE460E2" w14:textId="3533CA5D" w:rsidR="00182A7A" w:rsidRPr="00794EC0" w:rsidRDefault="00182A7A" w:rsidP="00F26913">
      <w:pPr>
        <w:keepLines w:val="0"/>
        <w:widowControl/>
        <w:autoSpaceDE/>
        <w:autoSpaceDN/>
        <w:spacing w:after="80"/>
        <w:ind w:left="10" w:hanging="10"/>
        <w:jc w:val="both"/>
        <w:rPr>
          <w:rFonts w:asciiTheme="minorHAnsi" w:hAnsiTheme="minorHAnsi" w:cstheme="minorHAnsi"/>
          <w:b/>
          <w:bCs/>
        </w:rPr>
      </w:pPr>
      <w:r w:rsidRPr="00794EC0">
        <w:rPr>
          <w:rFonts w:asciiTheme="minorHAnsi" w:hAnsiTheme="minorHAnsi" w:cstheme="minorHAnsi"/>
          <w:b/>
          <w:bCs/>
        </w:rPr>
        <w:t>Employment without discrimination</w:t>
      </w:r>
    </w:p>
    <w:p w14:paraId="6B6CCDB5" w14:textId="2689FCEF" w:rsidR="00182A7A" w:rsidRPr="00794EC0" w:rsidRDefault="00C342B8" w:rsidP="00F26913">
      <w:pPr>
        <w:keepLines w:val="0"/>
        <w:widowControl/>
        <w:autoSpaceDE/>
        <w:autoSpaceDN/>
        <w:spacing w:after="80"/>
        <w:ind w:left="10" w:hanging="10"/>
        <w:jc w:val="both"/>
        <w:rPr>
          <w:rFonts w:asciiTheme="minorHAnsi" w:hAnsiTheme="minorHAnsi" w:cstheme="minorHAnsi"/>
        </w:rPr>
      </w:pPr>
      <w:r w:rsidRPr="00794EC0">
        <w:rPr>
          <w:rFonts w:asciiTheme="minorHAnsi" w:hAnsiTheme="minorHAnsi" w:cstheme="minorHAnsi"/>
        </w:rPr>
        <w:t>The Group is committed to employ on the basis of ability. We hire on this basis alone, regardless of gender, orientation, disability or any other inappropriate discrimination.</w:t>
      </w:r>
    </w:p>
    <w:p w14:paraId="165D9264" w14:textId="1EC5B8AF" w:rsidR="00182A7A" w:rsidRPr="00731909" w:rsidRDefault="00182A7A" w:rsidP="00F26913">
      <w:pPr>
        <w:keepLines w:val="0"/>
        <w:widowControl/>
        <w:autoSpaceDE/>
        <w:autoSpaceDN/>
        <w:spacing w:after="80"/>
        <w:ind w:left="10" w:hanging="10"/>
        <w:jc w:val="both"/>
        <w:rPr>
          <w:rFonts w:asciiTheme="minorHAnsi" w:hAnsiTheme="minorHAnsi" w:cstheme="minorHAnsi"/>
          <w:highlight w:val="yellow"/>
        </w:rPr>
      </w:pPr>
    </w:p>
    <w:p w14:paraId="65A08E75" w14:textId="77777777" w:rsidR="002B1EEE" w:rsidRDefault="002B1EEE" w:rsidP="00F26913">
      <w:pPr>
        <w:keepLines w:val="0"/>
        <w:widowControl/>
        <w:autoSpaceDE/>
        <w:autoSpaceDN/>
        <w:spacing w:after="80"/>
        <w:ind w:left="10" w:hanging="10"/>
        <w:jc w:val="both"/>
        <w:rPr>
          <w:rFonts w:asciiTheme="minorHAnsi" w:hAnsiTheme="minorHAnsi" w:cstheme="minorHAnsi"/>
          <w:b/>
          <w:bCs/>
        </w:rPr>
      </w:pPr>
    </w:p>
    <w:p w14:paraId="224AC773" w14:textId="3A6C3E58" w:rsidR="00182A7A" w:rsidRPr="00730BF4" w:rsidRDefault="00182A7A" w:rsidP="00F26913">
      <w:pPr>
        <w:keepLines w:val="0"/>
        <w:widowControl/>
        <w:autoSpaceDE/>
        <w:autoSpaceDN/>
        <w:spacing w:after="80"/>
        <w:ind w:left="10" w:hanging="10"/>
        <w:jc w:val="both"/>
        <w:rPr>
          <w:rFonts w:asciiTheme="minorHAnsi" w:hAnsiTheme="minorHAnsi" w:cstheme="minorHAnsi"/>
          <w:b/>
          <w:bCs/>
        </w:rPr>
      </w:pPr>
      <w:r w:rsidRPr="00794EC0">
        <w:rPr>
          <w:rFonts w:asciiTheme="minorHAnsi" w:hAnsiTheme="minorHAnsi" w:cstheme="minorHAnsi"/>
          <w:b/>
          <w:bCs/>
        </w:rPr>
        <w:lastRenderedPageBreak/>
        <w:t>Environment and social</w:t>
      </w:r>
    </w:p>
    <w:p w14:paraId="264996F7" w14:textId="1B4C4DA8" w:rsidR="00182A7A" w:rsidRDefault="00E7706E" w:rsidP="00F26913">
      <w:pPr>
        <w:keepLines w:val="0"/>
        <w:widowControl/>
        <w:autoSpaceDE/>
        <w:autoSpaceDN/>
        <w:spacing w:after="80"/>
        <w:ind w:left="10" w:hanging="10"/>
        <w:jc w:val="both"/>
        <w:rPr>
          <w:rFonts w:asciiTheme="minorHAnsi" w:hAnsiTheme="minorHAnsi" w:cstheme="minorHAnsi"/>
        </w:rPr>
      </w:pPr>
      <w:r>
        <w:rPr>
          <w:rFonts w:asciiTheme="minorHAnsi" w:hAnsiTheme="minorHAnsi" w:cstheme="minorHAnsi"/>
        </w:rPr>
        <w:t xml:space="preserve">In our day to day business, we commit to comply with applicable environmental laws, and the direct impact of our operations is low. </w:t>
      </w:r>
    </w:p>
    <w:p w14:paraId="6EF3272E" w14:textId="01331277" w:rsidR="00182A7A" w:rsidRDefault="00182A7A" w:rsidP="00F26913">
      <w:pPr>
        <w:keepLines w:val="0"/>
        <w:widowControl/>
        <w:autoSpaceDE/>
        <w:autoSpaceDN/>
        <w:spacing w:after="80"/>
        <w:ind w:left="10" w:hanging="10"/>
        <w:jc w:val="both"/>
        <w:rPr>
          <w:rFonts w:asciiTheme="minorHAnsi" w:hAnsiTheme="minorHAnsi" w:cstheme="minorHAnsi"/>
        </w:rPr>
      </w:pPr>
    </w:p>
    <w:p w14:paraId="1F58115C" w14:textId="6B9C09B3" w:rsidR="00182A7A" w:rsidRPr="00794EC0" w:rsidRDefault="00182A7A" w:rsidP="00F26913">
      <w:pPr>
        <w:keepLines w:val="0"/>
        <w:widowControl/>
        <w:autoSpaceDE/>
        <w:autoSpaceDN/>
        <w:spacing w:after="80"/>
        <w:ind w:left="10" w:hanging="10"/>
        <w:jc w:val="both"/>
        <w:rPr>
          <w:rFonts w:asciiTheme="minorHAnsi" w:hAnsiTheme="minorHAnsi" w:cstheme="minorHAnsi"/>
          <w:b/>
          <w:bCs/>
        </w:rPr>
      </w:pPr>
      <w:r w:rsidRPr="00794EC0">
        <w:rPr>
          <w:rFonts w:asciiTheme="minorHAnsi" w:hAnsiTheme="minorHAnsi" w:cstheme="minorHAnsi"/>
          <w:b/>
          <w:bCs/>
        </w:rPr>
        <w:t>Directors, senior managers and employees</w:t>
      </w:r>
    </w:p>
    <w:p w14:paraId="5C2CFB4E" w14:textId="792525B0" w:rsidR="00182A7A" w:rsidRPr="00794EC0" w:rsidRDefault="00730BF4" w:rsidP="00F26913">
      <w:pPr>
        <w:keepLines w:val="0"/>
        <w:widowControl/>
        <w:autoSpaceDE/>
        <w:autoSpaceDN/>
        <w:spacing w:after="80"/>
        <w:ind w:left="10" w:hanging="10"/>
        <w:jc w:val="both"/>
        <w:rPr>
          <w:rFonts w:asciiTheme="minorHAnsi" w:hAnsiTheme="minorHAnsi" w:cstheme="minorHAnsi"/>
        </w:rPr>
      </w:pPr>
      <w:r w:rsidRPr="00794EC0">
        <w:rPr>
          <w:rFonts w:asciiTheme="minorHAnsi" w:hAnsiTheme="minorHAnsi" w:cstheme="minorHAnsi"/>
        </w:rPr>
        <w:t>At 31 March 202</w:t>
      </w:r>
      <w:r w:rsidR="0026190D">
        <w:rPr>
          <w:rFonts w:asciiTheme="minorHAnsi" w:hAnsiTheme="minorHAnsi" w:cstheme="minorHAnsi"/>
        </w:rPr>
        <w:t>2</w:t>
      </w:r>
      <w:r w:rsidRPr="00794EC0">
        <w:rPr>
          <w:rFonts w:asciiTheme="minorHAnsi" w:hAnsiTheme="minorHAnsi" w:cstheme="minorHAnsi"/>
        </w:rPr>
        <w:t xml:space="preserve">, </w:t>
      </w:r>
      <w:r w:rsidRPr="00A668E4">
        <w:rPr>
          <w:rFonts w:asciiTheme="minorHAnsi" w:hAnsiTheme="minorHAnsi" w:cstheme="minorHAnsi"/>
        </w:rPr>
        <w:t>there were f</w:t>
      </w:r>
      <w:r w:rsidR="00927500" w:rsidRPr="00A668E4">
        <w:rPr>
          <w:rFonts w:asciiTheme="minorHAnsi" w:hAnsiTheme="minorHAnsi" w:cstheme="minorHAnsi"/>
        </w:rPr>
        <w:t>ive</w:t>
      </w:r>
      <w:r w:rsidRPr="00A668E4">
        <w:rPr>
          <w:rFonts w:asciiTheme="minorHAnsi" w:hAnsiTheme="minorHAnsi" w:cstheme="minorHAnsi"/>
        </w:rPr>
        <w:t xml:space="preserve"> male directors </w:t>
      </w:r>
      <w:r w:rsidR="00927500" w:rsidRPr="00A668E4">
        <w:rPr>
          <w:rFonts w:asciiTheme="minorHAnsi" w:hAnsiTheme="minorHAnsi" w:cstheme="minorHAnsi"/>
        </w:rPr>
        <w:t xml:space="preserve">and one female director </w:t>
      </w:r>
      <w:r w:rsidRPr="00A668E4">
        <w:rPr>
          <w:rFonts w:asciiTheme="minorHAnsi" w:hAnsiTheme="minorHAnsi" w:cstheme="minorHAnsi"/>
        </w:rPr>
        <w:t xml:space="preserve">of the Company and the </w:t>
      </w:r>
      <w:r w:rsidR="00E7706E" w:rsidRPr="00A668E4">
        <w:rPr>
          <w:rFonts w:asciiTheme="minorHAnsi" w:hAnsiTheme="minorHAnsi" w:cstheme="minorHAnsi"/>
        </w:rPr>
        <w:t>Group</w:t>
      </w:r>
      <w:r w:rsidRPr="00A668E4">
        <w:rPr>
          <w:rFonts w:asciiTheme="minorHAnsi" w:hAnsiTheme="minorHAnsi" w:cstheme="minorHAnsi"/>
        </w:rPr>
        <w:t xml:space="preserve"> had </w:t>
      </w:r>
      <w:r w:rsidR="00E7706E" w:rsidRPr="00A668E4">
        <w:rPr>
          <w:rFonts w:asciiTheme="minorHAnsi" w:hAnsiTheme="minorHAnsi" w:cstheme="minorHAnsi"/>
        </w:rPr>
        <w:t xml:space="preserve">a total of </w:t>
      </w:r>
      <w:r w:rsidR="00C51060">
        <w:rPr>
          <w:rFonts w:asciiTheme="minorHAnsi" w:hAnsiTheme="minorHAnsi" w:cstheme="minorHAnsi"/>
        </w:rPr>
        <w:t xml:space="preserve">8 senior managers, of which six were male and two were female </w:t>
      </w:r>
      <w:r w:rsidR="00C51060" w:rsidRPr="00F10BA9">
        <w:rPr>
          <w:rFonts w:asciiTheme="minorHAnsi" w:hAnsiTheme="minorHAnsi" w:cstheme="minorHAnsi"/>
        </w:rPr>
        <w:t xml:space="preserve">and </w:t>
      </w:r>
      <w:r w:rsidR="00775DDF" w:rsidRPr="009B3BF5">
        <w:rPr>
          <w:rFonts w:asciiTheme="minorHAnsi" w:hAnsiTheme="minorHAnsi" w:cstheme="minorHAnsi"/>
        </w:rPr>
        <w:t>2</w:t>
      </w:r>
      <w:r w:rsidR="00C51060" w:rsidRPr="009B3BF5">
        <w:rPr>
          <w:rFonts w:asciiTheme="minorHAnsi" w:hAnsiTheme="minorHAnsi" w:cstheme="minorHAnsi"/>
        </w:rPr>
        <w:t>1</w:t>
      </w:r>
      <w:r w:rsidRPr="00F10BA9">
        <w:rPr>
          <w:rFonts w:asciiTheme="minorHAnsi" w:hAnsiTheme="minorHAnsi" w:cstheme="minorHAnsi"/>
        </w:rPr>
        <w:t xml:space="preserve"> other</w:t>
      </w:r>
      <w:r w:rsidRPr="00A668E4">
        <w:rPr>
          <w:rFonts w:asciiTheme="minorHAnsi" w:hAnsiTheme="minorHAnsi" w:cstheme="minorHAnsi"/>
        </w:rPr>
        <w:t xml:space="preserve"> employees. Please see page</w:t>
      </w:r>
      <w:r w:rsidR="00D61A22">
        <w:rPr>
          <w:rFonts w:asciiTheme="minorHAnsi" w:hAnsiTheme="minorHAnsi" w:cstheme="minorHAnsi"/>
        </w:rPr>
        <w:t>s</w:t>
      </w:r>
      <w:r w:rsidRPr="00A668E4">
        <w:rPr>
          <w:rFonts w:asciiTheme="minorHAnsi" w:hAnsiTheme="minorHAnsi" w:cstheme="minorHAnsi"/>
        </w:rPr>
        <w:t xml:space="preserve"> </w:t>
      </w:r>
      <w:r w:rsidR="00443D23" w:rsidRPr="00A668E4">
        <w:rPr>
          <w:rFonts w:asciiTheme="minorHAnsi" w:hAnsiTheme="minorHAnsi" w:cstheme="minorHAnsi"/>
        </w:rPr>
        <w:t>1</w:t>
      </w:r>
      <w:r w:rsidR="00DA3220">
        <w:rPr>
          <w:rFonts w:asciiTheme="minorHAnsi" w:hAnsiTheme="minorHAnsi" w:cstheme="minorHAnsi"/>
        </w:rPr>
        <w:t>2</w:t>
      </w:r>
      <w:r w:rsidRPr="00A668E4">
        <w:rPr>
          <w:rFonts w:asciiTheme="minorHAnsi" w:hAnsiTheme="minorHAnsi" w:cstheme="minorHAnsi"/>
        </w:rPr>
        <w:t xml:space="preserve"> </w:t>
      </w:r>
      <w:r w:rsidR="00D61A22">
        <w:rPr>
          <w:rFonts w:asciiTheme="minorHAnsi" w:hAnsiTheme="minorHAnsi" w:cstheme="minorHAnsi"/>
        </w:rPr>
        <w:t>and 1</w:t>
      </w:r>
      <w:r w:rsidR="00DA3220">
        <w:rPr>
          <w:rFonts w:asciiTheme="minorHAnsi" w:hAnsiTheme="minorHAnsi" w:cstheme="minorHAnsi"/>
        </w:rPr>
        <w:t>3</w:t>
      </w:r>
      <w:r w:rsidR="00D61A22">
        <w:rPr>
          <w:rFonts w:asciiTheme="minorHAnsi" w:hAnsiTheme="minorHAnsi" w:cstheme="minorHAnsi"/>
        </w:rPr>
        <w:t xml:space="preserve"> </w:t>
      </w:r>
      <w:r w:rsidRPr="00A668E4">
        <w:rPr>
          <w:rFonts w:asciiTheme="minorHAnsi" w:hAnsiTheme="minorHAnsi" w:cstheme="minorHAnsi"/>
        </w:rPr>
        <w:t>for details of the biographies of the directors.</w:t>
      </w:r>
    </w:p>
    <w:p w14:paraId="1361496B" w14:textId="164A3F2D" w:rsidR="00730BF4" w:rsidRPr="00794EC0" w:rsidRDefault="00730BF4" w:rsidP="00F26913">
      <w:pPr>
        <w:keepLines w:val="0"/>
        <w:widowControl/>
        <w:autoSpaceDE/>
        <w:autoSpaceDN/>
        <w:spacing w:after="80"/>
        <w:ind w:left="10" w:hanging="10"/>
        <w:jc w:val="both"/>
        <w:rPr>
          <w:rFonts w:asciiTheme="minorHAnsi" w:hAnsiTheme="minorHAnsi" w:cstheme="minorHAnsi"/>
        </w:rPr>
      </w:pPr>
    </w:p>
    <w:p w14:paraId="3486700D" w14:textId="1C475B33" w:rsidR="00730BF4" w:rsidRPr="00FA7F50" w:rsidRDefault="00730BF4" w:rsidP="00730BF4">
      <w:pPr>
        <w:keepLines w:val="0"/>
        <w:widowControl/>
        <w:autoSpaceDE/>
        <w:autoSpaceDN/>
        <w:spacing w:after="80"/>
        <w:ind w:left="10" w:hanging="10"/>
        <w:jc w:val="both"/>
        <w:rPr>
          <w:rFonts w:asciiTheme="minorHAnsi" w:hAnsiTheme="minorHAnsi" w:cstheme="minorHAnsi"/>
        </w:rPr>
      </w:pPr>
      <w:r w:rsidRPr="009B3BF5">
        <w:rPr>
          <w:rFonts w:asciiTheme="minorHAnsi" w:hAnsiTheme="minorHAnsi" w:cstheme="minorHAnsi"/>
        </w:rPr>
        <w:t xml:space="preserve">The Strategic Report was approved by the Board of Directors on </w:t>
      </w:r>
      <w:r w:rsidR="00381934" w:rsidRPr="009B3BF5">
        <w:rPr>
          <w:rFonts w:asciiTheme="minorHAnsi" w:hAnsiTheme="minorHAnsi" w:cstheme="minorHAnsi"/>
        </w:rPr>
        <w:t>2</w:t>
      </w:r>
      <w:r w:rsidR="0026190D" w:rsidRPr="009B3BF5">
        <w:rPr>
          <w:rFonts w:asciiTheme="minorHAnsi" w:hAnsiTheme="minorHAnsi" w:cstheme="minorHAnsi"/>
        </w:rPr>
        <w:t>7</w:t>
      </w:r>
      <w:r w:rsidRPr="009B3BF5">
        <w:rPr>
          <w:rFonts w:asciiTheme="minorHAnsi" w:hAnsiTheme="minorHAnsi" w:cstheme="minorHAnsi"/>
        </w:rPr>
        <w:t xml:space="preserve"> July 202</w:t>
      </w:r>
      <w:r w:rsidR="0026190D" w:rsidRPr="009B3BF5">
        <w:rPr>
          <w:rFonts w:asciiTheme="minorHAnsi" w:hAnsiTheme="minorHAnsi" w:cstheme="minorHAnsi"/>
        </w:rPr>
        <w:t>2</w:t>
      </w:r>
      <w:r w:rsidRPr="009B3BF5">
        <w:rPr>
          <w:rFonts w:asciiTheme="minorHAnsi" w:hAnsiTheme="minorHAnsi" w:cstheme="minorHAnsi"/>
        </w:rPr>
        <w:t xml:space="preserve"> and was signed on its behalf by:</w:t>
      </w:r>
    </w:p>
    <w:p w14:paraId="59B71EB2" w14:textId="77777777" w:rsidR="00B23DE6" w:rsidRPr="00FA7F50" w:rsidRDefault="00B23DE6" w:rsidP="00B23DE6">
      <w:pPr>
        <w:keepLines w:val="0"/>
        <w:widowControl/>
        <w:autoSpaceDE/>
        <w:autoSpaceDN/>
        <w:spacing w:after="80"/>
        <w:ind w:left="10" w:hanging="10"/>
        <w:jc w:val="both"/>
        <w:rPr>
          <w:rFonts w:asciiTheme="minorHAnsi" w:hAnsiTheme="minorHAnsi" w:cstheme="minorHAnsi"/>
        </w:rPr>
      </w:pPr>
    </w:p>
    <w:p w14:paraId="62CE9793" w14:textId="78827A42" w:rsidR="00B23DE6" w:rsidRPr="00FA7F50" w:rsidRDefault="00B23DE6" w:rsidP="00B23DE6">
      <w:pPr>
        <w:keepLines w:val="0"/>
        <w:widowControl/>
        <w:autoSpaceDE/>
        <w:autoSpaceDN/>
        <w:rPr>
          <w:rFonts w:asciiTheme="minorHAnsi" w:hAnsiTheme="minorHAnsi" w:cstheme="minorHAnsi"/>
          <w:color w:val="auto"/>
        </w:rPr>
      </w:pPr>
    </w:p>
    <w:p w14:paraId="2A99C41C" w14:textId="4237844E" w:rsidR="00B23DE6" w:rsidRPr="00FA7F50" w:rsidRDefault="00747C44" w:rsidP="00B23DE6">
      <w:pPr>
        <w:keepLines w:val="0"/>
        <w:widowControl/>
        <w:autoSpaceDE/>
        <w:autoSpaceDN/>
        <w:rPr>
          <w:rFonts w:asciiTheme="minorHAnsi" w:hAnsiTheme="minorHAnsi" w:cstheme="minorHAnsi"/>
          <w:color w:val="auto"/>
        </w:rPr>
      </w:pPr>
      <w:r w:rsidRPr="005C63F6">
        <w:rPr>
          <w:rFonts w:ascii="Arial" w:hAnsi="Arial"/>
          <w:noProof/>
          <w:sz w:val="21"/>
          <w:szCs w:val="21"/>
        </w:rPr>
        <w:drawing>
          <wp:anchor distT="0" distB="0" distL="114300" distR="114300" simplePos="0" relativeHeight="251676160" behindDoc="0" locked="0" layoutInCell="1" allowOverlap="1" wp14:anchorId="66DB818B" wp14:editId="0E05B034">
            <wp:simplePos x="0" y="0"/>
            <wp:positionH relativeFrom="margin">
              <wp:posOffset>0</wp:posOffset>
            </wp:positionH>
            <wp:positionV relativeFrom="paragraph">
              <wp:posOffset>0</wp:posOffset>
            </wp:positionV>
            <wp:extent cx="1076325" cy="324485"/>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53A9D" w14:textId="77777777" w:rsidR="00B23DE6" w:rsidRPr="00FA7F50" w:rsidRDefault="00B23DE6" w:rsidP="00B23DE6">
      <w:pPr>
        <w:keepLines w:val="0"/>
        <w:widowControl/>
        <w:autoSpaceDE/>
        <w:autoSpaceDN/>
        <w:rPr>
          <w:rFonts w:asciiTheme="minorHAnsi" w:hAnsiTheme="minorHAnsi" w:cstheme="minorHAnsi"/>
          <w:color w:val="auto"/>
        </w:rPr>
      </w:pPr>
    </w:p>
    <w:p w14:paraId="2BA68E13" w14:textId="77777777" w:rsidR="00B23DE6" w:rsidRPr="00FA7F50" w:rsidRDefault="00B23DE6" w:rsidP="00B23DE6">
      <w:pPr>
        <w:keepLines w:val="0"/>
        <w:widowControl/>
        <w:autoSpaceDE/>
        <w:autoSpaceDN/>
        <w:rPr>
          <w:rFonts w:asciiTheme="minorHAnsi" w:hAnsiTheme="minorHAnsi" w:cstheme="minorHAnsi"/>
          <w:color w:val="auto"/>
        </w:rPr>
      </w:pPr>
      <w:r w:rsidRPr="00FA7F50">
        <w:rPr>
          <w:rFonts w:asciiTheme="minorHAnsi" w:hAnsiTheme="minorHAnsi" w:cstheme="minorHAnsi"/>
          <w:color w:val="auto"/>
        </w:rPr>
        <w:t>……………………………………</w:t>
      </w:r>
    </w:p>
    <w:p w14:paraId="2FA53E1A" w14:textId="77777777" w:rsidR="00B23DE6" w:rsidRPr="00FA7F50" w:rsidRDefault="00B23DE6" w:rsidP="00B23DE6">
      <w:pPr>
        <w:keepLines w:val="0"/>
        <w:widowControl/>
        <w:autoSpaceDE/>
        <w:autoSpaceDN/>
        <w:rPr>
          <w:rFonts w:asciiTheme="minorHAnsi" w:hAnsiTheme="minorHAnsi" w:cstheme="minorHAnsi"/>
        </w:rPr>
      </w:pPr>
      <w:r w:rsidRPr="00FA7F50">
        <w:rPr>
          <w:rFonts w:asciiTheme="minorHAnsi" w:hAnsiTheme="minorHAnsi" w:cstheme="minorHAnsi"/>
        </w:rPr>
        <w:t>Simon McGivern</w:t>
      </w:r>
    </w:p>
    <w:p w14:paraId="714C450F" w14:textId="4A3AA668" w:rsidR="00B23DE6" w:rsidRDefault="00730BF4" w:rsidP="00B23DE6">
      <w:pPr>
        <w:keepLines w:val="0"/>
        <w:widowControl/>
        <w:autoSpaceDE/>
        <w:autoSpaceDN/>
        <w:rPr>
          <w:rFonts w:asciiTheme="minorHAnsi" w:hAnsiTheme="minorHAnsi" w:cstheme="minorHAnsi"/>
        </w:rPr>
      </w:pPr>
      <w:r w:rsidRPr="00FA7F50">
        <w:rPr>
          <w:rFonts w:asciiTheme="minorHAnsi" w:hAnsiTheme="minorHAnsi" w:cstheme="minorHAnsi"/>
        </w:rPr>
        <w:t>Chief Executive</w:t>
      </w:r>
      <w:r w:rsidR="00B23DE6" w:rsidRPr="00FA7F50">
        <w:rPr>
          <w:rFonts w:asciiTheme="minorHAnsi" w:hAnsiTheme="minorHAnsi" w:cstheme="minorHAnsi"/>
        </w:rPr>
        <w:t xml:space="preserve"> </w:t>
      </w:r>
      <w:r w:rsidRPr="00FA7F50">
        <w:rPr>
          <w:rFonts w:asciiTheme="minorHAnsi" w:hAnsiTheme="minorHAnsi" w:cstheme="minorHAnsi"/>
        </w:rPr>
        <w:tab/>
      </w:r>
      <w:r w:rsidRPr="00FA7F50">
        <w:rPr>
          <w:rFonts w:asciiTheme="minorHAnsi" w:hAnsiTheme="minorHAnsi" w:cstheme="minorHAnsi"/>
        </w:rPr>
        <w:tab/>
      </w:r>
      <w:r w:rsidRPr="00FA7F50">
        <w:rPr>
          <w:rFonts w:asciiTheme="minorHAnsi" w:hAnsiTheme="minorHAnsi" w:cstheme="minorHAnsi"/>
        </w:rPr>
        <w:tab/>
      </w:r>
      <w:r w:rsidR="00381934" w:rsidRPr="009B3BF5">
        <w:rPr>
          <w:rFonts w:asciiTheme="minorHAnsi" w:hAnsiTheme="minorHAnsi" w:cstheme="minorHAnsi"/>
        </w:rPr>
        <w:t>2</w:t>
      </w:r>
      <w:r w:rsidR="0026190D" w:rsidRPr="009B3BF5">
        <w:rPr>
          <w:rFonts w:asciiTheme="minorHAnsi" w:hAnsiTheme="minorHAnsi" w:cstheme="minorHAnsi"/>
        </w:rPr>
        <w:t>7</w:t>
      </w:r>
      <w:r w:rsidRPr="009B3BF5">
        <w:rPr>
          <w:rFonts w:asciiTheme="minorHAnsi" w:hAnsiTheme="minorHAnsi" w:cstheme="minorHAnsi"/>
        </w:rPr>
        <w:t xml:space="preserve"> July 202</w:t>
      </w:r>
      <w:r w:rsidR="0026190D" w:rsidRPr="009B3BF5">
        <w:rPr>
          <w:rFonts w:asciiTheme="minorHAnsi" w:hAnsiTheme="minorHAnsi" w:cstheme="minorHAnsi"/>
        </w:rPr>
        <w:t>2</w:t>
      </w:r>
    </w:p>
    <w:p w14:paraId="10495F1A" w14:textId="69D20F7B" w:rsidR="00730BF4" w:rsidRDefault="00730BF4" w:rsidP="00B23DE6">
      <w:pPr>
        <w:keepLines w:val="0"/>
        <w:widowControl/>
        <w:autoSpaceDE/>
        <w:autoSpaceDN/>
        <w:rPr>
          <w:rFonts w:asciiTheme="minorHAnsi" w:hAnsiTheme="minorHAnsi" w:cstheme="minorHAnsi"/>
        </w:rPr>
      </w:pPr>
    </w:p>
    <w:p w14:paraId="3AA8D3E0" w14:textId="0CCC7FCC" w:rsidR="00730BF4" w:rsidRPr="002A637F" w:rsidRDefault="00730BF4" w:rsidP="00B23DE6">
      <w:pPr>
        <w:keepLines w:val="0"/>
        <w:widowControl/>
        <w:autoSpaceDE/>
        <w:autoSpaceDN/>
        <w:rPr>
          <w:rFonts w:asciiTheme="minorHAnsi" w:hAnsiTheme="minorHAnsi" w:cstheme="minorHAnsi"/>
        </w:rPr>
      </w:pPr>
    </w:p>
    <w:p w14:paraId="26638EE7" w14:textId="77777777" w:rsidR="0069529C" w:rsidRDefault="0069529C" w:rsidP="00B23DE6">
      <w:pPr>
        <w:keepLines w:val="0"/>
        <w:widowControl/>
        <w:autoSpaceDE/>
        <w:autoSpaceDN/>
        <w:spacing w:after="80"/>
        <w:ind w:left="10" w:hanging="10"/>
        <w:jc w:val="both"/>
        <w:rPr>
          <w:rFonts w:asciiTheme="minorHAnsi" w:hAnsiTheme="minorHAnsi" w:cstheme="minorHAnsi"/>
          <w:sz w:val="23"/>
          <w:szCs w:val="22"/>
        </w:rPr>
        <w:sectPr w:rsidR="0069529C" w:rsidSect="009B7056">
          <w:headerReference w:type="default" r:id="rId21"/>
          <w:type w:val="continuous"/>
          <w:pgSz w:w="11906" w:h="16838"/>
          <w:pgMar w:top="720" w:right="1080" w:bottom="720" w:left="1080" w:header="567" w:footer="720" w:gutter="0"/>
          <w:pgNumType w:chapStyle="1"/>
          <w:cols w:space="720"/>
          <w:rtlGutter/>
          <w:docGrid w:linePitch="272"/>
        </w:sectPr>
      </w:pPr>
    </w:p>
    <w:p w14:paraId="211CFDC1" w14:textId="1D31E97D" w:rsidR="00B23DE6" w:rsidRDefault="00B23DE6" w:rsidP="00B23DE6">
      <w:pPr>
        <w:keepLines w:val="0"/>
        <w:widowControl/>
        <w:autoSpaceDE/>
        <w:autoSpaceDN/>
        <w:spacing w:after="80"/>
        <w:ind w:left="10" w:hanging="10"/>
        <w:jc w:val="both"/>
        <w:rPr>
          <w:rFonts w:asciiTheme="minorHAnsi" w:hAnsiTheme="minorHAnsi" w:cstheme="minorHAnsi"/>
          <w:sz w:val="23"/>
          <w:szCs w:val="22"/>
        </w:rPr>
      </w:pPr>
    </w:p>
    <w:p w14:paraId="06DC3241" w14:textId="48808BE1" w:rsidR="00B23DE6" w:rsidRDefault="00B23DE6" w:rsidP="00C92EA6">
      <w:pPr>
        <w:keepLines w:val="0"/>
        <w:widowControl/>
        <w:autoSpaceDE/>
        <w:autoSpaceDN/>
        <w:rPr>
          <w:rFonts w:asciiTheme="minorHAnsi" w:hAnsiTheme="minorHAnsi" w:cstheme="minorHAnsi"/>
          <w:sz w:val="23"/>
          <w:szCs w:val="22"/>
        </w:rPr>
      </w:pPr>
    </w:p>
    <w:p w14:paraId="34F2BD22" w14:textId="77777777" w:rsidR="00B23DE6" w:rsidRDefault="00B23DE6">
      <w:pPr>
        <w:keepLines w:val="0"/>
        <w:widowControl/>
        <w:autoSpaceDE/>
        <w:autoSpaceDN/>
        <w:rPr>
          <w:rFonts w:asciiTheme="minorHAnsi" w:hAnsiTheme="minorHAnsi" w:cstheme="minorHAnsi"/>
          <w:sz w:val="23"/>
          <w:szCs w:val="22"/>
        </w:rPr>
      </w:pPr>
      <w:r>
        <w:rPr>
          <w:rFonts w:asciiTheme="minorHAnsi" w:hAnsiTheme="minorHAnsi" w:cstheme="minorHAnsi"/>
          <w:sz w:val="23"/>
          <w:szCs w:val="22"/>
        </w:rPr>
        <w:br w:type="page"/>
      </w:r>
    </w:p>
    <w:p w14:paraId="14103D9E" w14:textId="54856882" w:rsidR="00C92EA6" w:rsidRPr="002A637F" w:rsidRDefault="00870BD5" w:rsidP="00C92EA6">
      <w:pPr>
        <w:keepLines w:val="0"/>
        <w:widowControl/>
        <w:autoSpaceDE/>
        <w:autoSpaceDN/>
        <w:rPr>
          <w:rFonts w:asciiTheme="minorHAnsi" w:hAnsiTheme="minorHAnsi" w:cstheme="minorHAnsi"/>
        </w:rPr>
      </w:pPr>
      <w:r w:rsidRPr="002A637F">
        <w:rPr>
          <w:rFonts w:asciiTheme="minorHAnsi" w:hAnsiTheme="minorHAnsi" w:cstheme="minorHAnsi"/>
        </w:rPr>
        <w:lastRenderedPageBreak/>
        <w:t>The directors</w:t>
      </w:r>
      <w:r w:rsidR="00C92EA6" w:rsidRPr="002A637F">
        <w:rPr>
          <w:rFonts w:asciiTheme="minorHAnsi" w:hAnsiTheme="minorHAnsi" w:cstheme="minorHAnsi"/>
        </w:rPr>
        <w:t xml:space="preserve"> present their report and the financial statements for the </w:t>
      </w:r>
      <w:r w:rsidR="00731909">
        <w:rPr>
          <w:rFonts w:asciiTheme="minorHAnsi" w:hAnsiTheme="minorHAnsi" w:cstheme="minorHAnsi"/>
        </w:rPr>
        <w:t>year</w:t>
      </w:r>
      <w:r w:rsidR="003E35C2" w:rsidRPr="002A637F">
        <w:rPr>
          <w:rFonts w:asciiTheme="minorHAnsi" w:hAnsiTheme="minorHAnsi" w:cstheme="minorHAnsi"/>
        </w:rPr>
        <w:t xml:space="preserve"> to 31 March 202</w:t>
      </w:r>
      <w:r w:rsidR="0026190D">
        <w:rPr>
          <w:rFonts w:asciiTheme="minorHAnsi" w:hAnsiTheme="minorHAnsi" w:cstheme="minorHAnsi"/>
        </w:rPr>
        <w:t>2</w:t>
      </w:r>
      <w:r w:rsidR="008D39B8" w:rsidRPr="002A637F">
        <w:rPr>
          <w:rFonts w:asciiTheme="minorHAnsi" w:hAnsiTheme="minorHAnsi" w:cstheme="minorHAnsi"/>
        </w:rPr>
        <w:t xml:space="preserve">. The comparative period included in these </w:t>
      </w:r>
      <w:r w:rsidR="00C258A2" w:rsidRPr="002A637F">
        <w:rPr>
          <w:rFonts w:asciiTheme="minorHAnsi" w:hAnsiTheme="minorHAnsi" w:cstheme="minorHAnsi"/>
        </w:rPr>
        <w:t>financial statements</w:t>
      </w:r>
      <w:r w:rsidR="008D39B8" w:rsidRPr="002A637F">
        <w:rPr>
          <w:rFonts w:asciiTheme="minorHAnsi" w:hAnsiTheme="minorHAnsi" w:cstheme="minorHAnsi"/>
        </w:rPr>
        <w:t xml:space="preserve"> is the </w:t>
      </w:r>
      <w:r w:rsidR="0026190D">
        <w:rPr>
          <w:rFonts w:asciiTheme="minorHAnsi" w:hAnsiTheme="minorHAnsi" w:cstheme="minorHAnsi"/>
        </w:rPr>
        <w:t xml:space="preserve">year </w:t>
      </w:r>
      <w:r w:rsidR="008A68C1" w:rsidRPr="002A637F">
        <w:rPr>
          <w:rFonts w:asciiTheme="minorHAnsi" w:hAnsiTheme="minorHAnsi" w:cstheme="minorHAnsi"/>
        </w:rPr>
        <w:t xml:space="preserve">to </w:t>
      </w:r>
      <w:r w:rsidR="008D39B8" w:rsidRPr="002A637F">
        <w:rPr>
          <w:rFonts w:asciiTheme="minorHAnsi" w:hAnsiTheme="minorHAnsi" w:cstheme="minorHAnsi"/>
        </w:rPr>
        <w:t xml:space="preserve">31 </w:t>
      </w:r>
      <w:r w:rsidR="00731909">
        <w:rPr>
          <w:rFonts w:asciiTheme="minorHAnsi" w:hAnsiTheme="minorHAnsi" w:cstheme="minorHAnsi"/>
        </w:rPr>
        <w:t>March 202</w:t>
      </w:r>
      <w:r w:rsidR="0026190D">
        <w:rPr>
          <w:rFonts w:asciiTheme="minorHAnsi" w:hAnsiTheme="minorHAnsi" w:cstheme="minorHAnsi"/>
        </w:rPr>
        <w:t>1</w:t>
      </w:r>
      <w:r w:rsidR="00731909">
        <w:rPr>
          <w:rFonts w:asciiTheme="minorHAnsi" w:hAnsiTheme="minorHAnsi" w:cstheme="minorHAnsi"/>
        </w:rPr>
        <w:t>.</w:t>
      </w:r>
    </w:p>
    <w:p w14:paraId="19D1F95E" w14:textId="5912A0C3" w:rsidR="00C92EA6" w:rsidRPr="002A637F" w:rsidRDefault="00C92EA6" w:rsidP="008A68C1">
      <w:pPr>
        <w:keepLines w:val="0"/>
        <w:widowControl/>
        <w:tabs>
          <w:tab w:val="left" w:pos="6870"/>
        </w:tabs>
        <w:autoSpaceDE/>
        <w:autoSpaceDN/>
        <w:rPr>
          <w:rFonts w:asciiTheme="minorHAnsi" w:hAnsiTheme="minorHAnsi" w:cstheme="minorHAnsi"/>
          <w:b/>
          <w:color w:val="auto"/>
        </w:rPr>
      </w:pPr>
    </w:p>
    <w:p w14:paraId="0304E828" w14:textId="0B593E83" w:rsidR="00C92EA6" w:rsidRPr="002A637F" w:rsidRDefault="00C92EA6" w:rsidP="00C92EA6">
      <w:pPr>
        <w:keepLines w:val="0"/>
        <w:widowControl/>
        <w:autoSpaceDE/>
        <w:autoSpaceDN/>
        <w:rPr>
          <w:rFonts w:asciiTheme="minorHAnsi" w:hAnsiTheme="minorHAnsi" w:cstheme="minorHAnsi"/>
          <w:b/>
          <w:color w:val="auto"/>
        </w:rPr>
      </w:pPr>
      <w:r w:rsidRPr="002A637F">
        <w:rPr>
          <w:rFonts w:asciiTheme="minorHAnsi" w:hAnsiTheme="minorHAnsi" w:cstheme="minorHAnsi"/>
          <w:b/>
          <w:color w:val="auto"/>
        </w:rPr>
        <w:t>R</w:t>
      </w:r>
      <w:r w:rsidR="00FB4B49">
        <w:rPr>
          <w:rFonts w:asciiTheme="minorHAnsi" w:hAnsiTheme="minorHAnsi" w:cstheme="minorHAnsi"/>
          <w:b/>
          <w:color w:val="auto"/>
        </w:rPr>
        <w:t>esults and dividends</w:t>
      </w:r>
      <w:r w:rsidRPr="002A637F">
        <w:rPr>
          <w:rFonts w:asciiTheme="minorHAnsi" w:hAnsiTheme="minorHAnsi" w:cstheme="minorHAnsi"/>
          <w:b/>
          <w:color w:val="auto"/>
        </w:rPr>
        <w:t xml:space="preserve"> </w:t>
      </w:r>
    </w:p>
    <w:p w14:paraId="5EFC3766" w14:textId="2123CB4C" w:rsidR="00F26913" w:rsidRPr="002A637F" w:rsidRDefault="00F26913" w:rsidP="00F26913">
      <w:pPr>
        <w:keepLines w:val="0"/>
        <w:widowControl/>
        <w:autoSpaceDE/>
        <w:autoSpaceDN/>
        <w:ind w:left="10" w:hanging="10"/>
        <w:jc w:val="both"/>
        <w:rPr>
          <w:rFonts w:asciiTheme="minorHAnsi" w:hAnsiTheme="minorHAnsi" w:cstheme="minorHAnsi"/>
        </w:rPr>
      </w:pPr>
      <w:r w:rsidRPr="002A637F">
        <w:rPr>
          <w:rFonts w:asciiTheme="minorHAnsi" w:hAnsiTheme="minorHAnsi" w:cstheme="minorHAnsi"/>
        </w:rPr>
        <w:t xml:space="preserve">The results for the </w:t>
      </w:r>
      <w:r w:rsidR="00340E24">
        <w:rPr>
          <w:rFonts w:asciiTheme="minorHAnsi" w:hAnsiTheme="minorHAnsi" w:cstheme="minorHAnsi"/>
        </w:rPr>
        <w:t>year</w:t>
      </w:r>
      <w:r w:rsidRPr="002A637F">
        <w:rPr>
          <w:rFonts w:asciiTheme="minorHAnsi" w:hAnsiTheme="minorHAnsi" w:cstheme="minorHAnsi"/>
        </w:rPr>
        <w:t xml:space="preserve"> are set out on page </w:t>
      </w:r>
      <w:r w:rsidR="00381215">
        <w:rPr>
          <w:rFonts w:asciiTheme="minorHAnsi" w:hAnsiTheme="minorHAnsi" w:cstheme="minorHAnsi"/>
        </w:rPr>
        <w:t>3 and 2</w:t>
      </w:r>
      <w:r w:rsidR="00DA3220">
        <w:rPr>
          <w:rFonts w:asciiTheme="minorHAnsi" w:hAnsiTheme="minorHAnsi" w:cstheme="minorHAnsi"/>
        </w:rPr>
        <w:t>5</w:t>
      </w:r>
      <w:r w:rsidRPr="002A637F">
        <w:rPr>
          <w:rFonts w:asciiTheme="minorHAnsi" w:hAnsiTheme="minorHAnsi" w:cstheme="minorHAnsi"/>
        </w:rPr>
        <w:t xml:space="preserve">. </w:t>
      </w:r>
    </w:p>
    <w:p w14:paraId="0CE61AAD" w14:textId="77777777" w:rsidR="00F26913" w:rsidRPr="002A637F" w:rsidRDefault="00F26913" w:rsidP="00F26913">
      <w:pPr>
        <w:keepLines w:val="0"/>
        <w:widowControl/>
        <w:autoSpaceDE/>
        <w:autoSpaceDN/>
        <w:ind w:left="10" w:hanging="10"/>
        <w:jc w:val="both"/>
        <w:rPr>
          <w:rFonts w:asciiTheme="minorHAnsi" w:hAnsiTheme="minorHAnsi" w:cstheme="minorHAnsi"/>
        </w:rPr>
      </w:pPr>
      <w:r w:rsidRPr="002A637F">
        <w:rPr>
          <w:rFonts w:asciiTheme="minorHAnsi" w:hAnsiTheme="minorHAnsi" w:cstheme="minorHAnsi"/>
        </w:rPr>
        <w:t xml:space="preserve">No ordinary dividends were paid. The directors do not recommend payment of a final dividend. </w:t>
      </w:r>
    </w:p>
    <w:p w14:paraId="23F7D13F" w14:textId="75231F25" w:rsidR="00C92EA6" w:rsidRPr="002A637F" w:rsidRDefault="00C92EA6" w:rsidP="00C92EA6">
      <w:pPr>
        <w:keepLines w:val="0"/>
        <w:widowControl/>
        <w:autoSpaceDE/>
        <w:autoSpaceDN/>
        <w:rPr>
          <w:rFonts w:asciiTheme="minorHAnsi" w:hAnsiTheme="minorHAnsi" w:cstheme="minorHAnsi"/>
          <w:b/>
          <w:color w:val="auto"/>
        </w:rPr>
      </w:pPr>
    </w:p>
    <w:p w14:paraId="7A97BF8F" w14:textId="77777777" w:rsidR="00F26913" w:rsidRPr="002A637F" w:rsidRDefault="00F26913" w:rsidP="00F26913">
      <w:pPr>
        <w:keepLines w:val="0"/>
        <w:widowControl/>
        <w:autoSpaceDE/>
        <w:autoSpaceDN/>
        <w:spacing w:after="9" w:line="255" w:lineRule="auto"/>
        <w:ind w:left="-5" w:hanging="10"/>
        <w:rPr>
          <w:rFonts w:asciiTheme="minorHAnsi" w:hAnsiTheme="minorHAnsi" w:cstheme="minorHAnsi"/>
        </w:rPr>
      </w:pPr>
      <w:r w:rsidRPr="002A637F">
        <w:rPr>
          <w:rFonts w:asciiTheme="minorHAnsi" w:hAnsiTheme="minorHAnsi" w:cstheme="minorHAnsi"/>
          <w:b/>
        </w:rPr>
        <w:t xml:space="preserve">Research and development </w:t>
      </w:r>
    </w:p>
    <w:p w14:paraId="2A9CBC19" w14:textId="77777777" w:rsidR="00F26913" w:rsidRPr="002A637F" w:rsidRDefault="00F26913" w:rsidP="00F26913">
      <w:pPr>
        <w:keepLines w:val="0"/>
        <w:widowControl/>
        <w:autoSpaceDE/>
        <w:autoSpaceDN/>
        <w:spacing w:after="80"/>
        <w:ind w:left="10" w:hanging="10"/>
        <w:jc w:val="both"/>
        <w:rPr>
          <w:rFonts w:asciiTheme="minorHAnsi" w:hAnsiTheme="minorHAnsi" w:cstheme="minorHAnsi"/>
        </w:rPr>
      </w:pPr>
      <w:r w:rsidRPr="002A637F">
        <w:rPr>
          <w:rFonts w:asciiTheme="minorHAnsi" w:hAnsiTheme="minorHAnsi" w:cstheme="minorHAnsi"/>
        </w:rPr>
        <w:t xml:space="preserve">The company does not conduct research and development as part of its activities.  </w:t>
      </w:r>
    </w:p>
    <w:p w14:paraId="59E8DB54" w14:textId="77777777" w:rsidR="00F26913" w:rsidRPr="002A637F" w:rsidRDefault="00F26913" w:rsidP="00F26913">
      <w:pPr>
        <w:keepLines w:val="0"/>
        <w:widowControl/>
        <w:autoSpaceDE/>
        <w:autoSpaceDN/>
        <w:spacing w:after="9" w:line="255" w:lineRule="auto"/>
        <w:ind w:left="-5" w:hanging="10"/>
        <w:rPr>
          <w:rFonts w:asciiTheme="minorHAnsi" w:hAnsiTheme="minorHAnsi" w:cstheme="minorHAnsi"/>
          <w:b/>
        </w:rPr>
      </w:pPr>
    </w:p>
    <w:p w14:paraId="553313F5" w14:textId="77777777" w:rsidR="00F26913" w:rsidRPr="002A637F" w:rsidRDefault="00F26913" w:rsidP="00F26913">
      <w:pPr>
        <w:keepLines w:val="0"/>
        <w:widowControl/>
        <w:autoSpaceDE/>
        <w:autoSpaceDN/>
        <w:spacing w:after="9" w:line="255" w:lineRule="auto"/>
        <w:ind w:left="-5" w:hanging="10"/>
        <w:rPr>
          <w:rFonts w:asciiTheme="minorHAnsi" w:hAnsiTheme="minorHAnsi" w:cstheme="minorHAnsi"/>
        </w:rPr>
      </w:pPr>
      <w:r w:rsidRPr="002A637F">
        <w:rPr>
          <w:rFonts w:asciiTheme="minorHAnsi" w:hAnsiTheme="minorHAnsi" w:cstheme="minorHAnsi"/>
          <w:b/>
        </w:rPr>
        <w:t xml:space="preserve">Future developments </w:t>
      </w:r>
    </w:p>
    <w:p w14:paraId="2391942B" w14:textId="4E9598A3" w:rsidR="00F26913" w:rsidRPr="002A637F" w:rsidRDefault="00F26913" w:rsidP="00F26913">
      <w:pPr>
        <w:keepLines w:val="0"/>
        <w:widowControl/>
        <w:autoSpaceDE/>
        <w:autoSpaceDN/>
        <w:ind w:left="10" w:hanging="10"/>
        <w:jc w:val="both"/>
        <w:rPr>
          <w:rFonts w:asciiTheme="minorHAnsi" w:hAnsiTheme="minorHAnsi" w:cstheme="minorHAnsi"/>
        </w:rPr>
      </w:pPr>
      <w:r w:rsidRPr="002A637F">
        <w:rPr>
          <w:rFonts w:asciiTheme="minorHAnsi" w:hAnsiTheme="minorHAnsi" w:cstheme="minorHAnsi"/>
        </w:rPr>
        <w:t xml:space="preserve">We anticipate the company continuing to </w:t>
      </w:r>
      <w:r w:rsidR="008D39B8" w:rsidRPr="002A637F">
        <w:rPr>
          <w:rFonts w:asciiTheme="minorHAnsi" w:hAnsiTheme="minorHAnsi" w:cstheme="minorHAnsi"/>
        </w:rPr>
        <w:t xml:space="preserve">grow strongly over the coming year, both organically and through the acquisition of new funds, as well as through the development of Oberon Capital – the new corporate advisory segment of the business. </w:t>
      </w:r>
      <w:r w:rsidRPr="002A637F">
        <w:rPr>
          <w:rFonts w:asciiTheme="minorHAnsi" w:hAnsiTheme="minorHAnsi" w:cstheme="minorHAnsi"/>
        </w:rPr>
        <w:t xml:space="preserve"> </w:t>
      </w:r>
    </w:p>
    <w:p w14:paraId="22EDFA42" w14:textId="77777777" w:rsidR="00F26913" w:rsidRPr="002A637F" w:rsidRDefault="00F26913" w:rsidP="00F26913">
      <w:pPr>
        <w:keepLines w:val="0"/>
        <w:widowControl/>
        <w:autoSpaceDE/>
        <w:autoSpaceDN/>
        <w:spacing w:after="9" w:line="255" w:lineRule="auto"/>
        <w:ind w:left="-5" w:hanging="10"/>
        <w:rPr>
          <w:rFonts w:asciiTheme="minorHAnsi" w:hAnsiTheme="minorHAnsi" w:cstheme="minorHAnsi"/>
          <w:b/>
        </w:rPr>
      </w:pPr>
    </w:p>
    <w:p w14:paraId="11D44809" w14:textId="4719A91A" w:rsidR="00D95D3D" w:rsidRDefault="007971CD" w:rsidP="00C92EA6">
      <w:pPr>
        <w:keepLines w:val="0"/>
        <w:widowControl/>
        <w:autoSpaceDE/>
        <w:autoSpaceDN/>
        <w:rPr>
          <w:rFonts w:asciiTheme="minorHAnsi" w:hAnsiTheme="minorHAnsi" w:cstheme="minorHAnsi"/>
          <w:b/>
          <w:color w:val="auto"/>
        </w:rPr>
      </w:pPr>
      <w:r>
        <w:rPr>
          <w:rFonts w:asciiTheme="minorHAnsi" w:hAnsiTheme="minorHAnsi" w:cstheme="minorHAnsi"/>
          <w:b/>
          <w:color w:val="auto"/>
        </w:rPr>
        <w:t>Substantial shareholders</w:t>
      </w:r>
    </w:p>
    <w:p w14:paraId="3E792004" w14:textId="3813BF92" w:rsidR="007971CD" w:rsidRPr="001D586E" w:rsidRDefault="00D50D09" w:rsidP="001D586E">
      <w:pPr>
        <w:rPr>
          <w:color w:val="auto"/>
        </w:rPr>
      </w:pPr>
      <w:r w:rsidRPr="00F10BA9">
        <w:t xml:space="preserve">On </w:t>
      </w:r>
      <w:r w:rsidRPr="009B3BF5">
        <w:t>26 July</w:t>
      </w:r>
      <w:r w:rsidRPr="00F10BA9">
        <w:t xml:space="preserve"> 2022</w:t>
      </w:r>
      <w:r>
        <w:t xml:space="preserve"> the following shareholders held an interest of 3% or more in the ordinary share capital of the Company</w:t>
      </w:r>
      <w:r w:rsidR="00F23B3F" w:rsidRPr="00710B61">
        <w:rPr>
          <w:rFonts w:asciiTheme="minorHAnsi" w:hAnsiTheme="minorHAnsi" w:cstheme="minorHAnsi"/>
          <w:bCs/>
          <w:color w:val="auto"/>
        </w:rPr>
        <w:t>.</w:t>
      </w:r>
    </w:p>
    <w:p w14:paraId="7FAD4EBC" w14:textId="36B27550" w:rsidR="007971CD" w:rsidRPr="007971CD" w:rsidRDefault="007971CD" w:rsidP="00C92EA6">
      <w:pPr>
        <w:keepLines w:val="0"/>
        <w:widowControl/>
        <w:autoSpaceDE/>
        <w:autoSpaceDN/>
        <w:rPr>
          <w:rFonts w:asciiTheme="minorHAnsi" w:hAnsiTheme="minorHAnsi" w:cstheme="minorHAnsi"/>
          <w:bCs/>
          <w:color w:val="auto"/>
        </w:rPr>
      </w:pPr>
    </w:p>
    <w:p w14:paraId="774B5101" w14:textId="206FA870" w:rsidR="007971CD" w:rsidRPr="00A668E4" w:rsidRDefault="007971CD" w:rsidP="00C92EA6">
      <w:pPr>
        <w:keepLines w:val="0"/>
        <w:widowControl/>
        <w:autoSpaceDE/>
        <w:autoSpaceDN/>
        <w:rPr>
          <w:rFonts w:asciiTheme="minorHAnsi" w:hAnsiTheme="minorHAnsi" w:cstheme="minorHAnsi"/>
          <w:bCs/>
          <w:color w:val="auto"/>
        </w:rPr>
      </w:pP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t>Ordinary shares</w:t>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t>% of issued</w:t>
      </w:r>
      <w:r>
        <w:rPr>
          <w:rFonts w:asciiTheme="minorHAnsi" w:hAnsiTheme="minorHAnsi" w:cstheme="minorHAnsi"/>
          <w:b/>
          <w:color w:val="auto"/>
        </w:rPr>
        <w:br/>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t>of 0.5p</w:t>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t>share capital</w:t>
      </w:r>
      <w:r w:rsidR="001336ED">
        <w:rPr>
          <w:rFonts w:asciiTheme="minorHAnsi" w:hAnsiTheme="minorHAnsi" w:cstheme="minorHAnsi"/>
          <w:b/>
          <w:color w:val="auto"/>
        </w:rPr>
        <w:br/>
      </w:r>
      <w:r w:rsidR="001336ED" w:rsidRPr="00A668E4">
        <w:rPr>
          <w:rFonts w:asciiTheme="minorHAnsi" w:hAnsiTheme="minorHAnsi" w:cstheme="minorHAnsi"/>
          <w:bCs/>
          <w:color w:val="auto"/>
        </w:rPr>
        <w:t>S McGivern</w:t>
      </w:r>
      <w:r w:rsidR="001336ED" w:rsidRPr="00A668E4">
        <w:rPr>
          <w:rFonts w:asciiTheme="minorHAnsi" w:hAnsiTheme="minorHAnsi" w:cstheme="minorHAnsi"/>
          <w:bCs/>
          <w:color w:val="auto"/>
        </w:rPr>
        <w:tab/>
      </w:r>
      <w:r w:rsidR="001336ED" w:rsidRPr="00A668E4">
        <w:rPr>
          <w:rFonts w:asciiTheme="minorHAnsi" w:hAnsiTheme="minorHAnsi" w:cstheme="minorHAnsi"/>
          <w:bCs/>
          <w:color w:val="auto"/>
        </w:rPr>
        <w:tab/>
      </w:r>
      <w:r w:rsidR="001336ED" w:rsidRPr="00A668E4">
        <w:rPr>
          <w:rFonts w:asciiTheme="minorHAnsi" w:hAnsiTheme="minorHAnsi" w:cstheme="minorHAnsi"/>
          <w:bCs/>
          <w:color w:val="auto"/>
        </w:rPr>
        <w:tab/>
      </w:r>
      <w:r w:rsidR="001336ED" w:rsidRPr="00A668E4">
        <w:rPr>
          <w:rFonts w:asciiTheme="minorHAnsi" w:hAnsiTheme="minorHAnsi" w:cstheme="minorHAnsi"/>
          <w:bCs/>
          <w:color w:val="auto"/>
        </w:rPr>
        <w:tab/>
      </w:r>
      <w:r w:rsidR="001336ED" w:rsidRPr="00A668E4">
        <w:rPr>
          <w:rFonts w:asciiTheme="minorHAnsi" w:hAnsiTheme="minorHAnsi" w:cstheme="minorHAnsi"/>
          <w:bCs/>
          <w:color w:val="auto"/>
        </w:rPr>
        <w:tab/>
        <w:t>52,756,925</w:t>
      </w:r>
      <w:r w:rsidR="001336ED" w:rsidRPr="00A668E4">
        <w:rPr>
          <w:rFonts w:asciiTheme="minorHAnsi" w:hAnsiTheme="minorHAnsi" w:cstheme="minorHAnsi"/>
          <w:bCs/>
          <w:color w:val="auto"/>
        </w:rPr>
        <w:tab/>
      </w:r>
      <w:r w:rsidR="001336ED" w:rsidRPr="00A668E4">
        <w:rPr>
          <w:rFonts w:asciiTheme="minorHAnsi" w:hAnsiTheme="minorHAnsi" w:cstheme="minorHAnsi"/>
          <w:bCs/>
          <w:color w:val="auto"/>
        </w:rPr>
        <w:tab/>
      </w:r>
      <w:r w:rsidR="001336ED" w:rsidRPr="00A668E4">
        <w:rPr>
          <w:rFonts w:asciiTheme="minorHAnsi" w:hAnsiTheme="minorHAnsi" w:cstheme="minorHAnsi"/>
          <w:bCs/>
          <w:color w:val="auto"/>
        </w:rPr>
        <w:tab/>
        <w:t>1</w:t>
      </w:r>
      <w:r w:rsidR="007848D5" w:rsidRPr="00A668E4">
        <w:rPr>
          <w:rFonts w:asciiTheme="minorHAnsi" w:hAnsiTheme="minorHAnsi" w:cstheme="minorHAnsi"/>
          <w:bCs/>
          <w:color w:val="auto"/>
        </w:rPr>
        <w:t>1.25</w:t>
      </w:r>
      <w:r w:rsidR="001336ED" w:rsidRPr="00A668E4">
        <w:rPr>
          <w:rFonts w:asciiTheme="minorHAnsi" w:hAnsiTheme="minorHAnsi" w:cstheme="minorHAnsi"/>
          <w:bCs/>
          <w:color w:val="auto"/>
        </w:rPr>
        <w:t>%</w:t>
      </w:r>
    </w:p>
    <w:p w14:paraId="264D5834" w14:textId="6DEE9B4E" w:rsidR="007848D5" w:rsidRPr="00A668E4" w:rsidRDefault="007848D5" w:rsidP="00927500">
      <w:pPr>
        <w:keepLines w:val="0"/>
        <w:widowControl/>
        <w:autoSpaceDE/>
        <w:autoSpaceDN/>
        <w:rPr>
          <w:rFonts w:asciiTheme="minorHAnsi" w:hAnsiTheme="minorHAnsi" w:cstheme="minorHAnsi"/>
          <w:bCs/>
          <w:color w:val="auto"/>
        </w:rPr>
      </w:pPr>
      <w:r w:rsidRPr="00A668E4">
        <w:rPr>
          <w:rFonts w:asciiTheme="minorHAnsi" w:hAnsiTheme="minorHAnsi" w:cstheme="minorHAnsi"/>
          <w:bCs/>
          <w:color w:val="auto"/>
        </w:rPr>
        <w:t>Octopus</w:t>
      </w:r>
      <w:r w:rsidRPr="00A668E4">
        <w:rPr>
          <w:rFonts w:asciiTheme="minorHAnsi" w:hAnsiTheme="minorHAnsi" w:cstheme="minorHAnsi"/>
          <w:bCs/>
          <w:color w:val="auto"/>
        </w:rPr>
        <w:tab/>
        <w:t>Investments *</w:t>
      </w:r>
      <w:r w:rsidR="00927500">
        <w:rPr>
          <w:rFonts w:asciiTheme="minorHAnsi" w:hAnsiTheme="minorHAnsi" w:cstheme="minorHAnsi"/>
          <w:bCs/>
          <w:color w:val="auto"/>
        </w:rPr>
        <w:t>1</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45,834,294</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 xml:space="preserve">  9.77%</w:t>
      </w:r>
    </w:p>
    <w:p w14:paraId="719F2CDC" w14:textId="1B15C1D1" w:rsidR="001336ED" w:rsidRPr="00A668E4" w:rsidRDefault="00484EAE" w:rsidP="00C92EA6">
      <w:pPr>
        <w:keepLines w:val="0"/>
        <w:widowControl/>
        <w:autoSpaceDE/>
        <w:autoSpaceDN/>
        <w:rPr>
          <w:rFonts w:asciiTheme="minorHAnsi" w:hAnsiTheme="minorHAnsi" w:cstheme="minorHAnsi"/>
          <w:bCs/>
          <w:color w:val="auto"/>
        </w:rPr>
      </w:pPr>
      <w:r w:rsidRPr="00A668E4">
        <w:rPr>
          <w:rFonts w:asciiTheme="minorHAnsi" w:hAnsiTheme="minorHAnsi" w:cstheme="minorHAnsi"/>
          <w:bCs/>
          <w:color w:val="auto"/>
        </w:rPr>
        <w:t>D Evans</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007848D5" w:rsidRPr="00A668E4">
        <w:rPr>
          <w:rFonts w:asciiTheme="minorHAnsi" w:hAnsiTheme="minorHAnsi" w:cstheme="minorHAnsi"/>
          <w:bCs/>
          <w:color w:val="auto"/>
        </w:rPr>
        <w:t>40</w:t>
      </w:r>
      <w:r w:rsidRPr="00A668E4">
        <w:rPr>
          <w:rFonts w:asciiTheme="minorHAnsi" w:hAnsiTheme="minorHAnsi" w:cstheme="minorHAnsi"/>
          <w:bCs/>
          <w:color w:val="auto"/>
        </w:rPr>
        <w:t>,</w:t>
      </w:r>
      <w:r w:rsidR="007848D5" w:rsidRPr="00A668E4">
        <w:rPr>
          <w:rFonts w:asciiTheme="minorHAnsi" w:hAnsiTheme="minorHAnsi" w:cstheme="minorHAnsi"/>
          <w:bCs/>
          <w:color w:val="auto"/>
        </w:rPr>
        <w:t>988</w:t>
      </w:r>
      <w:r w:rsidRPr="00A668E4">
        <w:rPr>
          <w:rFonts w:asciiTheme="minorHAnsi" w:hAnsiTheme="minorHAnsi" w:cstheme="minorHAnsi"/>
          <w:bCs/>
          <w:color w:val="auto"/>
        </w:rPr>
        <w:t>,</w:t>
      </w:r>
      <w:r w:rsidR="007848D5" w:rsidRPr="00A668E4">
        <w:rPr>
          <w:rFonts w:asciiTheme="minorHAnsi" w:hAnsiTheme="minorHAnsi" w:cstheme="minorHAnsi"/>
          <w:bCs/>
          <w:color w:val="auto"/>
        </w:rPr>
        <w:t>702</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003E0AD9" w:rsidRPr="00A668E4">
        <w:rPr>
          <w:rFonts w:asciiTheme="minorHAnsi" w:hAnsiTheme="minorHAnsi" w:cstheme="minorHAnsi"/>
          <w:bCs/>
          <w:color w:val="auto"/>
        </w:rPr>
        <w:t xml:space="preserve">  </w:t>
      </w:r>
      <w:r w:rsidR="007848D5" w:rsidRPr="00A668E4">
        <w:rPr>
          <w:rFonts w:asciiTheme="minorHAnsi" w:hAnsiTheme="minorHAnsi" w:cstheme="minorHAnsi"/>
          <w:bCs/>
          <w:color w:val="auto"/>
        </w:rPr>
        <w:t>8.74</w:t>
      </w:r>
      <w:r w:rsidRPr="00A668E4">
        <w:rPr>
          <w:rFonts w:asciiTheme="minorHAnsi" w:hAnsiTheme="minorHAnsi" w:cstheme="minorHAnsi"/>
          <w:bCs/>
          <w:color w:val="auto"/>
        </w:rPr>
        <w:t>%</w:t>
      </w:r>
    </w:p>
    <w:p w14:paraId="562BCDCD" w14:textId="18AE2889" w:rsidR="00484EAE" w:rsidRPr="00A668E4" w:rsidRDefault="00484EAE" w:rsidP="00C92EA6">
      <w:pPr>
        <w:keepLines w:val="0"/>
        <w:widowControl/>
        <w:autoSpaceDE/>
        <w:autoSpaceDN/>
        <w:rPr>
          <w:rFonts w:asciiTheme="minorHAnsi" w:hAnsiTheme="minorHAnsi" w:cstheme="minorHAnsi"/>
          <w:bCs/>
          <w:color w:val="auto"/>
        </w:rPr>
      </w:pPr>
      <w:r w:rsidRPr="00A668E4">
        <w:rPr>
          <w:rFonts w:asciiTheme="minorHAnsi" w:hAnsiTheme="minorHAnsi" w:cstheme="minorHAnsi"/>
          <w:bCs/>
          <w:color w:val="auto"/>
        </w:rPr>
        <w:t>B Sellers</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007848D5" w:rsidRPr="00A668E4">
        <w:rPr>
          <w:rFonts w:asciiTheme="minorHAnsi" w:hAnsiTheme="minorHAnsi" w:cstheme="minorHAnsi"/>
          <w:bCs/>
          <w:color w:val="auto"/>
        </w:rPr>
        <w:t>30</w:t>
      </w:r>
      <w:r w:rsidRPr="00A668E4">
        <w:rPr>
          <w:rFonts w:asciiTheme="minorHAnsi" w:hAnsiTheme="minorHAnsi" w:cstheme="minorHAnsi"/>
          <w:bCs/>
          <w:color w:val="auto"/>
        </w:rPr>
        <w:t>,</w:t>
      </w:r>
      <w:r w:rsidR="007848D5" w:rsidRPr="00A668E4">
        <w:rPr>
          <w:rFonts w:asciiTheme="minorHAnsi" w:hAnsiTheme="minorHAnsi" w:cstheme="minorHAnsi"/>
          <w:bCs/>
          <w:color w:val="auto"/>
        </w:rPr>
        <w:t>074</w:t>
      </w:r>
      <w:r w:rsidRPr="00A668E4">
        <w:rPr>
          <w:rFonts w:asciiTheme="minorHAnsi" w:hAnsiTheme="minorHAnsi" w:cstheme="minorHAnsi"/>
          <w:bCs/>
          <w:color w:val="auto"/>
        </w:rPr>
        <w:t>,</w:t>
      </w:r>
      <w:r w:rsidR="007848D5" w:rsidRPr="00A668E4">
        <w:rPr>
          <w:rFonts w:asciiTheme="minorHAnsi" w:hAnsiTheme="minorHAnsi" w:cstheme="minorHAnsi"/>
          <w:bCs/>
          <w:color w:val="auto"/>
        </w:rPr>
        <w:t>258</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003E0AD9" w:rsidRPr="00A668E4">
        <w:rPr>
          <w:rFonts w:asciiTheme="minorHAnsi" w:hAnsiTheme="minorHAnsi" w:cstheme="minorHAnsi"/>
          <w:bCs/>
          <w:color w:val="auto"/>
        </w:rPr>
        <w:t xml:space="preserve">  </w:t>
      </w:r>
      <w:r w:rsidRPr="00A668E4">
        <w:rPr>
          <w:rFonts w:asciiTheme="minorHAnsi" w:hAnsiTheme="minorHAnsi" w:cstheme="minorHAnsi"/>
          <w:bCs/>
          <w:color w:val="auto"/>
        </w:rPr>
        <w:t>6.</w:t>
      </w:r>
      <w:r w:rsidR="007848D5" w:rsidRPr="00A668E4">
        <w:rPr>
          <w:rFonts w:asciiTheme="minorHAnsi" w:hAnsiTheme="minorHAnsi" w:cstheme="minorHAnsi"/>
          <w:bCs/>
          <w:color w:val="auto"/>
        </w:rPr>
        <w:t>41</w:t>
      </w:r>
      <w:r w:rsidRPr="00A668E4">
        <w:rPr>
          <w:rFonts w:asciiTheme="minorHAnsi" w:hAnsiTheme="minorHAnsi" w:cstheme="minorHAnsi"/>
          <w:bCs/>
          <w:color w:val="auto"/>
        </w:rPr>
        <w:t>%</w:t>
      </w:r>
    </w:p>
    <w:p w14:paraId="5FEF352E" w14:textId="4E0F8F55" w:rsidR="007848D5" w:rsidRPr="00A668E4" w:rsidRDefault="007848D5" w:rsidP="00C92EA6">
      <w:pPr>
        <w:keepLines w:val="0"/>
        <w:widowControl/>
        <w:autoSpaceDE/>
        <w:autoSpaceDN/>
        <w:rPr>
          <w:rFonts w:asciiTheme="minorHAnsi" w:hAnsiTheme="minorHAnsi" w:cstheme="minorHAnsi"/>
          <w:bCs/>
          <w:color w:val="auto"/>
        </w:rPr>
      </w:pPr>
      <w:r w:rsidRPr="00A668E4">
        <w:rPr>
          <w:rFonts w:asciiTheme="minorHAnsi" w:hAnsiTheme="minorHAnsi" w:cstheme="minorHAnsi"/>
          <w:bCs/>
          <w:color w:val="auto"/>
        </w:rPr>
        <w:t>Gresham House</w:t>
      </w:r>
      <w:r w:rsidR="00927500">
        <w:rPr>
          <w:rFonts w:asciiTheme="minorHAnsi" w:hAnsiTheme="minorHAnsi" w:cstheme="minorHAnsi"/>
          <w:bCs/>
          <w:color w:val="auto"/>
        </w:rPr>
        <w:t xml:space="preserve"> *2</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23,333,333</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 xml:space="preserve">  4.97%</w:t>
      </w:r>
    </w:p>
    <w:p w14:paraId="02FB895F" w14:textId="77777777" w:rsidR="007848D5" w:rsidRPr="00A668E4" w:rsidRDefault="007848D5" w:rsidP="00C92EA6">
      <w:pPr>
        <w:keepLines w:val="0"/>
        <w:widowControl/>
        <w:autoSpaceDE/>
        <w:autoSpaceDN/>
        <w:rPr>
          <w:rFonts w:asciiTheme="minorHAnsi" w:hAnsiTheme="minorHAnsi" w:cstheme="minorHAnsi"/>
          <w:bCs/>
          <w:color w:val="auto"/>
        </w:rPr>
      </w:pPr>
      <w:r w:rsidRPr="00A668E4">
        <w:rPr>
          <w:rFonts w:asciiTheme="minorHAnsi" w:hAnsiTheme="minorHAnsi" w:cstheme="minorHAnsi"/>
          <w:bCs/>
          <w:color w:val="auto"/>
        </w:rPr>
        <w:t>R Sargent</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21,887,754</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 xml:space="preserve">  4.67%</w:t>
      </w:r>
    </w:p>
    <w:p w14:paraId="77FFF790" w14:textId="3619DDE6" w:rsidR="007848D5" w:rsidRPr="00A668E4" w:rsidRDefault="007848D5" w:rsidP="00C92EA6">
      <w:pPr>
        <w:keepLines w:val="0"/>
        <w:widowControl/>
        <w:autoSpaceDE/>
        <w:autoSpaceDN/>
        <w:rPr>
          <w:rFonts w:asciiTheme="minorHAnsi" w:hAnsiTheme="minorHAnsi" w:cstheme="minorHAnsi"/>
          <w:bCs/>
          <w:color w:val="auto"/>
        </w:rPr>
      </w:pPr>
      <w:r w:rsidRPr="00A668E4">
        <w:rPr>
          <w:rFonts w:asciiTheme="minorHAnsi" w:hAnsiTheme="minorHAnsi" w:cstheme="minorHAnsi"/>
          <w:bCs/>
          <w:color w:val="auto"/>
        </w:rPr>
        <w:t>A Headley</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20,463,658</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 xml:space="preserve">  4.36% </w:t>
      </w:r>
    </w:p>
    <w:p w14:paraId="7A44860A" w14:textId="57FE0E4B" w:rsidR="00E47B6C" w:rsidRPr="00A668E4" w:rsidRDefault="00E47B6C" w:rsidP="00E47B6C">
      <w:pPr>
        <w:keepLines w:val="0"/>
        <w:widowControl/>
        <w:autoSpaceDE/>
        <w:autoSpaceDN/>
        <w:rPr>
          <w:rFonts w:asciiTheme="minorHAnsi" w:hAnsiTheme="minorHAnsi" w:cstheme="minorHAnsi"/>
          <w:bCs/>
          <w:color w:val="auto"/>
        </w:rPr>
      </w:pPr>
      <w:r w:rsidRPr="00A668E4">
        <w:rPr>
          <w:rFonts w:asciiTheme="minorHAnsi" w:hAnsiTheme="minorHAnsi" w:cstheme="minorHAnsi"/>
          <w:bCs/>
          <w:color w:val="auto"/>
        </w:rPr>
        <w:t>S Like</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20,</w:t>
      </w:r>
      <w:r w:rsidR="007848D5" w:rsidRPr="00A668E4">
        <w:rPr>
          <w:rFonts w:asciiTheme="minorHAnsi" w:hAnsiTheme="minorHAnsi" w:cstheme="minorHAnsi"/>
          <w:bCs/>
          <w:color w:val="auto"/>
        </w:rPr>
        <w:t>415</w:t>
      </w:r>
      <w:r w:rsidRPr="00A668E4">
        <w:rPr>
          <w:rFonts w:asciiTheme="minorHAnsi" w:hAnsiTheme="minorHAnsi" w:cstheme="minorHAnsi"/>
          <w:bCs/>
          <w:color w:val="auto"/>
        </w:rPr>
        <w:t>,000</w:t>
      </w:r>
      <w:r w:rsidRPr="00A668E4">
        <w:rPr>
          <w:rFonts w:asciiTheme="minorHAnsi" w:hAnsiTheme="minorHAnsi" w:cstheme="minorHAnsi"/>
          <w:bCs/>
          <w:color w:val="auto"/>
        </w:rPr>
        <w:tab/>
      </w:r>
      <w:r w:rsidRPr="00A668E4">
        <w:rPr>
          <w:rFonts w:asciiTheme="minorHAnsi" w:hAnsiTheme="minorHAnsi" w:cstheme="minorHAnsi"/>
          <w:bCs/>
          <w:color w:val="auto"/>
        </w:rPr>
        <w:tab/>
      </w:r>
      <w:r w:rsidRPr="00A668E4">
        <w:rPr>
          <w:rFonts w:asciiTheme="minorHAnsi" w:hAnsiTheme="minorHAnsi" w:cstheme="minorHAnsi"/>
          <w:bCs/>
          <w:color w:val="auto"/>
        </w:rPr>
        <w:tab/>
        <w:t xml:space="preserve">  </w:t>
      </w:r>
      <w:r w:rsidR="007848D5" w:rsidRPr="00A668E4">
        <w:rPr>
          <w:rFonts w:asciiTheme="minorHAnsi" w:hAnsiTheme="minorHAnsi" w:cstheme="minorHAnsi"/>
          <w:bCs/>
          <w:color w:val="auto"/>
        </w:rPr>
        <w:t>4.35</w:t>
      </w:r>
      <w:r w:rsidRPr="00A668E4">
        <w:rPr>
          <w:rFonts w:asciiTheme="minorHAnsi" w:hAnsiTheme="minorHAnsi" w:cstheme="minorHAnsi"/>
          <w:bCs/>
          <w:color w:val="auto"/>
        </w:rPr>
        <w:t>%</w:t>
      </w:r>
    </w:p>
    <w:p w14:paraId="0D112FEF" w14:textId="004F6AA5" w:rsidR="007848D5" w:rsidRPr="00911841" w:rsidRDefault="007848D5" w:rsidP="00E47B6C">
      <w:pPr>
        <w:keepLines w:val="0"/>
        <w:widowControl/>
        <w:autoSpaceDE/>
        <w:autoSpaceDN/>
        <w:rPr>
          <w:rFonts w:asciiTheme="minorHAnsi" w:hAnsiTheme="minorHAnsi" w:cstheme="minorHAnsi"/>
          <w:bCs/>
          <w:color w:val="auto"/>
        </w:rPr>
      </w:pPr>
      <w:r w:rsidRPr="00911841">
        <w:rPr>
          <w:rFonts w:asciiTheme="minorHAnsi" w:hAnsiTheme="minorHAnsi" w:cstheme="minorHAnsi"/>
          <w:bCs/>
          <w:color w:val="auto"/>
        </w:rPr>
        <w:t>C Akers</w:t>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t>18,750,000</w:t>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t xml:space="preserve">  </w:t>
      </w:r>
      <w:r w:rsidR="00927500" w:rsidRPr="00911841">
        <w:rPr>
          <w:rFonts w:asciiTheme="minorHAnsi" w:hAnsiTheme="minorHAnsi" w:cstheme="minorHAnsi"/>
          <w:bCs/>
          <w:color w:val="auto"/>
        </w:rPr>
        <w:t>4.00%</w:t>
      </w:r>
    </w:p>
    <w:p w14:paraId="0BDCA538" w14:textId="48772717" w:rsidR="00E47B6C" w:rsidRPr="00911841" w:rsidRDefault="00E47B6C" w:rsidP="00E47B6C">
      <w:pPr>
        <w:keepLines w:val="0"/>
        <w:widowControl/>
        <w:autoSpaceDE/>
        <w:autoSpaceDN/>
        <w:rPr>
          <w:rFonts w:asciiTheme="minorHAnsi" w:hAnsiTheme="minorHAnsi" w:cstheme="minorHAnsi"/>
          <w:bCs/>
          <w:color w:val="auto"/>
        </w:rPr>
      </w:pPr>
      <w:r w:rsidRPr="00911841">
        <w:rPr>
          <w:rFonts w:asciiTheme="minorHAnsi" w:hAnsiTheme="minorHAnsi" w:cstheme="minorHAnsi"/>
          <w:bCs/>
          <w:color w:val="auto"/>
        </w:rPr>
        <w:t>M Hennigan</w:t>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t>18,407,675</w:t>
      </w:r>
      <w:r w:rsidRPr="00911841">
        <w:rPr>
          <w:rFonts w:asciiTheme="minorHAnsi" w:hAnsiTheme="minorHAnsi" w:cstheme="minorHAnsi"/>
          <w:bCs/>
          <w:color w:val="auto"/>
        </w:rPr>
        <w:tab/>
      </w:r>
      <w:r w:rsidRPr="00911841">
        <w:rPr>
          <w:rFonts w:asciiTheme="minorHAnsi" w:hAnsiTheme="minorHAnsi" w:cstheme="minorHAnsi"/>
          <w:bCs/>
          <w:color w:val="auto"/>
        </w:rPr>
        <w:tab/>
      </w:r>
      <w:r w:rsidRPr="00911841">
        <w:rPr>
          <w:rFonts w:asciiTheme="minorHAnsi" w:hAnsiTheme="minorHAnsi" w:cstheme="minorHAnsi"/>
          <w:bCs/>
          <w:color w:val="auto"/>
        </w:rPr>
        <w:tab/>
        <w:t xml:space="preserve">  </w:t>
      </w:r>
      <w:r w:rsidR="00927500" w:rsidRPr="00911841">
        <w:rPr>
          <w:rFonts w:asciiTheme="minorHAnsi" w:hAnsiTheme="minorHAnsi" w:cstheme="minorHAnsi"/>
          <w:bCs/>
          <w:color w:val="auto"/>
        </w:rPr>
        <w:t>3.92</w:t>
      </w:r>
      <w:r w:rsidRPr="00911841">
        <w:rPr>
          <w:rFonts w:asciiTheme="minorHAnsi" w:hAnsiTheme="minorHAnsi" w:cstheme="minorHAnsi"/>
          <w:bCs/>
          <w:color w:val="auto"/>
        </w:rPr>
        <w:t>%</w:t>
      </w:r>
    </w:p>
    <w:p w14:paraId="288F38F5" w14:textId="120A430A" w:rsidR="00E47B6C" w:rsidRPr="00927500" w:rsidRDefault="00927500" w:rsidP="00C92EA6">
      <w:pPr>
        <w:keepLines w:val="0"/>
        <w:widowControl/>
        <w:autoSpaceDE/>
        <w:autoSpaceDN/>
        <w:rPr>
          <w:rFonts w:asciiTheme="minorHAnsi" w:hAnsiTheme="minorHAnsi" w:cstheme="minorHAnsi"/>
          <w:bCs/>
          <w:color w:val="auto"/>
        </w:rPr>
      </w:pPr>
      <w:r w:rsidRPr="00A668E4">
        <w:rPr>
          <w:rFonts w:asciiTheme="minorHAnsi" w:hAnsiTheme="minorHAnsi" w:cstheme="minorHAnsi"/>
          <w:bCs/>
          <w:color w:val="auto"/>
        </w:rPr>
        <w:t>H</w:t>
      </w:r>
      <w:r w:rsidR="00E47B6C" w:rsidRPr="00A668E4">
        <w:rPr>
          <w:rFonts w:asciiTheme="minorHAnsi" w:hAnsiTheme="minorHAnsi" w:cstheme="minorHAnsi"/>
          <w:bCs/>
          <w:color w:val="auto"/>
        </w:rPr>
        <w:t xml:space="preserve"> </w:t>
      </w:r>
      <w:r w:rsidRPr="00A668E4">
        <w:rPr>
          <w:rFonts w:asciiTheme="minorHAnsi" w:hAnsiTheme="minorHAnsi" w:cstheme="minorHAnsi"/>
          <w:bCs/>
          <w:color w:val="auto"/>
        </w:rPr>
        <w:t>Hyman</w:t>
      </w:r>
      <w:r w:rsidR="00E47B6C" w:rsidRPr="00A668E4">
        <w:rPr>
          <w:rFonts w:asciiTheme="minorHAnsi" w:hAnsiTheme="minorHAnsi" w:cstheme="minorHAnsi"/>
          <w:bCs/>
          <w:color w:val="auto"/>
        </w:rPr>
        <w:tab/>
      </w:r>
      <w:r w:rsidR="00E47B6C" w:rsidRPr="00A668E4">
        <w:rPr>
          <w:rFonts w:asciiTheme="minorHAnsi" w:hAnsiTheme="minorHAnsi" w:cstheme="minorHAnsi"/>
          <w:bCs/>
          <w:color w:val="auto"/>
        </w:rPr>
        <w:tab/>
      </w:r>
      <w:r w:rsidR="00E47B6C" w:rsidRPr="00A668E4">
        <w:rPr>
          <w:rFonts w:asciiTheme="minorHAnsi" w:hAnsiTheme="minorHAnsi" w:cstheme="minorHAnsi"/>
          <w:bCs/>
          <w:color w:val="auto"/>
        </w:rPr>
        <w:tab/>
      </w:r>
      <w:r w:rsidR="00E47B6C" w:rsidRPr="00A668E4">
        <w:rPr>
          <w:rFonts w:asciiTheme="minorHAnsi" w:hAnsiTheme="minorHAnsi" w:cstheme="minorHAnsi"/>
          <w:bCs/>
          <w:color w:val="auto"/>
        </w:rPr>
        <w:tab/>
      </w:r>
      <w:r w:rsidR="00E47B6C" w:rsidRPr="00A668E4">
        <w:rPr>
          <w:rFonts w:asciiTheme="minorHAnsi" w:hAnsiTheme="minorHAnsi" w:cstheme="minorHAnsi"/>
          <w:bCs/>
          <w:color w:val="auto"/>
        </w:rPr>
        <w:tab/>
        <w:t>1</w:t>
      </w:r>
      <w:r w:rsidRPr="00A668E4">
        <w:rPr>
          <w:rFonts w:asciiTheme="minorHAnsi" w:hAnsiTheme="minorHAnsi" w:cstheme="minorHAnsi"/>
          <w:bCs/>
          <w:color w:val="auto"/>
        </w:rPr>
        <w:t>5</w:t>
      </w:r>
      <w:r w:rsidR="00E47B6C" w:rsidRPr="00A668E4">
        <w:rPr>
          <w:rFonts w:asciiTheme="minorHAnsi" w:hAnsiTheme="minorHAnsi" w:cstheme="minorHAnsi"/>
          <w:bCs/>
          <w:color w:val="auto"/>
        </w:rPr>
        <w:t>,</w:t>
      </w:r>
      <w:r w:rsidRPr="00A668E4">
        <w:rPr>
          <w:rFonts w:asciiTheme="minorHAnsi" w:hAnsiTheme="minorHAnsi" w:cstheme="minorHAnsi"/>
          <w:bCs/>
          <w:color w:val="auto"/>
        </w:rPr>
        <w:t>787</w:t>
      </w:r>
      <w:r w:rsidR="00E47B6C" w:rsidRPr="00A668E4">
        <w:rPr>
          <w:rFonts w:asciiTheme="minorHAnsi" w:hAnsiTheme="minorHAnsi" w:cstheme="minorHAnsi"/>
          <w:bCs/>
          <w:color w:val="auto"/>
        </w:rPr>
        <w:t>,</w:t>
      </w:r>
      <w:r w:rsidRPr="00A668E4">
        <w:rPr>
          <w:rFonts w:asciiTheme="minorHAnsi" w:hAnsiTheme="minorHAnsi" w:cstheme="minorHAnsi"/>
          <w:bCs/>
          <w:color w:val="auto"/>
        </w:rPr>
        <w:t>179</w:t>
      </w:r>
      <w:r w:rsidR="00E47B6C" w:rsidRPr="00A668E4">
        <w:rPr>
          <w:rFonts w:asciiTheme="minorHAnsi" w:hAnsiTheme="minorHAnsi" w:cstheme="minorHAnsi"/>
          <w:bCs/>
          <w:color w:val="auto"/>
        </w:rPr>
        <w:tab/>
      </w:r>
      <w:r w:rsidR="00E47B6C" w:rsidRPr="00A668E4">
        <w:rPr>
          <w:rFonts w:asciiTheme="minorHAnsi" w:hAnsiTheme="minorHAnsi" w:cstheme="minorHAnsi"/>
          <w:bCs/>
          <w:color w:val="auto"/>
        </w:rPr>
        <w:tab/>
      </w:r>
      <w:r w:rsidR="00E47B6C" w:rsidRPr="00A668E4">
        <w:rPr>
          <w:rFonts w:asciiTheme="minorHAnsi" w:hAnsiTheme="minorHAnsi" w:cstheme="minorHAnsi"/>
          <w:bCs/>
          <w:color w:val="auto"/>
        </w:rPr>
        <w:tab/>
        <w:t xml:space="preserve">  </w:t>
      </w:r>
      <w:r w:rsidRPr="00A668E4">
        <w:rPr>
          <w:rFonts w:asciiTheme="minorHAnsi" w:hAnsiTheme="minorHAnsi" w:cstheme="minorHAnsi"/>
          <w:bCs/>
          <w:color w:val="auto"/>
        </w:rPr>
        <w:t>3.37</w:t>
      </w:r>
      <w:r w:rsidR="003B494E" w:rsidRPr="00A668E4">
        <w:rPr>
          <w:rFonts w:asciiTheme="minorHAnsi" w:hAnsiTheme="minorHAnsi" w:cstheme="minorHAnsi"/>
          <w:bCs/>
          <w:color w:val="auto"/>
        </w:rPr>
        <w:t>%</w:t>
      </w:r>
    </w:p>
    <w:p w14:paraId="057E8BB9" w14:textId="4DF5640B" w:rsidR="00484EAE" w:rsidRPr="00927500" w:rsidRDefault="00484EAE" w:rsidP="00E47B6C">
      <w:pPr>
        <w:keepLines w:val="0"/>
        <w:widowControl/>
        <w:autoSpaceDE/>
        <w:autoSpaceDN/>
        <w:rPr>
          <w:rFonts w:asciiTheme="minorHAnsi" w:hAnsiTheme="minorHAnsi" w:cstheme="minorHAnsi"/>
          <w:bCs/>
          <w:color w:val="auto"/>
        </w:rPr>
      </w:pPr>
    </w:p>
    <w:p w14:paraId="5499F629" w14:textId="55F2D8C9" w:rsidR="00FB4B49" w:rsidRDefault="00FB4B49" w:rsidP="00FB4B49">
      <w:pPr>
        <w:rPr>
          <w:rFonts w:asciiTheme="minorHAnsi" w:hAnsiTheme="minorHAnsi" w:cstheme="minorHAnsi"/>
          <w:bCs/>
        </w:rPr>
      </w:pPr>
      <w:r>
        <w:rPr>
          <w:rFonts w:asciiTheme="minorHAnsi" w:hAnsiTheme="minorHAnsi" w:cstheme="minorHAnsi"/>
          <w:bCs/>
        </w:rPr>
        <w:t>*</w:t>
      </w:r>
      <w:r w:rsidR="00927500">
        <w:rPr>
          <w:rFonts w:asciiTheme="minorHAnsi" w:hAnsiTheme="minorHAnsi" w:cstheme="minorHAnsi"/>
          <w:bCs/>
        </w:rPr>
        <w:t xml:space="preserve">1 </w:t>
      </w:r>
      <w:r w:rsidRPr="00FB4B49">
        <w:rPr>
          <w:rFonts w:asciiTheme="minorHAnsi" w:hAnsiTheme="minorHAnsi" w:cstheme="minorHAnsi"/>
          <w:bCs/>
        </w:rPr>
        <w:t xml:space="preserve">Octopus </w:t>
      </w:r>
      <w:r>
        <w:rPr>
          <w:rFonts w:asciiTheme="minorHAnsi" w:hAnsiTheme="minorHAnsi" w:cstheme="minorHAnsi"/>
          <w:bCs/>
        </w:rPr>
        <w:t xml:space="preserve">Investments </w:t>
      </w:r>
      <w:r w:rsidRPr="00FB4B49">
        <w:rPr>
          <w:rFonts w:asciiTheme="minorHAnsi" w:hAnsiTheme="minorHAnsi" w:cstheme="minorHAnsi"/>
          <w:bCs/>
        </w:rPr>
        <w:t>holds these shares in various funds</w:t>
      </w:r>
      <w:r>
        <w:rPr>
          <w:rFonts w:asciiTheme="minorHAnsi" w:hAnsiTheme="minorHAnsi" w:cstheme="minorHAnsi"/>
          <w:bCs/>
        </w:rPr>
        <w:t>.</w:t>
      </w:r>
    </w:p>
    <w:p w14:paraId="60738311" w14:textId="0451A3D0" w:rsidR="00927500" w:rsidRDefault="00927500" w:rsidP="00FB4B49">
      <w:pPr>
        <w:rPr>
          <w:rFonts w:asciiTheme="minorHAnsi" w:hAnsiTheme="minorHAnsi" w:cstheme="minorHAnsi"/>
          <w:bCs/>
        </w:rPr>
      </w:pPr>
      <w:r>
        <w:rPr>
          <w:rFonts w:asciiTheme="minorHAnsi" w:hAnsiTheme="minorHAnsi" w:cstheme="minorHAnsi"/>
          <w:bCs/>
        </w:rPr>
        <w:t xml:space="preserve">*2 Gresham </w:t>
      </w:r>
      <w:proofErr w:type="spellStart"/>
      <w:r>
        <w:rPr>
          <w:rFonts w:asciiTheme="minorHAnsi" w:hAnsiTheme="minorHAnsi" w:cstheme="minorHAnsi"/>
          <w:bCs/>
        </w:rPr>
        <w:t>House holds</w:t>
      </w:r>
      <w:proofErr w:type="spellEnd"/>
      <w:r>
        <w:rPr>
          <w:rFonts w:asciiTheme="minorHAnsi" w:hAnsiTheme="minorHAnsi" w:cstheme="minorHAnsi"/>
          <w:bCs/>
        </w:rPr>
        <w:t xml:space="preserve"> these shares in various funds.</w:t>
      </w:r>
    </w:p>
    <w:p w14:paraId="4AD3A075" w14:textId="77777777" w:rsidR="00484EAE" w:rsidRPr="00484EAE" w:rsidRDefault="00484EAE" w:rsidP="00C92EA6">
      <w:pPr>
        <w:keepLines w:val="0"/>
        <w:widowControl/>
        <w:autoSpaceDE/>
        <w:autoSpaceDN/>
        <w:rPr>
          <w:rFonts w:asciiTheme="minorHAnsi" w:hAnsiTheme="minorHAnsi" w:cstheme="minorHAnsi"/>
          <w:bCs/>
          <w:color w:val="auto"/>
        </w:rPr>
      </w:pPr>
    </w:p>
    <w:p w14:paraId="50DF9998" w14:textId="77777777" w:rsidR="00F23B3F" w:rsidRDefault="00F23B3F" w:rsidP="00C92EA6">
      <w:pPr>
        <w:keepLines w:val="0"/>
        <w:widowControl/>
        <w:autoSpaceDE/>
        <w:autoSpaceDN/>
        <w:rPr>
          <w:rFonts w:asciiTheme="minorHAnsi" w:hAnsiTheme="minorHAnsi" w:cstheme="minorHAnsi"/>
          <w:b/>
          <w:color w:val="auto"/>
        </w:rPr>
      </w:pPr>
    </w:p>
    <w:p w14:paraId="5F6ED6A9" w14:textId="211C2C63" w:rsidR="00C92EA6" w:rsidRPr="002A637F" w:rsidRDefault="00C92EA6" w:rsidP="00C92EA6">
      <w:pPr>
        <w:keepLines w:val="0"/>
        <w:widowControl/>
        <w:autoSpaceDE/>
        <w:autoSpaceDN/>
        <w:rPr>
          <w:rFonts w:asciiTheme="minorHAnsi" w:hAnsiTheme="minorHAnsi" w:cstheme="minorHAnsi"/>
          <w:b/>
          <w:color w:val="auto"/>
        </w:rPr>
      </w:pPr>
      <w:r w:rsidRPr="002A637F">
        <w:rPr>
          <w:rFonts w:asciiTheme="minorHAnsi" w:hAnsiTheme="minorHAnsi" w:cstheme="minorHAnsi"/>
          <w:b/>
          <w:color w:val="auto"/>
        </w:rPr>
        <w:t>D</w:t>
      </w:r>
      <w:r w:rsidR="00FB4B49">
        <w:rPr>
          <w:rFonts w:asciiTheme="minorHAnsi" w:hAnsiTheme="minorHAnsi" w:cstheme="minorHAnsi"/>
          <w:b/>
          <w:color w:val="auto"/>
        </w:rPr>
        <w:t>irectors</w:t>
      </w:r>
    </w:p>
    <w:p w14:paraId="6400850F" w14:textId="6A86B630" w:rsidR="003E35C2" w:rsidRPr="002A637F" w:rsidRDefault="003E35C2" w:rsidP="003E35C2">
      <w:pPr>
        <w:keepLines w:val="0"/>
        <w:widowControl/>
        <w:autoSpaceDE/>
        <w:autoSpaceDN/>
        <w:spacing w:after="80"/>
        <w:ind w:left="10" w:hanging="10"/>
        <w:jc w:val="both"/>
        <w:rPr>
          <w:rFonts w:asciiTheme="minorHAnsi" w:hAnsiTheme="minorHAnsi" w:cstheme="minorHAnsi"/>
        </w:rPr>
      </w:pPr>
      <w:r w:rsidRPr="002A637F">
        <w:rPr>
          <w:rFonts w:asciiTheme="minorHAnsi" w:hAnsiTheme="minorHAnsi" w:cstheme="minorHAnsi"/>
        </w:rPr>
        <w:t xml:space="preserve">The directors who held office during the </w:t>
      </w:r>
      <w:r w:rsidR="00340E24">
        <w:rPr>
          <w:rFonts w:asciiTheme="minorHAnsi" w:hAnsiTheme="minorHAnsi" w:cstheme="minorHAnsi"/>
        </w:rPr>
        <w:t>year</w:t>
      </w:r>
      <w:r w:rsidRPr="002A637F">
        <w:rPr>
          <w:rFonts w:asciiTheme="minorHAnsi" w:hAnsiTheme="minorHAnsi" w:cstheme="minorHAnsi"/>
        </w:rPr>
        <w:t xml:space="preserve"> and up to the date of signature of the financial statements were as follows: </w:t>
      </w:r>
    </w:p>
    <w:p w14:paraId="212AF5D0" w14:textId="498BC093" w:rsidR="003E35C2" w:rsidRDefault="003E35C2" w:rsidP="007A3014">
      <w:pPr>
        <w:keepLines w:val="0"/>
        <w:widowControl/>
        <w:autoSpaceDE/>
        <w:autoSpaceDN/>
        <w:ind w:left="10" w:hanging="10"/>
        <w:rPr>
          <w:rFonts w:asciiTheme="minorHAnsi" w:hAnsiTheme="minorHAnsi" w:cstheme="minorHAnsi"/>
        </w:rPr>
      </w:pPr>
      <w:r w:rsidRPr="002A637F">
        <w:rPr>
          <w:rFonts w:asciiTheme="minorHAnsi" w:hAnsiTheme="minorHAnsi" w:cstheme="minorHAnsi"/>
        </w:rPr>
        <w:t xml:space="preserve">Simon McGivern </w:t>
      </w:r>
      <w:r w:rsidR="007A3014">
        <w:rPr>
          <w:rFonts w:asciiTheme="minorHAnsi" w:hAnsiTheme="minorHAnsi" w:cstheme="minorHAnsi"/>
        </w:rPr>
        <w:tab/>
        <w:t xml:space="preserve">  </w:t>
      </w:r>
      <w:r w:rsidR="0010227E">
        <w:rPr>
          <w:rFonts w:asciiTheme="minorHAnsi" w:hAnsiTheme="minorHAnsi" w:cstheme="minorHAnsi"/>
        </w:rPr>
        <w:tab/>
      </w:r>
      <w:r w:rsidR="007A3014">
        <w:rPr>
          <w:rFonts w:asciiTheme="minorHAnsi" w:hAnsiTheme="minorHAnsi" w:cstheme="minorHAnsi"/>
        </w:rPr>
        <w:t>Executive (CEO)</w:t>
      </w:r>
      <w:r w:rsidR="007A3014">
        <w:rPr>
          <w:rFonts w:asciiTheme="minorHAnsi" w:hAnsiTheme="minorHAnsi" w:cstheme="minorHAnsi"/>
        </w:rPr>
        <w:tab/>
      </w:r>
      <w:r w:rsidR="007A3014">
        <w:rPr>
          <w:rFonts w:asciiTheme="minorHAnsi" w:hAnsiTheme="minorHAnsi" w:cstheme="minorHAnsi"/>
        </w:rPr>
        <w:tab/>
      </w:r>
      <w:r w:rsidR="007A3014">
        <w:rPr>
          <w:rFonts w:asciiTheme="minorHAnsi" w:hAnsiTheme="minorHAnsi" w:cstheme="minorHAnsi"/>
        </w:rPr>
        <w:tab/>
      </w:r>
    </w:p>
    <w:p w14:paraId="314629BF" w14:textId="1167A524" w:rsidR="007A3014" w:rsidRDefault="007A3014" w:rsidP="007A3014">
      <w:pPr>
        <w:keepLines w:val="0"/>
        <w:widowControl/>
        <w:autoSpaceDE/>
        <w:autoSpaceDN/>
        <w:ind w:left="10" w:hanging="10"/>
        <w:rPr>
          <w:rFonts w:asciiTheme="minorHAnsi" w:hAnsiTheme="minorHAnsi" w:cstheme="minorHAnsi"/>
        </w:rPr>
      </w:pPr>
      <w:r>
        <w:rPr>
          <w:rFonts w:asciiTheme="minorHAnsi" w:hAnsiTheme="minorHAnsi" w:cstheme="minorHAnsi"/>
        </w:rPr>
        <w:t xml:space="preserve">John Beaumont </w:t>
      </w:r>
      <w:r>
        <w:rPr>
          <w:rFonts w:asciiTheme="minorHAnsi" w:hAnsiTheme="minorHAnsi" w:cstheme="minorHAnsi"/>
        </w:rPr>
        <w:tab/>
        <w:t xml:space="preserve">  </w:t>
      </w:r>
      <w:r w:rsidR="0010227E">
        <w:rPr>
          <w:rFonts w:asciiTheme="minorHAnsi" w:hAnsiTheme="minorHAnsi" w:cstheme="minorHAnsi"/>
        </w:rPr>
        <w:tab/>
      </w:r>
      <w:r>
        <w:rPr>
          <w:rFonts w:asciiTheme="minorHAnsi" w:hAnsiTheme="minorHAnsi" w:cstheme="minorHAnsi"/>
        </w:rPr>
        <w:t>Executive (FD)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D441DFA" w14:textId="227859D2" w:rsidR="00166BC0" w:rsidRDefault="00166BC0" w:rsidP="007A3014">
      <w:pPr>
        <w:keepLines w:val="0"/>
        <w:widowControl/>
        <w:autoSpaceDE/>
        <w:autoSpaceDN/>
        <w:ind w:left="10" w:hanging="10"/>
        <w:rPr>
          <w:rFonts w:asciiTheme="minorHAnsi" w:hAnsiTheme="minorHAnsi" w:cstheme="minorHAnsi"/>
        </w:rPr>
      </w:pPr>
      <w:r>
        <w:rPr>
          <w:rFonts w:asciiTheme="minorHAnsi" w:hAnsiTheme="minorHAnsi" w:cstheme="minorHAnsi"/>
        </w:rPr>
        <w:t>Simon Mathisen</w:t>
      </w:r>
      <w:r>
        <w:rPr>
          <w:rFonts w:asciiTheme="minorHAnsi" w:hAnsiTheme="minorHAnsi" w:cstheme="minorHAnsi"/>
        </w:rPr>
        <w:tab/>
      </w:r>
      <w:r>
        <w:rPr>
          <w:rFonts w:asciiTheme="minorHAnsi" w:hAnsiTheme="minorHAnsi" w:cstheme="minorHAnsi"/>
        </w:rPr>
        <w:tab/>
        <w:t>Executive (Head of Compliance)</w:t>
      </w:r>
      <w:r>
        <w:rPr>
          <w:rFonts w:asciiTheme="minorHAnsi" w:hAnsiTheme="minorHAnsi" w:cstheme="minorHAnsi"/>
        </w:rPr>
        <w:tab/>
        <w:t>(appointed 17 November 2021)</w:t>
      </w:r>
    </w:p>
    <w:p w14:paraId="431AC999" w14:textId="5EC0F469" w:rsidR="007A3014" w:rsidRDefault="007A3014" w:rsidP="00896D58">
      <w:pPr>
        <w:keepLines w:val="0"/>
        <w:widowControl/>
        <w:autoSpaceDE/>
        <w:autoSpaceDN/>
        <w:ind w:left="10" w:hanging="10"/>
        <w:rPr>
          <w:rFonts w:asciiTheme="minorHAnsi" w:hAnsiTheme="minorHAnsi" w:cstheme="minorHAnsi"/>
          <w:b/>
          <w:color w:val="auto"/>
        </w:rPr>
        <w:sectPr w:rsidR="007A3014" w:rsidSect="009B7056">
          <w:headerReference w:type="default" r:id="rId22"/>
          <w:type w:val="continuous"/>
          <w:pgSz w:w="11906" w:h="16838"/>
          <w:pgMar w:top="720" w:right="1080" w:bottom="720" w:left="1080" w:header="567" w:footer="720" w:gutter="0"/>
          <w:pgNumType w:chapStyle="1"/>
          <w:cols w:space="720"/>
          <w:rtlGutter/>
          <w:docGrid w:linePitch="272"/>
        </w:sectPr>
      </w:pPr>
      <w:r>
        <w:rPr>
          <w:rFonts w:asciiTheme="minorHAnsi" w:hAnsiTheme="minorHAnsi" w:cstheme="minorHAnsi"/>
        </w:rPr>
        <w:t>Alex Hambro</w:t>
      </w:r>
      <w:r>
        <w:rPr>
          <w:rFonts w:asciiTheme="minorHAnsi" w:hAnsiTheme="minorHAnsi" w:cstheme="minorHAnsi"/>
        </w:rPr>
        <w:tab/>
        <w:t xml:space="preserve">  </w:t>
      </w:r>
      <w:r w:rsidR="0010227E">
        <w:rPr>
          <w:rFonts w:asciiTheme="minorHAnsi" w:hAnsiTheme="minorHAnsi" w:cstheme="minorHAnsi"/>
        </w:rPr>
        <w:tab/>
      </w:r>
      <w:r>
        <w:rPr>
          <w:rFonts w:asciiTheme="minorHAnsi" w:hAnsiTheme="minorHAnsi" w:cstheme="minorHAnsi"/>
        </w:rPr>
        <w:t>Non-Executive</w:t>
      </w:r>
      <w:r w:rsidR="0026190D">
        <w:rPr>
          <w:rFonts w:asciiTheme="minorHAnsi" w:hAnsiTheme="minorHAnsi" w:cstheme="minorHAnsi"/>
        </w:rPr>
        <w:t xml:space="preserve"> (Chairman)</w:t>
      </w:r>
      <w:r>
        <w:rPr>
          <w:rFonts w:asciiTheme="minorHAnsi" w:hAnsiTheme="minorHAnsi" w:cstheme="minorHAnsi"/>
        </w:rPr>
        <w:tab/>
      </w:r>
      <w:r>
        <w:rPr>
          <w:rFonts w:asciiTheme="minorHAnsi" w:hAnsiTheme="minorHAnsi" w:cstheme="minorHAnsi"/>
        </w:rPr>
        <w:tab/>
      </w:r>
    </w:p>
    <w:p w14:paraId="3BC836CE" w14:textId="30DCBF0C" w:rsidR="0026190D" w:rsidRDefault="0026190D" w:rsidP="0026190D">
      <w:pPr>
        <w:keepLines w:val="0"/>
        <w:widowControl/>
        <w:autoSpaceDE/>
        <w:autoSpaceDN/>
        <w:ind w:left="10" w:hanging="10"/>
        <w:rPr>
          <w:rFonts w:asciiTheme="minorHAnsi" w:hAnsiTheme="minorHAnsi" w:cstheme="minorHAnsi"/>
        </w:rPr>
      </w:pPr>
      <w:r>
        <w:rPr>
          <w:rFonts w:asciiTheme="minorHAnsi" w:hAnsiTheme="minorHAnsi" w:cstheme="minorHAnsi"/>
        </w:rPr>
        <w:t xml:space="preserve">Robert Hanson </w:t>
      </w:r>
      <w:r>
        <w:rPr>
          <w:rFonts w:asciiTheme="minorHAnsi" w:hAnsiTheme="minorHAnsi" w:cstheme="minorHAnsi"/>
        </w:rPr>
        <w:tab/>
        <w:t xml:space="preserve">  </w:t>
      </w:r>
      <w:r>
        <w:rPr>
          <w:rFonts w:asciiTheme="minorHAnsi" w:hAnsiTheme="minorHAnsi" w:cstheme="minorHAnsi"/>
        </w:rPr>
        <w:tab/>
        <w:t xml:space="preserve">Non-Executive </w:t>
      </w:r>
      <w:r w:rsidR="00166BC0">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BDA9D38" w14:textId="2A5B9B8C" w:rsidR="00166BC0" w:rsidRPr="00166BC0" w:rsidRDefault="00166BC0" w:rsidP="0026190D">
      <w:pPr>
        <w:keepLines w:val="0"/>
        <w:widowControl/>
        <w:autoSpaceDE/>
        <w:autoSpaceDN/>
        <w:ind w:left="10" w:hanging="10"/>
        <w:rPr>
          <w:rFonts w:asciiTheme="minorHAnsi" w:hAnsiTheme="minorHAnsi" w:cstheme="minorHAnsi"/>
        </w:rPr>
      </w:pPr>
      <w:r w:rsidRPr="00166BC0">
        <w:rPr>
          <w:rFonts w:asciiTheme="minorHAnsi" w:hAnsiTheme="minorHAnsi" w:cstheme="minorHAnsi"/>
        </w:rPr>
        <w:t>Gemma Godfrey</w:t>
      </w:r>
      <w:r w:rsidRPr="00166BC0">
        <w:rPr>
          <w:rFonts w:asciiTheme="minorHAnsi" w:hAnsiTheme="minorHAnsi" w:cstheme="minorHAnsi"/>
        </w:rPr>
        <w:tab/>
      </w:r>
      <w:r w:rsidRPr="00166BC0">
        <w:rPr>
          <w:rFonts w:asciiTheme="minorHAnsi" w:hAnsiTheme="minorHAnsi" w:cstheme="minorHAnsi"/>
        </w:rPr>
        <w:tab/>
        <w:t>Non-Executive</w:t>
      </w:r>
      <w:r w:rsidRPr="00166BC0">
        <w:rPr>
          <w:rFonts w:asciiTheme="minorHAnsi" w:hAnsiTheme="minorHAnsi" w:cstheme="minorHAnsi"/>
        </w:rPr>
        <w:tab/>
      </w:r>
      <w:r w:rsidRPr="00166BC0">
        <w:rPr>
          <w:rFonts w:asciiTheme="minorHAnsi" w:hAnsiTheme="minorHAnsi" w:cstheme="minorHAnsi"/>
        </w:rPr>
        <w:tab/>
      </w:r>
      <w:r w:rsidRPr="00166BC0">
        <w:rPr>
          <w:rFonts w:asciiTheme="minorHAnsi" w:hAnsiTheme="minorHAnsi" w:cstheme="minorHAnsi"/>
        </w:rPr>
        <w:tab/>
        <w:t>(appo</w:t>
      </w:r>
      <w:r w:rsidRPr="00896D58">
        <w:rPr>
          <w:rFonts w:asciiTheme="minorHAnsi" w:hAnsiTheme="minorHAnsi" w:cstheme="minorHAnsi"/>
        </w:rPr>
        <w:t>in</w:t>
      </w:r>
      <w:r>
        <w:rPr>
          <w:rFonts w:asciiTheme="minorHAnsi" w:hAnsiTheme="minorHAnsi" w:cstheme="minorHAnsi"/>
        </w:rPr>
        <w:t>ted 6 September 2021)</w:t>
      </w:r>
    </w:p>
    <w:p w14:paraId="5DD30487" w14:textId="06AD5822" w:rsidR="007A3014" w:rsidRPr="00166BC0" w:rsidRDefault="007A3014">
      <w:pPr>
        <w:keepLines w:val="0"/>
        <w:widowControl/>
        <w:autoSpaceDE/>
        <w:autoSpaceDN/>
        <w:rPr>
          <w:rFonts w:asciiTheme="minorHAnsi" w:hAnsiTheme="minorHAnsi" w:cstheme="minorHAnsi"/>
          <w:b/>
          <w:color w:val="auto"/>
        </w:rPr>
      </w:pPr>
      <w:r w:rsidRPr="00166BC0">
        <w:rPr>
          <w:rFonts w:asciiTheme="minorHAnsi" w:hAnsiTheme="minorHAnsi" w:cstheme="minorHAnsi"/>
          <w:b/>
          <w:color w:val="auto"/>
        </w:rPr>
        <w:br w:type="page"/>
      </w:r>
    </w:p>
    <w:p w14:paraId="5BAD2BE8" w14:textId="77777777" w:rsidR="00A572AB" w:rsidRDefault="00A572AB">
      <w:pPr>
        <w:keepLines w:val="0"/>
        <w:widowControl/>
        <w:autoSpaceDE/>
        <w:autoSpaceDN/>
        <w:rPr>
          <w:rFonts w:asciiTheme="minorHAnsi" w:hAnsiTheme="minorHAnsi" w:cstheme="minorHAnsi"/>
          <w:b/>
          <w:color w:val="auto"/>
        </w:rPr>
      </w:pPr>
      <w:r>
        <w:rPr>
          <w:rFonts w:asciiTheme="minorHAnsi" w:hAnsiTheme="minorHAnsi" w:cstheme="minorHAnsi"/>
          <w:b/>
          <w:color w:val="auto"/>
        </w:rPr>
        <w:lastRenderedPageBreak/>
        <w:t>Section 172 Statement</w:t>
      </w:r>
    </w:p>
    <w:p w14:paraId="76EC0FE5" w14:textId="77777777" w:rsidR="00A572AB" w:rsidRDefault="00A572AB">
      <w:pPr>
        <w:keepLines w:val="0"/>
        <w:widowControl/>
        <w:autoSpaceDE/>
        <w:autoSpaceDN/>
        <w:rPr>
          <w:rFonts w:asciiTheme="minorHAnsi" w:hAnsiTheme="minorHAnsi" w:cstheme="minorHAnsi"/>
          <w:b/>
          <w:color w:val="auto"/>
        </w:rPr>
      </w:pPr>
    </w:p>
    <w:p w14:paraId="533AFA5C" w14:textId="753AEDE9" w:rsidR="00A90413" w:rsidRDefault="00A572AB" w:rsidP="00794EC0">
      <w:pPr>
        <w:keepLines w:val="0"/>
        <w:widowControl/>
        <w:autoSpaceDE/>
        <w:autoSpaceDN/>
        <w:jc w:val="both"/>
        <w:rPr>
          <w:rFonts w:asciiTheme="minorHAnsi" w:hAnsiTheme="minorHAnsi" w:cstheme="minorHAnsi"/>
          <w:bCs/>
          <w:color w:val="auto"/>
        </w:rPr>
      </w:pPr>
      <w:r w:rsidRPr="00794EC0">
        <w:rPr>
          <w:rFonts w:asciiTheme="minorHAnsi" w:hAnsiTheme="minorHAnsi" w:cstheme="minorHAnsi"/>
          <w:bCs/>
          <w:color w:val="auto"/>
        </w:rPr>
        <w:t xml:space="preserve">Section 172 of the Companies Act 2006 requires each director of the Group to act in the way he or she considers in good faith, </w:t>
      </w:r>
      <w:r>
        <w:rPr>
          <w:rFonts w:asciiTheme="minorHAnsi" w:hAnsiTheme="minorHAnsi" w:cstheme="minorHAnsi"/>
          <w:bCs/>
          <w:color w:val="auto"/>
        </w:rPr>
        <w:t xml:space="preserve">would most likely promote the success of the Group for the benefit of its members as a whole. In this way, Section 172 requires a director to have regard to the likely consequences of any decisions made to the long-term performance of the business and the interests of the Group’s employees; the need to maintain good relationships with its business suppliers, customers and consultants; and the wish for the Group to maintain a reputation for high standards of business conduct; and the need to act fairly between </w:t>
      </w:r>
      <w:r w:rsidR="00A90413">
        <w:rPr>
          <w:rFonts w:asciiTheme="minorHAnsi" w:hAnsiTheme="minorHAnsi" w:cstheme="minorHAnsi"/>
          <w:bCs/>
          <w:color w:val="auto"/>
        </w:rPr>
        <w:t xml:space="preserve">members of the Group. </w:t>
      </w:r>
      <w:r w:rsidR="00C51060">
        <w:rPr>
          <w:rFonts w:asciiTheme="minorHAnsi" w:hAnsiTheme="minorHAnsi" w:cstheme="minorHAnsi"/>
          <w:bCs/>
          <w:color w:val="auto"/>
        </w:rPr>
        <w:t>In particular</w:t>
      </w:r>
      <w:r w:rsidR="004B1EFE">
        <w:rPr>
          <w:rFonts w:asciiTheme="minorHAnsi" w:hAnsiTheme="minorHAnsi" w:cstheme="minorHAnsi"/>
          <w:bCs/>
          <w:color w:val="auto"/>
        </w:rPr>
        <w:t>, over the last year,</w:t>
      </w:r>
      <w:r w:rsidR="00C51060">
        <w:rPr>
          <w:rFonts w:asciiTheme="minorHAnsi" w:hAnsiTheme="minorHAnsi" w:cstheme="minorHAnsi"/>
          <w:bCs/>
          <w:color w:val="auto"/>
        </w:rPr>
        <w:t xml:space="preserve"> major decisions such as the acquisition of Smythe House </w:t>
      </w:r>
      <w:r w:rsidR="004B1EFE">
        <w:rPr>
          <w:rFonts w:asciiTheme="minorHAnsi" w:hAnsiTheme="minorHAnsi" w:cstheme="minorHAnsi"/>
          <w:bCs/>
          <w:color w:val="auto"/>
        </w:rPr>
        <w:t>and the potential change of investment platforms, were all discussed and approved at Board level, as they were in the interests of both the Company’s shareholders and also our ability to service our c</w:t>
      </w:r>
      <w:r w:rsidR="00F10BA9">
        <w:rPr>
          <w:rFonts w:asciiTheme="minorHAnsi" w:hAnsiTheme="minorHAnsi" w:cstheme="minorHAnsi"/>
          <w:bCs/>
          <w:color w:val="auto"/>
        </w:rPr>
        <w:t>ustomers</w:t>
      </w:r>
      <w:r w:rsidR="004B1EFE">
        <w:rPr>
          <w:rFonts w:asciiTheme="minorHAnsi" w:hAnsiTheme="minorHAnsi" w:cstheme="minorHAnsi"/>
          <w:bCs/>
          <w:color w:val="auto"/>
        </w:rPr>
        <w:t xml:space="preserve"> more effectively. </w:t>
      </w:r>
      <w:r w:rsidR="00A90413">
        <w:rPr>
          <w:rFonts w:asciiTheme="minorHAnsi" w:hAnsiTheme="minorHAnsi" w:cstheme="minorHAnsi"/>
          <w:bCs/>
          <w:color w:val="auto"/>
        </w:rPr>
        <w:t>In discharging its Section 172 duties, the Board has considered the factors set out above and the views of key stakeholders as follows:</w:t>
      </w:r>
    </w:p>
    <w:p w14:paraId="52CD91E4" w14:textId="77777777" w:rsidR="00A90413" w:rsidRDefault="00A90413">
      <w:pPr>
        <w:keepLines w:val="0"/>
        <w:widowControl/>
        <w:autoSpaceDE/>
        <w:autoSpaceDN/>
        <w:rPr>
          <w:rFonts w:asciiTheme="minorHAnsi" w:hAnsiTheme="minorHAnsi" w:cstheme="minorHAnsi"/>
          <w:bCs/>
          <w:color w:val="auto"/>
        </w:rPr>
      </w:pPr>
    </w:p>
    <w:p w14:paraId="0966398A" w14:textId="77777777" w:rsidR="00A90413" w:rsidRPr="00794EC0" w:rsidRDefault="00A90413">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Employees</w:t>
      </w:r>
    </w:p>
    <w:p w14:paraId="5C15F9DF" w14:textId="77777777" w:rsidR="00A90413" w:rsidRDefault="00A90413"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The directors engage regularly with employees and maintain an open communication channel at all levels of the Company/Group. This is formalised at the end of each year during the appraisal process where employees can discuss any matter and give any feedback on both their own and the Company’s performance.</w:t>
      </w:r>
    </w:p>
    <w:p w14:paraId="2685ADBB" w14:textId="77777777" w:rsidR="00A90413" w:rsidRDefault="00A90413">
      <w:pPr>
        <w:keepLines w:val="0"/>
        <w:widowControl/>
        <w:autoSpaceDE/>
        <w:autoSpaceDN/>
        <w:rPr>
          <w:rFonts w:asciiTheme="minorHAnsi" w:hAnsiTheme="minorHAnsi" w:cstheme="minorHAnsi"/>
          <w:bCs/>
          <w:color w:val="auto"/>
        </w:rPr>
      </w:pPr>
    </w:p>
    <w:p w14:paraId="689725A3" w14:textId="77777777" w:rsidR="00A90413" w:rsidRPr="00794EC0" w:rsidRDefault="00A90413">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Customers</w:t>
      </w:r>
    </w:p>
    <w:p w14:paraId="50058EFA" w14:textId="3832FA1C" w:rsidR="00A90413" w:rsidRDefault="00A90413"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 xml:space="preserve">The Directors and senior management engage with customers on an informal basis to ensure that the service levels provided by the Group are as a minimum consistent with our T&amp;Cs, and indeed hopefully exceed these levels to ensure further/continued custom for the business.  </w:t>
      </w:r>
      <w:r w:rsidR="00381215">
        <w:rPr>
          <w:rFonts w:asciiTheme="minorHAnsi" w:hAnsiTheme="minorHAnsi" w:cstheme="minorHAnsi"/>
          <w:bCs/>
          <w:color w:val="auto"/>
        </w:rPr>
        <w:t>Such c</w:t>
      </w:r>
      <w:r>
        <w:rPr>
          <w:rFonts w:asciiTheme="minorHAnsi" w:hAnsiTheme="minorHAnsi" w:cstheme="minorHAnsi"/>
          <w:bCs/>
          <w:color w:val="auto"/>
        </w:rPr>
        <w:t>ustomer feedback is</w:t>
      </w:r>
      <w:r w:rsidR="00381215">
        <w:rPr>
          <w:rFonts w:asciiTheme="minorHAnsi" w:hAnsiTheme="minorHAnsi" w:cstheme="minorHAnsi"/>
          <w:bCs/>
          <w:color w:val="auto"/>
        </w:rPr>
        <w:t xml:space="preserve"> </w:t>
      </w:r>
      <w:r>
        <w:rPr>
          <w:rFonts w:asciiTheme="minorHAnsi" w:hAnsiTheme="minorHAnsi" w:cstheme="minorHAnsi"/>
          <w:bCs/>
          <w:color w:val="auto"/>
        </w:rPr>
        <w:t xml:space="preserve">circulated to those areas concerned </w:t>
      </w:r>
      <w:r w:rsidR="00381215">
        <w:rPr>
          <w:rFonts w:asciiTheme="minorHAnsi" w:hAnsiTheme="minorHAnsi" w:cstheme="minorHAnsi"/>
          <w:bCs/>
          <w:color w:val="auto"/>
        </w:rPr>
        <w:t>by either the Board or senior managers in a timely manner</w:t>
      </w:r>
      <w:r>
        <w:rPr>
          <w:rFonts w:asciiTheme="minorHAnsi" w:hAnsiTheme="minorHAnsi" w:cstheme="minorHAnsi"/>
          <w:bCs/>
          <w:color w:val="auto"/>
        </w:rPr>
        <w:t>.</w:t>
      </w:r>
    </w:p>
    <w:p w14:paraId="543AB62B" w14:textId="77777777" w:rsidR="00A90413" w:rsidRDefault="00A90413">
      <w:pPr>
        <w:keepLines w:val="0"/>
        <w:widowControl/>
        <w:autoSpaceDE/>
        <w:autoSpaceDN/>
        <w:rPr>
          <w:rFonts w:asciiTheme="minorHAnsi" w:hAnsiTheme="minorHAnsi" w:cstheme="minorHAnsi"/>
          <w:bCs/>
          <w:color w:val="auto"/>
        </w:rPr>
      </w:pPr>
    </w:p>
    <w:p w14:paraId="026D913B" w14:textId="77777777" w:rsidR="00A90413" w:rsidRPr="00794EC0" w:rsidRDefault="00A90413">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Investors</w:t>
      </w:r>
    </w:p>
    <w:p w14:paraId="0D1317AD" w14:textId="70434550" w:rsidR="00E7706E" w:rsidRDefault="00A90413" w:rsidP="00001981">
      <w:pPr>
        <w:keepLines w:val="0"/>
        <w:widowControl/>
        <w:autoSpaceDE/>
        <w:autoSpaceDN/>
        <w:jc w:val="both"/>
        <w:rPr>
          <w:rFonts w:asciiTheme="minorHAnsi" w:hAnsiTheme="minorHAnsi" w:cstheme="minorHAnsi"/>
          <w:b/>
          <w:color w:val="auto"/>
        </w:rPr>
      </w:pPr>
      <w:r>
        <w:rPr>
          <w:rFonts w:asciiTheme="minorHAnsi" w:hAnsiTheme="minorHAnsi" w:cstheme="minorHAnsi"/>
          <w:bCs/>
          <w:color w:val="auto"/>
        </w:rPr>
        <w:t>The Board is committed to open and ongoing engagement with the Group’s shareholders</w:t>
      </w:r>
      <w:r w:rsidR="001D7A1A">
        <w:rPr>
          <w:rFonts w:asciiTheme="minorHAnsi" w:hAnsiTheme="minorHAnsi" w:cstheme="minorHAnsi"/>
          <w:bCs/>
          <w:color w:val="auto"/>
        </w:rPr>
        <w:t xml:space="preserve"> to understand their needs and expectations. The Group utilises the services of a good PR/IR firm which helps communicate all important and relevant information to the market on a timely basis. In addition</w:t>
      </w:r>
      <w:r w:rsidR="00381215">
        <w:rPr>
          <w:rFonts w:asciiTheme="minorHAnsi" w:hAnsiTheme="minorHAnsi" w:cstheme="minorHAnsi"/>
          <w:bCs/>
          <w:color w:val="auto"/>
        </w:rPr>
        <w:t>,</w:t>
      </w:r>
      <w:r w:rsidR="001D7A1A">
        <w:rPr>
          <w:rFonts w:asciiTheme="minorHAnsi" w:hAnsiTheme="minorHAnsi" w:cstheme="minorHAnsi"/>
          <w:bCs/>
          <w:color w:val="auto"/>
        </w:rPr>
        <w:t xml:space="preserve"> the Board will communicate with shareholders via the annual report and accounts and the interim statement and of course at the Group’s AGM. </w:t>
      </w:r>
      <w:r w:rsidR="00A572AB" w:rsidRPr="00794EC0">
        <w:rPr>
          <w:rFonts w:asciiTheme="minorHAnsi" w:hAnsiTheme="minorHAnsi" w:cstheme="minorHAnsi"/>
          <w:bCs/>
          <w:color w:val="auto"/>
        </w:rPr>
        <w:br w:type="page"/>
      </w:r>
      <w:r w:rsidR="00A572AB">
        <w:rPr>
          <w:rFonts w:asciiTheme="minorHAnsi" w:hAnsiTheme="minorHAnsi" w:cstheme="minorHAnsi"/>
          <w:bCs/>
          <w:color w:val="auto"/>
        </w:rPr>
        <w:lastRenderedPageBreak/>
        <w:t xml:space="preserve"> </w:t>
      </w:r>
      <w:r w:rsidR="00E7706E">
        <w:rPr>
          <w:rFonts w:asciiTheme="minorHAnsi" w:hAnsiTheme="minorHAnsi" w:cstheme="minorHAnsi"/>
          <w:b/>
          <w:color w:val="auto"/>
        </w:rPr>
        <w:t>Biographical details of each of the directors is set out below:</w:t>
      </w:r>
    </w:p>
    <w:p w14:paraId="6D2C37B7" w14:textId="77777777" w:rsidR="00A94714" w:rsidRDefault="00A94714" w:rsidP="00C92EA6">
      <w:pPr>
        <w:keepLines w:val="0"/>
        <w:widowControl/>
        <w:autoSpaceDE/>
        <w:autoSpaceDN/>
        <w:rPr>
          <w:rFonts w:asciiTheme="minorHAnsi" w:hAnsiTheme="minorHAnsi" w:cstheme="minorHAnsi"/>
          <w:b/>
          <w:color w:val="auto"/>
        </w:rPr>
      </w:pPr>
    </w:p>
    <w:p w14:paraId="42BA974B" w14:textId="70C5F289" w:rsidR="00166BC0" w:rsidRPr="00794EC0" w:rsidRDefault="00166BC0" w:rsidP="00166BC0">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The Hon Alexander Hambro</w:t>
      </w:r>
      <w:r>
        <w:rPr>
          <w:rFonts w:asciiTheme="minorHAnsi" w:hAnsiTheme="minorHAnsi" w:cstheme="minorHAnsi"/>
          <w:b/>
          <w:color w:val="auto"/>
        </w:rPr>
        <w:t xml:space="preserve"> – Non-Executive </w:t>
      </w:r>
      <w:r w:rsidR="00DE1FB3">
        <w:rPr>
          <w:rFonts w:asciiTheme="minorHAnsi" w:hAnsiTheme="minorHAnsi" w:cstheme="minorHAnsi"/>
          <w:b/>
          <w:color w:val="auto"/>
        </w:rPr>
        <w:t>Chairman</w:t>
      </w:r>
    </w:p>
    <w:p w14:paraId="0B4ADF22" w14:textId="77777777" w:rsidR="00166BC0" w:rsidRDefault="00166BC0" w:rsidP="00166B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 xml:space="preserve">Alex Hambro has worked in the venture and private equity sector both in the UK and USA for much of his career, during which time he has acted as a principal investor, manager and sponsor of private equity and venture capital management teams and advisor on private equity investment strategies. Alex is an active personal investor in small, growth-oriented private and public companies. As well as his roles at Oberon, which includes being Chairman of the Remuneration Committee, Alex is Chairman of AIM-listed Judges Scientific plc; </w:t>
      </w:r>
      <w:proofErr w:type="spellStart"/>
      <w:r>
        <w:rPr>
          <w:rFonts w:asciiTheme="minorHAnsi" w:hAnsiTheme="minorHAnsi" w:cstheme="minorHAnsi"/>
          <w:bCs/>
          <w:color w:val="auto"/>
        </w:rPr>
        <w:t>Falanx</w:t>
      </w:r>
      <w:proofErr w:type="spellEnd"/>
      <w:r>
        <w:rPr>
          <w:rFonts w:asciiTheme="minorHAnsi" w:hAnsiTheme="minorHAnsi" w:cstheme="minorHAnsi"/>
          <w:bCs/>
          <w:color w:val="auto"/>
        </w:rPr>
        <w:t xml:space="preserve"> Group Limited and OTAQ plc. He is also a director of Octopus Apollo VCT plc. In addition to his responsibilities at these listed companies, Alex is also Chairman of IWP Holdings Limited; Crescent Capital Limited; and a non-executive director of Time Partners Limited.</w:t>
      </w:r>
    </w:p>
    <w:p w14:paraId="26185E70" w14:textId="77777777" w:rsidR="004937FB" w:rsidRDefault="004937FB" w:rsidP="00C92EA6">
      <w:pPr>
        <w:keepLines w:val="0"/>
        <w:widowControl/>
        <w:autoSpaceDE/>
        <w:autoSpaceDN/>
        <w:rPr>
          <w:rFonts w:asciiTheme="minorHAnsi" w:hAnsiTheme="minorHAnsi" w:cstheme="minorHAnsi"/>
          <w:b/>
          <w:color w:val="auto"/>
        </w:rPr>
      </w:pPr>
    </w:p>
    <w:p w14:paraId="19055313" w14:textId="7BDC9791" w:rsidR="00F66668" w:rsidRDefault="00F66668" w:rsidP="00C92EA6">
      <w:pPr>
        <w:keepLines w:val="0"/>
        <w:widowControl/>
        <w:autoSpaceDE/>
        <w:autoSpaceDN/>
        <w:rPr>
          <w:rFonts w:asciiTheme="minorHAnsi" w:hAnsiTheme="minorHAnsi" w:cstheme="minorHAnsi"/>
          <w:bCs/>
          <w:color w:val="auto"/>
        </w:rPr>
      </w:pPr>
    </w:p>
    <w:p w14:paraId="58AF8F6F" w14:textId="26DDB9F0" w:rsidR="00F66668" w:rsidRPr="00794EC0" w:rsidRDefault="00F66668" w:rsidP="00C92EA6">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Simon McGivern – Chief Executive Officer</w:t>
      </w:r>
    </w:p>
    <w:p w14:paraId="2332EB6E" w14:textId="74F66B60" w:rsidR="00F66668" w:rsidRDefault="00F66668"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 xml:space="preserve">Simon started his professional career at </w:t>
      </w:r>
      <w:proofErr w:type="spellStart"/>
      <w:r>
        <w:rPr>
          <w:rFonts w:asciiTheme="minorHAnsi" w:hAnsiTheme="minorHAnsi" w:cstheme="minorHAnsi"/>
          <w:bCs/>
          <w:color w:val="auto"/>
        </w:rPr>
        <w:t>Panmure</w:t>
      </w:r>
      <w:proofErr w:type="spellEnd"/>
      <w:r>
        <w:rPr>
          <w:rFonts w:asciiTheme="minorHAnsi" w:hAnsiTheme="minorHAnsi" w:cstheme="minorHAnsi"/>
          <w:bCs/>
          <w:color w:val="auto"/>
        </w:rPr>
        <w:t xml:space="preserve"> Gordon Asset Management in 1996 where he worked in the wealth management division for six years. He focused on investment management and financial analysis. In 2002 Simon left the City and founded a number of companies, including Handpicked Companies, an ecommerce venture, which he grew substantially and exited via a trade sale </w:t>
      </w:r>
      <w:r w:rsidR="00407262">
        <w:rPr>
          <w:rFonts w:asciiTheme="minorHAnsi" w:hAnsiTheme="minorHAnsi" w:cstheme="minorHAnsi"/>
          <w:bCs/>
          <w:color w:val="auto"/>
        </w:rPr>
        <w:t>to</w:t>
      </w:r>
      <w:r>
        <w:rPr>
          <w:rFonts w:asciiTheme="minorHAnsi" w:hAnsiTheme="minorHAnsi" w:cstheme="minorHAnsi"/>
          <w:bCs/>
          <w:color w:val="auto"/>
        </w:rPr>
        <w:t xml:space="preserve"> News Corp in 2014. Simon also founded </w:t>
      </w:r>
      <w:proofErr w:type="spellStart"/>
      <w:r>
        <w:rPr>
          <w:rFonts w:asciiTheme="minorHAnsi" w:hAnsiTheme="minorHAnsi" w:cstheme="minorHAnsi"/>
          <w:bCs/>
          <w:color w:val="auto"/>
        </w:rPr>
        <w:t>Litebulb</w:t>
      </w:r>
      <w:proofErr w:type="spellEnd"/>
      <w:r>
        <w:rPr>
          <w:rFonts w:asciiTheme="minorHAnsi" w:hAnsiTheme="minorHAnsi" w:cstheme="minorHAnsi"/>
          <w:bCs/>
          <w:color w:val="auto"/>
        </w:rPr>
        <w:t xml:space="preserve"> Group in 2008, which </w:t>
      </w:r>
      <w:r w:rsidR="00877C39">
        <w:rPr>
          <w:rFonts w:asciiTheme="minorHAnsi" w:hAnsiTheme="minorHAnsi" w:cstheme="minorHAnsi"/>
          <w:bCs/>
          <w:color w:val="auto"/>
        </w:rPr>
        <w:t xml:space="preserve">grew from two members of staff in the first year of trading to 100 members of staff and revenues of £25m when he left in 2015. During his time there, Simon executed six acquisitions, raised over £10m in funding and led its IPO on AIM in 2010. Additionally, Simon was a founder of Cleeve Capital plc and oversaw its IPO on the Standard List in December 2014 and the reverse takeover of Satellite Solutions Worldwide (now </w:t>
      </w:r>
      <w:proofErr w:type="spellStart"/>
      <w:r w:rsidR="00877C39">
        <w:rPr>
          <w:rFonts w:asciiTheme="minorHAnsi" w:hAnsiTheme="minorHAnsi" w:cstheme="minorHAnsi"/>
          <w:bCs/>
          <w:color w:val="auto"/>
        </w:rPr>
        <w:t>Bigblu</w:t>
      </w:r>
      <w:proofErr w:type="spellEnd"/>
      <w:r w:rsidR="00877C39">
        <w:rPr>
          <w:rFonts w:asciiTheme="minorHAnsi" w:hAnsiTheme="minorHAnsi" w:cstheme="minorHAnsi"/>
          <w:bCs/>
          <w:color w:val="auto"/>
        </w:rPr>
        <w:t xml:space="preserve"> Broadband plc). He also set up and is a director of Map Ventures in 2015, a corporate advisory firm. Simon founded Oberon (previously GMC Holdings) in April 2017 and led the acquisition of MD Barnard later that year. He is CEO of all Oberon group’s companies.</w:t>
      </w:r>
    </w:p>
    <w:p w14:paraId="06182867" w14:textId="5E9A23ED" w:rsidR="00877C39" w:rsidRDefault="00877C39" w:rsidP="00C92EA6">
      <w:pPr>
        <w:keepLines w:val="0"/>
        <w:widowControl/>
        <w:autoSpaceDE/>
        <w:autoSpaceDN/>
        <w:rPr>
          <w:rFonts w:asciiTheme="minorHAnsi" w:hAnsiTheme="minorHAnsi" w:cstheme="minorHAnsi"/>
          <w:bCs/>
          <w:color w:val="auto"/>
        </w:rPr>
      </w:pPr>
    </w:p>
    <w:p w14:paraId="5A6120A0" w14:textId="1893F586" w:rsidR="00877C39" w:rsidRPr="00794EC0" w:rsidRDefault="00877C39" w:rsidP="00C92EA6">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John Beaumont – Finance Director</w:t>
      </w:r>
    </w:p>
    <w:p w14:paraId="7F3ED391" w14:textId="01C703C8" w:rsidR="00877C39" w:rsidRDefault="00B85372"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John is a qualified Chartered Account and began his ‘City’ career with Goldman Sachs in 1988 where he specialised in producing institutional research in the brewing, pubs and leisure sectors. He moved to Smith New Court in 1992, which was acquired by Merrill Lynch in 1995. Whilst at Merrill Lynch, John worked with some of the firm’s</w:t>
      </w:r>
      <w:r w:rsidR="00EC2037">
        <w:rPr>
          <w:rFonts w:asciiTheme="minorHAnsi" w:hAnsiTheme="minorHAnsi" w:cstheme="minorHAnsi"/>
          <w:bCs/>
          <w:color w:val="auto"/>
        </w:rPr>
        <w:t xml:space="preserve"> </w:t>
      </w:r>
      <w:r>
        <w:rPr>
          <w:rFonts w:asciiTheme="minorHAnsi" w:hAnsiTheme="minorHAnsi" w:cstheme="minorHAnsi"/>
          <w:bCs/>
          <w:color w:val="auto"/>
        </w:rPr>
        <w:t xml:space="preserve">largest UK clients including Diageo, Compass Group and Bass. In 2001, John moved to </w:t>
      </w:r>
      <w:proofErr w:type="spellStart"/>
      <w:r>
        <w:rPr>
          <w:rFonts w:asciiTheme="minorHAnsi" w:hAnsiTheme="minorHAnsi" w:cstheme="minorHAnsi"/>
          <w:bCs/>
          <w:color w:val="auto"/>
        </w:rPr>
        <w:t>Cheuvreux</w:t>
      </w:r>
      <w:proofErr w:type="spellEnd"/>
      <w:r>
        <w:rPr>
          <w:rFonts w:asciiTheme="minorHAnsi" w:hAnsiTheme="minorHAnsi" w:cstheme="minorHAnsi"/>
          <w:bCs/>
          <w:color w:val="auto"/>
        </w:rPr>
        <w:t>, the broking arm of Credit Agricole, as Head of Research in London, focusing on corporate research. In 2011 helped set up Peat &amp; Co. LLP and was COO and Head of Finance, where along with his research activities, John is responsible for all the finance and regulatory reporting requirements of the business. John joined Oberon in a non-executive capacity in January 2018 before becoming Finance Director in March 2020.</w:t>
      </w:r>
    </w:p>
    <w:p w14:paraId="4AE8CBE6" w14:textId="1A0A919A" w:rsidR="004937FB" w:rsidRDefault="004937FB" w:rsidP="00794EC0">
      <w:pPr>
        <w:keepLines w:val="0"/>
        <w:widowControl/>
        <w:autoSpaceDE/>
        <w:autoSpaceDN/>
        <w:jc w:val="both"/>
        <w:rPr>
          <w:rFonts w:asciiTheme="minorHAnsi" w:hAnsiTheme="minorHAnsi" w:cstheme="minorHAnsi"/>
          <w:bCs/>
          <w:color w:val="auto"/>
        </w:rPr>
      </w:pPr>
    </w:p>
    <w:p w14:paraId="22807925" w14:textId="3D4AB334" w:rsidR="004937FB" w:rsidRDefault="004937FB" w:rsidP="00794EC0">
      <w:pPr>
        <w:keepLines w:val="0"/>
        <w:widowControl/>
        <w:autoSpaceDE/>
        <w:autoSpaceDN/>
        <w:jc w:val="both"/>
        <w:rPr>
          <w:rFonts w:asciiTheme="minorHAnsi" w:hAnsiTheme="minorHAnsi" w:cstheme="minorHAnsi"/>
          <w:b/>
          <w:color w:val="auto"/>
        </w:rPr>
      </w:pPr>
      <w:r w:rsidRPr="00896D58">
        <w:rPr>
          <w:rFonts w:asciiTheme="minorHAnsi" w:hAnsiTheme="minorHAnsi" w:cstheme="minorHAnsi"/>
          <w:b/>
          <w:color w:val="auto"/>
        </w:rPr>
        <w:t>Simon Mathisen – Head of Compliance</w:t>
      </w:r>
    </w:p>
    <w:p w14:paraId="1C9CE118" w14:textId="77777777" w:rsidR="003E3A17" w:rsidRPr="00710B61" w:rsidRDefault="003E3A17" w:rsidP="003E3A17">
      <w:pPr>
        <w:rPr>
          <w:rFonts w:asciiTheme="minorHAnsi" w:hAnsiTheme="minorHAnsi" w:cstheme="minorHAnsi"/>
          <w:bCs/>
          <w:color w:val="auto"/>
        </w:rPr>
      </w:pPr>
      <w:r w:rsidRPr="00710B61">
        <w:rPr>
          <w:rFonts w:asciiTheme="minorHAnsi" w:hAnsiTheme="minorHAnsi" w:cstheme="minorHAnsi"/>
          <w:bCs/>
          <w:color w:val="auto"/>
        </w:rPr>
        <w:t xml:space="preserve">Simon began his career in financial services working for Redmayne Bentley Stockbrokers in the early 2000’s. Since then, he has held various roles at equity exchanges including the London Stock Exchange, PLUS Markets Group plc and Turquoise. Simon then moved into the derivatives sphere, working at NYSE Euronext LIFFE before holding executive positions at </w:t>
      </w:r>
      <w:proofErr w:type="spellStart"/>
      <w:r w:rsidRPr="00710B61">
        <w:rPr>
          <w:rFonts w:asciiTheme="minorHAnsi" w:hAnsiTheme="minorHAnsi" w:cstheme="minorHAnsi"/>
          <w:bCs/>
          <w:color w:val="auto"/>
        </w:rPr>
        <w:t>Skytra</w:t>
      </w:r>
      <w:proofErr w:type="spellEnd"/>
      <w:r w:rsidRPr="00710B61">
        <w:rPr>
          <w:rFonts w:asciiTheme="minorHAnsi" w:hAnsiTheme="minorHAnsi" w:cstheme="minorHAnsi"/>
          <w:bCs/>
          <w:color w:val="auto"/>
        </w:rPr>
        <w:t xml:space="preserve"> (an Airbus subsidiary) and Bloomberg before returning to the equities market in 2020. Simon joined Oberon in March 2021.</w:t>
      </w:r>
    </w:p>
    <w:p w14:paraId="225B3B6A" w14:textId="7DD412A3" w:rsidR="004937FB" w:rsidRDefault="004937FB" w:rsidP="00794EC0">
      <w:pPr>
        <w:keepLines w:val="0"/>
        <w:widowControl/>
        <w:autoSpaceDE/>
        <w:autoSpaceDN/>
        <w:jc w:val="both"/>
        <w:rPr>
          <w:rFonts w:asciiTheme="minorHAnsi" w:hAnsiTheme="minorHAnsi" w:cstheme="minorHAnsi"/>
          <w:bCs/>
          <w:color w:val="auto"/>
        </w:rPr>
      </w:pPr>
    </w:p>
    <w:p w14:paraId="0057510D" w14:textId="2C823A96" w:rsidR="004937FB" w:rsidRDefault="004937FB" w:rsidP="004937FB">
      <w:pPr>
        <w:keepLines w:val="0"/>
        <w:widowControl/>
        <w:autoSpaceDE/>
        <w:autoSpaceDN/>
        <w:rPr>
          <w:rFonts w:asciiTheme="minorHAnsi" w:hAnsiTheme="minorHAnsi" w:cstheme="minorHAnsi"/>
          <w:b/>
          <w:color w:val="auto"/>
        </w:rPr>
      </w:pPr>
      <w:r>
        <w:rPr>
          <w:rFonts w:asciiTheme="minorHAnsi" w:hAnsiTheme="minorHAnsi" w:cstheme="minorHAnsi"/>
          <w:b/>
          <w:color w:val="auto"/>
        </w:rPr>
        <w:t xml:space="preserve">The Hon Robert Hanson – Non-Executive </w:t>
      </w:r>
      <w:r w:rsidR="00DE1FB3">
        <w:rPr>
          <w:rFonts w:asciiTheme="minorHAnsi" w:hAnsiTheme="minorHAnsi" w:cstheme="minorHAnsi"/>
          <w:b/>
          <w:color w:val="auto"/>
        </w:rPr>
        <w:t>Director</w:t>
      </w:r>
    </w:p>
    <w:p w14:paraId="30CCFD2C" w14:textId="57A91291" w:rsidR="004937FB" w:rsidRDefault="004937FB" w:rsidP="004937FB">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Robert Hanson founded Hanson Asset Management Limited and Hanson Capital Limited. Robert is currently the Chairman of Hanson Capital Investments Limited, Chairman of Hanson Family Holdings Limited, and Co-Chairman &amp; Managing Partner at Millennium Hanson Advisors LLC. He is also on the board of The Lord Hanson Foundation and Sport &amp; Artist Management Limited. Robert previously held the positions of Chairman for Strand Hanson Ltd and Chairman of Hanson Asset Management Ltd. Robert’s corporate broking background included roles at N.M. Rothschild &amp; Sons Ltd. He is Chairman of the Company’s Audit Committee.</w:t>
      </w:r>
    </w:p>
    <w:p w14:paraId="0C3A3958" w14:textId="5874047E" w:rsidR="004937FB" w:rsidRDefault="004937FB" w:rsidP="004937FB">
      <w:pPr>
        <w:keepLines w:val="0"/>
        <w:widowControl/>
        <w:autoSpaceDE/>
        <w:autoSpaceDN/>
        <w:jc w:val="both"/>
        <w:rPr>
          <w:rFonts w:asciiTheme="minorHAnsi" w:hAnsiTheme="minorHAnsi" w:cstheme="minorHAnsi"/>
          <w:bCs/>
          <w:color w:val="auto"/>
        </w:rPr>
      </w:pPr>
    </w:p>
    <w:p w14:paraId="75DD40B1" w14:textId="35779E6B" w:rsidR="003E3A17" w:rsidRDefault="003E3A17" w:rsidP="004937FB">
      <w:pPr>
        <w:keepLines w:val="0"/>
        <w:widowControl/>
        <w:autoSpaceDE/>
        <w:autoSpaceDN/>
        <w:jc w:val="both"/>
        <w:rPr>
          <w:rFonts w:asciiTheme="minorHAnsi" w:hAnsiTheme="minorHAnsi" w:cstheme="minorHAnsi"/>
          <w:bCs/>
          <w:color w:val="auto"/>
        </w:rPr>
      </w:pPr>
    </w:p>
    <w:p w14:paraId="4905383A" w14:textId="74FE705D" w:rsidR="003E3A17" w:rsidRDefault="003E3A17" w:rsidP="004937FB">
      <w:pPr>
        <w:keepLines w:val="0"/>
        <w:widowControl/>
        <w:autoSpaceDE/>
        <w:autoSpaceDN/>
        <w:jc w:val="both"/>
        <w:rPr>
          <w:rFonts w:asciiTheme="minorHAnsi" w:hAnsiTheme="minorHAnsi" w:cstheme="minorHAnsi"/>
          <w:bCs/>
          <w:color w:val="auto"/>
        </w:rPr>
      </w:pPr>
    </w:p>
    <w:p w14:paraId="6029A4C8" w14:textId="2B0559CB" w:rsidR="003E3A17" w:rsidRDefault="003E3A17" w:rsidP="004937FB">
      <w:pPr>
        <w:keepLines w:val="0"/>
        <w:widowControl/>
        <w:autoSpaceDE/>
        <w:autoSpaceDN/>
        <w:jc w:val="both"/>
        <w:rPr>
          <w:rFonts w:asciiTheme="minorHAnsi" w:hAnsiTheme="minorHAnsi" w:cstheme="minorHAnsi"/>
          <w:bCs/>
          <w:color w:val="auto"/>
        </w:rPr>
      </w:pPr>
    </w:p>
    <w:p w14:paraId="0752817D" w14:textId="7448D45C" w:rsidR="003E3A17" w:rsidRDefault="003E3A17" w:rsidP="004937FB">
      <w:pPr>
        <w:keepLines w:val="0"/>
        <w:widowControl/>
        <w:autoSpaceDE/>
        <w:autoSpaceDN/>
        <w:jc w:val="both"/>
        <w:rPr>
          <w:rFonts w:asciiTheme="minorHAnsi" w:hAnsiTheme="minorHAnsi" w:cstheme="minorHAnsi"/>
          <w:bCs/>
          <w:color w:val="auto"/>
        </w:rPr>
      </w:pPr>
    </w:p>
    <w:p w14:paraId="2907BE0A" w14:textId="77777777" w:rsidR="003E3A17" w:rsidRDefault="003E3A17" w:rsidP="004937FB">
      <w:pPr>
        <w:keepLines w:val="0"/>
        <w:widowControl/>
        <w:autoSpaceDE/>
        <w:autoSpaceDN/>
        <w:jc w:val="both"/>
        <w:rPr>
          <w:rFonts w:asciiTheme="minorHAnsi" w:hAnsiTheme="minorHAnsi" w:cstheme="minorHAnsi"/>
          <w:bCs/>
          <w:color w:val="auto"/>
        </w:rPr>
      </w:pPr>
    </w:p>
    <w:p w14:paraId="68B69098" w14:textId="1EBBC2B4" w:rsidR="004937FB" w:rsidRPr="00710B61" w:rsidRDefault="004937FB" w:rsidP="004937FB">
      <w:pPr>
        <w:keepLines w:val="0"/>
        <w:widowControl/>
        <w:autoSpaceDE/>
        <w:autoSpaceDN/>
        <w:jc w:val="both"/>
        <w:rPr>
          <w:rFonts w:asciiTheme="minorHAnsi" w:hAnsiTheme="minorHAnsi" w:cstheme="minorHAnsi"/>
          <w:b/>
          <w:color w:val="auto"/>
        </w:rPr>
      </w:pPr>
      <w:r w:rsidRPr="00710B61">
        <w:rPr>
          <w:rFonts w:asciiTheme="minorHAnsi" w:hAnsiTheme="minorHAnsi" w:cstheme="minorHAnsi"/>
          <w:b/>
          <w:color w:val="auto"/>
        </w:rPr>
        <w:lastRenderedPageBreak/>
        <w:t>Gemma Godfrey – Non-Executive Director</w:t>
      </w:r>
    </w:p>
    <w:p w14:paraId="17BA2EDE" w14:textId="4EDC26AD" w:rsidR="003E3A17" w:rsidRPr="00710B61" w:rsidRDefault="003E3A17" w:rsidP="001D586E">
      <w:pPr>
        <w:jc w:val="both"/>
        <w:rPr>
          <w:rFonts w:asciiTheme="minorHAnsi" w:hAnsiTheme="minorHAnsi" w:cstheme="minorHAnsi"/>
          <w:bCs/>
          <w:color w:val="auto"/>
        </w:rPr>
      </w:pPr>
      <w:r w:rsidRPr="00710B61">
        <w:rPr>
          <w:rFonts w:asciiTheme="minorHAnsi" w:hAnsiTheme="minorHAnsi" w:cstheme="minorHAnsi"/>
          <w:bCs/>
          <w:color w:val="auto"/>
        </w:rPr>
        <w:t xml:space="preserve">Gemma Godfrey is a non-executive director and business advisor. In addition to Oberon, she is on the boards of </w:t>
      </w:r>
      <w:proofErr w:type="spellStart"/>
      <w:r w:rsidRPr="00710B61">
        <w:rPr>
          <w:rFonts w:asciiTheme="minorHAnsi" w:hAnsiTheme="minorHAnsi" w:cstheme="minorHAnsi"/>
          <w:bCs/>
          <w:color w:val="auto"/>
        </w:rPr>
        <w:t>VivoPower</w:t>
      </w:r>
      <w:proofErr w:type="spellEnd"/>
      <w:r w:rsidRPr="00710B61">
        <w:rPr>
          <w:rFonts w:asciiTheme="minorHAnsi" w:hAnsiTheme="minorHAnsi" w:cstheme="minorHAnsi"/>
          <w:bCs/>
          <w:color w:val="auto"/>
        </w:rPr>
        <w:t xml:space="preserve"> International, </w:t>
      </w:r>
      <w:proofErr w:type="spellStart"/>
      <w:r w:rsidRPr="00710B61">
        <w:rPr>
          <w:rFonts w:asciiTheme="minorHAnsi" w:hAnsiTheme="minorHAnsi" w:cstheme="minorHAnsi"/>
          <w:bCs/>
          <w:color w:val="auto"/>
        </w:rPr>
        <w:t>Creativemass</w:t>
      </w:r>
      <w:proofErr w:type="spellEnd"/>
      <w:r w:rsidRPr="00710B61">
        <w:rPr>
          <w:rFonts w:asciiTheme="minorHAnsi" w:hAnsiTheme="minorHAnsi" w:cstheme="minorHAnsi"/>
          <w:bCs/>
          <w:color w:val="auto"/>
        </w:rPr>
        <w:t xml:space="preserve"> and Foresters Financial. She is a member of risk, investment, audit and remuneration committees. Gemma was the Founder and CEO of the online investing service, Moola, which was acquired by a global insurer. She went on to launch a digital media business on behalf of News UK. Prior to this, Gemma was the head of investment strategy for Brooks Macdonald, having started her career at Goldman Sachs and GAM. She is a financial expert on ITV's Good Morning Britain and Sky News.</w:t>
      </w:r>
    </w:p>
    <w:p w14:paraId="2B8C1E62" w14:textId="6EC4A9E4" w:rsidR="004937FB" w:rsidRPr="004937FB" w:rsidRDefault="004937FB" w:rsidP="004937FB">
      <w:pPr>
        <w:keepLines w:val="0"/>
        <w:widowControl/>
        <w:autoSpaceDE/>
        <w:autoSpaceDN/>
        <w:jc w:val="both"/>
        <w:rPr>
          <w:rFonts w:asciiTheme="minorHAnsi" w:hAnsiTheme="minorHAnsi" w:cstheme="minorHAnsi"/>
          <w:bCs/>
          <w:color w:val="auto"/>
        </w:rPr>
      </w:pPr>
    </w:p>
    <w:p w14:paraId="6973110A" w14:textId="55DC59BA" w:rsidR="00F66668" w:rsidRPr="004937FB" w:rsidRDefault="00F66668" w:rsidP="00794EC0">
      <w:pPr>
        <w:keepLines w:val="0"/>
        <w:widowControl/>
        <w:autoSpaceDE/>
        <w:autoSpaceDN/>
        <w:jc w:val="both"/>
        <w:rPr>
          <w:rFonts w:asciiTheme="minorHAnsi" w:hAnsiTheme="minorHAnsi" w:cstheme="minorHAnsi"/>
          <w:bCs/>
          <w:color w:val="auto"/>
        </w:rPr>
      </w:pPr>
    </w:p>
    <w:p w14:paraId="016B1ADA" w14:textId="3CD9A238" w:rsidR="00F66668" w:rsidRDefault="00B71988"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The Board holds board meetings on a quarterly basis. The Board has also established an Audit Committee and a Remuneration Committee. The Company considers that, at this stage of its development, and given the size of the current Board, it is not necessary to establish a formal Nominations Committee and nominations to the Board will be dealt with by the whole Board.</w:t>
      </w:r>
    </w:p>
    <w:p w14:paraId="04310335" w14:textId="25CF65B4" w:rsidR="00B71988" w:rsidRDefault="00B71988" w:rsidP="00794EC0">
      <w:pPr>
        <w:keepLines w:val="0"/>
        <w:widowControl/>
        <w:autoSpaceDE/>
        <w:autoSpaceDN/>
        <w:jc w:val="both"/>
        <w:rPr>
          <w:rFonts w:asciiTheme="minorHAnsi" w:hAnsiTheme="minorHAnsi" w:cstheme="minorHAnsi"/>
          <w:bCs/>
          <w:color w:val="auto"/>
        </w:rPr>
      </w:pPr>
    </w:p>
    <w:p w14:paraId="207D8162" w14:textId="034B3B9C" w:rsidR="00B71988" w:rsidRDefault="00DE1FB3"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All</w:t>
      </w:r>
      <w:r w:rsidR="00B71988">
        <w:rPr>
          <w:rFonts w:asciiTheme="minorHAnsi" w:hAnsiTheme="minorHAnsi" w:cstheme="minorHAnsi"/>
          <w:bCs/>
          <w:color w:val="auto"/>
        </w:rPr>
        <w:t xml:space="preserve"> of the Non-Executive Directors are considered to be independent. </w:t>
      </w:r>
      <w:r>
        <w:rPr>
          <w:rFonts w:asciiTheme="minorHAnsi" w:hAnsiTheme="minorHAnsi" w:cstheme="minorHAnsi"/>
          <w:bCs/>
          <w:color w:val="auto"/>
        </w:rPr>
        <w:t>T</w:t>
      </w:r>
      <w:r w:rsidR="00B71988">
        <w:rPr>
          <w:rFonts w:asciiTheme="minorHAnsi" w:hAnsiTheme="minorHAnsi" w:cstheme="minorHAnsi"/>
          <w:bCs/>
          <w:color w:val="auto"/>
        </w:rPr>
        <w:t xml:space="preserve">wo </w:t>
      </w:r>
      <w:r>
        <w:rPr>
          <w:rFonts w:asciiTheme="minorHAnsi" w:hAnsiTheme="minorHAnsi" w:cstheme="minorHAnsi"/>
          <w:bCs/>
          <w:color w:val="auto"/>
        </w:rPr>
        <w:t>of the n</w:t>
      </w:r>
      <w:r w:rsidR="00B71988">
        <w:rPr>
          <w:rFonts w:asciiTheme="minorHAnsi" w:hAnsiTheme="minorHAnsi" w:cstheme="minorHAnsi"/>
          <w:bCs/>
          <w:color w:val="auto"/>
        </w:rPr>
        <w:t>on-Executive Directors sit on the Audit Committee, which is chaired by Robert Hanson and on the Remuneration Committee, which is chaired by Alex Hambro.</w:t>
      </w:r>
    </w:p>
    <w:p w14:paraId="1CFF73F4" w14:textId="07C3A7C6" w:rsidR="00B71988" w:rsidRDefault="00B71988" w:rsidP="00794EC0">
      <w:pPr>
        <w:keepLines w:val="0"/>
        <w:widowControl/>
        <w:autoSpaceDE/>
        <w:autoSpaceDN/>
        <w:jc w:val="both"/>
        <w:rPr>
          <w:rFonts w:asciiTheme="minorHAnsi" w:hAnsiTheme="minorHAnsi" w:cstheme="minorHAnsi"/>
          <w:bCs/>
          <w:color w:val="auto"/>
        </w:rPr>
      </w:pPr>
    </w:p>
    <w:p w14:paraId="7807FC51" w14:textId="371A4A32" w:rsidR="00B71988" w:rsidRDefault="00B71988"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 xml:space="preserve">During the year under review the Board </w:t>
      </w:r>
      <w:r w:rsidRPr="00CE7E4F">
        <w:rPr>
          <w:rFonts w:asciiTheme="minorHAnsi" w:hAnsiTheme="minorHAnsi" w:cstheme="minorHAnsi"/>
          <w:bCs/>
          <w:color w:val="auto"/>
        </w:rPr>
        <w:t xml:space="preserve">held </w:t>
      </w:r>
      <w:r w:rsidR="007D070D">
        <w:rPr>
          <w:rFonts w:asciiTheme="minorHAnsi" w:hAnsiTheme="minorHAnsi" w:cstheme="minorHAnsi"/>
          <w:bCs/>
          <w:color w:val="auto"/>
        </w:rPr>
        <w:t>4</w:t>
      </w:r>
      <w:r w:rsidRPr="00CE7E4F">
        <w:rPr>
          <w:rFonts w:asciiTheme="minorHAnsi" w:hAnsiTheme="minorHAnsi" w:cstheme="minorHAnsi"/>
          <w:bCs/>
          <w:color w:val="auto"/>
        </w:rPr>
        <w:t xml:space="preserve"> board</w:t>
      </w:r>
      <w:r>
        <w:rPr>
          <w:rFonts w:asciiTheme="minorHAnsi" w:hAnsiTheme="minorHAnsi" w:cstheme="minorHAnsi"/>
          <w:bCs/>
          <w:color w:val="auto"/>
        </w:rPr>
        <w:t xml:space="preserve"> meetings, </w:t>
      </w:r>
      <w:r w:rsidR="007D070D">
        <w:rPr>
          <w:rFonts w:asciiTheme="minorHAnsi" w:hAnsiTheme="minorHAnsi" w:cstheme="minorHAnsi"/>
          <w:bCs/>
          <w:color w:val="auto"/>
        </w:rPr>
        <w:t>at</w:t>
      </w:r>
      <w:r>
        <w:rPr>
          <w:rFonts w:asciiTheme="minorHAnsi" w:hAnsiTheme="minorHAnsi" w:cstheme="minorHAnsi"/>
          <w:bCs/>
          <w:color w:val="auto"/>
        </w:rPr>
        <w:t xml:space="preserve"> which all members of the Board participated</w:t>
      </w:r>
      <w:r w:rsidR="009F3CC8">
        <w:rPr>
          <w:rFonts w:asciiTheme="minorHAnsi" w:hAnsiTheme="minorHAnsi" w:cstheme="minorHAnsi"/>
          <w:bCs/>
          <w:color w:val="auto"/>
        </w:rPr>
        <w:t>.</w:t>
      </w:r>
    </w:p>
    <w:p w14:paraId="651F6BA3" w14:textId="3BC44F81" w:rsidR="009F3CC8" w:rsidRDefault="009F3CC8" w:rsidP="00C92EA6">
      <w:pPr>
        <w:keepLines w:val="0"/>
        <w:widowControl/>
        <w:autoSpaceDE/>
        <w:autoSpaceDN/>
        <w:rPr>
          <w:rFonts w:asciiTheme="minorHAnsi" w:hAnsiTheme="minorHAnsi" w:cstheme="minorHAnsi"/>
          <w:bCs/>
          <w:color w:val="auto"/>
        </w:rPr>
      </w:pPr>
    </w:p>
    <w:p w14:paraId="37C9199A" w14:textId="77777777" w:rsidR="00001981" w:rsidRDefault="00001981" w:rsidP="00C92EA6">
      <w:pPr>
        <w:keepLines w:val="0"/>
        <w:widowControl/>
        <w:autoSpaceDE/>
        <w:autoSpaceDN/>
        <w:rPr>
          <w:rFonts w:asciiTheme="minorHAnsi" w:hAnsiTheme="minorHAnsi" w:cstheme="minorHAnsi"/>
          <w:b/>
          <w:color w:val="auto"/>
        </w:rPr>
      </w:pPr>
    </w:p>
    <w:p w14:paraId="44BE2000" w14:textId="753CC7C7" w:rsidR="009F3CC8" w:rsidRPr="00794EC0" w:rsidRDefault="009F3CC8" w:rsidP="00C92EA6">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Audit Committee report</w:t>
      </w:r>
    </w:p>
    <w:p w14:paraId="449D3501" w14:textId="4800D99F" w:rsidR="009F3CC8" w:rsidRDefault="009F3CC8" w:rsidP="00794EC0">
      <w:pPr>
        <w:keepLines w:val="0"/>
        <w:widowControl/>
        <w:autoSpaceDE/>
        <w:autoSpaceDN/>
        <w:jc w:val="both"/>
        <w:rPr>
          <w:rFonts w:asciiTheme="minorHAnsi" w:hAnsiTheme="minorHAnsi" w:cstheme="minorHAnsi"/>
          <w:bCs/>
          <w:color w:val="auto"/>
        </w:rPr>
      </w:pPr>
      <w:bookmarkStart w:id="7" w:name="_Hlk77524673"/>
      <w:r>
        <w:rPr>
          <w:rFonts w:asciiTheme="minorHAnsi" w:hAnsiTheme="minorHAnsi" w:cstheme="minorHAnsi"/>
          <w:bCs/>
          <w:color w:val="auto"/>
        </w:rPr>
        <w:t>The Audit Committee comprises Robert Hanson as Chairman and Alex Hambro (plus whomever they wish to invite to participate, such as the Finance Director and external lead audit partner). This committee meets at least once a year and such other times as the Chairman of the committee shall require. The committee is responsible for making recommendations to the Board on the appointment of auditors and the audit fee and for ensuring that the financial performance of the Group is properly monitored and reported. In addition, the Audit Committee receives and reviews reports from management and the auditors relating to the interim report, the annual report</w:t>
      </w:r>
      <w:r w:rsidR="00A912AC">
        <w:rPr>
          <w:rFonts w:asciiTheme="minorHAnsi" w:hAnsiTheme="minorHAnsi" w:cstheme="minorHAnsi"/>
          <w:bCs/>
          <w:color w:val="auto"/>
        </w:rPr>
        <w:t xml:space="preserve"> and accounts and the various internal reports on the control systems of the Group.</w:t>
      </w:r>
    </w:p>
    <w:bookmarkEnd w:id="7"/>
    <w:p w14:paraId="63A972F0" w14:textId="11319E24" w:rsidR="00A912AC" w:rsidRDefault="00A912AC" w:rsidP="00794EC0">
      <w:pPr>
        <w:keepLines w:val="0"/>
        <w:widowControl/>
        <w:autoSpaceDE/>
        <w:autoSpaceDN/>
        <w:jc w:val="both"/>
        <w:rPr>
          <w:rFonts w:asciiTheme="minorHAnsi" w:hAnsiTheme="minorHAnsi" w:cstheme="minorHAnsi"/>
          <w:bCs/>
          <w:color w:val="auto"/>
        </w:rPr>
      </w:pPr>
    </w:p>
    <w:p w14:paraId="378C7F3B" w14:textId="56B901B3" w:rsidR="00A912AC" w:rsidRDefault="00A912AC"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In its advisory capacity, the Audit Committee confirmed to the Board that, based on its review of the Annual Report and financial statements and internal controls that support the disclosures, the Annual Report and financial statements, taken as a whole, are fair, balanced and understandable, and provide necessary information for shareholders to assess the Group’s position and performance, its business model and strategy.</w:t>
      </w:r>
    </w:p>
    <w:p w14:paraId="61C198CB" w14:textId="794371F3" w:rsidR="00A912AC" w:rsidRDefault="00A912AC" w:rsidP="00C92EA6">
      <w:pPr>
        <w:keepLines w:val="0"/>
        <w:widowControl/>
        <w:autoSpaceDE/>
        <w:autoSpaceDN/>
        <w:rPr>
          <w:rFonts w:asciiTheme="minorHAnsi" w:hAnsiTheme="minorHAnsi" w:cstheme="minorHAnsi"/>
          <w:bCs/>
          <w:color w:val="auto"/>
        </w:rPr>
      </w:pPr>
    </w:p>
    <w:p w14:paraId="2B776067" w14:textId="7D20305A" w:rsidR="00A912AC" w:rsidRPr="00794EC0" w:rsidRDefault="00CE58C9" w:rsidP="00C92EA6">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Remuneration Report</w:t>
      </w:r>
    </w:p>
    <w:p w14:paraId="5BCEDB0C" w14:textId="170192E8" w:rsidR="00CE58C9" w:rsidRDefault="00CE58C9" w:rsidP="00794EC0">
      <w:pPr>
        <w:keepLines w:val="0"/>
        <w:widowControl/>
        <w:autoSpaceDE/>
        <w:autoSpaceDN/>
        <w:jc w:val="both"/>
        <w:rPr>
          <w:rFonts w:asciiTheme="minorHAnsi" w:hAnsiTheme="minorHAnsi" w:cstheme="minorHAnsi"/>
          <w:bCs/>
          <w:color w:val="auto"/>
        </w:rPr>
      </w:pPr>
      <w:bookmarkStart w:id="8" w:name="_Hlk77524607"/>
      <w:r>
        <w:rPr>
          <w:rFonts w:asciiTheme="minorHAnsi" w:hAnsiTheme="minorHAnsi" w:cstheme="minorHAnsi"/>
          <w:bCs/>
          <w:color w:val="auto"/>
        </w:rPr>
        <w:t xml:space="preserve">The </w:t>
      </w:r>
      <w:r w:rsidR="005165D1">
        <w:rPr>
          <w:rFonts w:asciiTheme="minorHAnsi" w:hAnsiTheme="minorHAnsi" w:cstheme="minorHAnsi"/>
          <w:bCs/>
          <w:color w:val="auto"/>
        </w:rPr>
        <w:t>Code</w:t>
      </w:r>
      <w:r>
        <w:rPr>
          <w:rFonts w:asciiTheme="minorHAnsi" w:hAnsiTheme="minorHAnsi" w:cstheme="minorHAnsi"/>
          <w:bCs/>
          <w:color w:val="auto"/>
        </w:rPr>
        <w:t xml:space="preserve"> Committee comprises Alex Hambro as Chairman and Robert Hanson and meets at least once a year. The committee is responsible for the review and recommendation of the scale and structure of remuneration for senior management, including any bonus arrangements or the award of share options, having due regard to the interests of shareholders and the performance of the Group.</w:t>
      </w:r>
      <w:r w:rsidR="00381934">
        <w:rPr>
          <w:rFonts w:asciiTheme="minorHAnsi" w:hAnsiTheme="minorHAnsi" w:cstheme="minorHAnsi"/>
          <w:bCs/>
          <w:color w:val="auto"/>
        </w:rPr>
        <w:t xml:space="preserve"> Under their service agreements, the appointment of </w:t>
      </w:r>
      <w:r w:rsidR="007D070D">
        <w:rPr>
          <w:rFonts w:asciiTheme="minorHAnsi" w:hAnsiTheme="minorHAnsi" w:cstheme="minorHAnsi"/>
          <w:bCs/>
          <w:color w:val="auto"/>
        </w:rPr>
        <w:t xml:space="preserve">all the Executive Directors’ </w:t>
      </w:r>
      <w:r w:rsidR="00381934">
        <w:rPr>
          <w:rFonts w:asciiTheme="minorHAnsi" w:hAnsiTheme="minorHAnsi" w:cstheme="minorHAnsi"/>
          <w:bCs/>
          <w:color w:val="auto"/>
        </w:rPr>
        <w:t xml:space="preserve">end when their service agreements terminate and both </w:t>
      </w:r>
      <w:r w:rsidR="008F115C">
        <w:rPr>
          <w:rFonts w:asciiTheme="minorHAnsi" w:hAnsiTheme="minorHAnsi" w:cstheme="minorHAnsi"/>
          <w:bCs/>
          <w:color w:val="auto"/>
        </w:rPr>
        <w:t xml:space="preserve">Simon McGivern and John Beaumont </w:t>
      </w:r>
      <w:r w:rsidR="00381934">
        <w:rPr>
          <w:rFonts w:asciiTheme="minorHAnsi" w:hAnsiTheme="minorHAnsi" w:cstheme="minorHAnsi"/>
          <w:bCs/>
          <w:color w:val="auto"/>
        </w:rPr>
        <w:t>have 6 month notice periods</w:t>
      </w:r>
      <w:r w:rsidR="008F115C">
        <w:rPr>
          <w:rFonts w:asciiTheme="minorHAnsi" w:hAnsiTheme="minorHAnsi" w:cstheme="minorHAnsi"/>
          <w:bCs/>
          <w:color w:val="auto"/>
        </w:rPr>
        <w:t xml:space="preserve"> and Simon Mathisen has a 3 month notice period</w:t>
      </w:r>
      <w:r w:rsidR="00381934">
        <w:rPr>
          <w:rFonts w:asciiTheme="minorHAnsi" w:hAnsiTheme="minorHAnsi" w:cstheme="minorHAnsi"/>
          <w:bCs/>
          <w:color w:val="auto"/>
        </w:rPr>
        <w:t xml:space="preserve">. </w:t>
      </w:r>
      <w:r w:rsidR="003E40C3">
        <w:rPr>
          <w:rFonts w:asciiTheme="minorHAnsi" w:hAnsiTheme="minorHAnsi" w:cstheme="minorHAnsi"/>
          <w:bCs/>
          <w:color w:val="auto"/>
        </w:rPr>
        <w:t xml:space="preserve">Under their service agreements the </w:t>
      </w:r>
      <w:r w:rsidR="008F115C">
        <w:rPr>
          <w:rFonts w:asciiTheme="minorHAnsi" w:hAnsiTheme="minorHAnsi" w:cstheme="minorHAnsi"/>
          <w:bCs/>
          <w:color w:val="auto"/>
        </w:rPr>
        <w:t xml:space="preserve">Hon Robert Hanson and the Hon Alex Hambro </w:t>
      </w:r>
      <w:r w:rsidR="003E40C3">
        <w:rPr>
          <w:rFonts w:asciiTheme="minorHAnsi" w:hAnsiTheme="minorHAnsi" w:cstheme="minorHAnsi"/>
          <w:bCs/>
          <w:color w:val="auto"/>
        </w:rPr>
        <w:t>are on a fixed two year term starting 1 September 2020,</w:t>
      </w:r>
      <w:r w:rsidR="003E40C3" w:rsidRPr="003E40C3">
        <w:rPr>
          <w:rFonts w:ascii="Arial" w:eastAsia="Arial" w:hAnsi="Arial" w:cs="Arial"/>
          <w:sz w:val="22"/>
          <w:szCs w:val="22"/>
          <w:lang w:val="en-US" w:eastAsia="en-US"/>
        </w:rPr>
        <w:t xml:space="preserve"> </w:t>
      </w:r>
      <w:r w:rsidR="003E40C3" w:rsidRPr="003E40C3">
        <w:rPr>
          <w:rFonts w:asciiTheme="minorHAnsi" w:hAnsiTheme="minorHAnsi" w:cstheme="minorHAnsi"/>
          <w:bCs/>
          <w:color w:val="auto"/>
          <w:lang w:val="en-US"/>
        </w:rPr>
        <w:t>unless terminated earlier by either party giving to the other three months’ prior written notice</w:t>
      </w:r>
      <w:r w:rsidR="003E40C3">
        <w:rPr>
          <w:rFonts w:asciiTheme="minorHAnsi" w:hAnsiTheme="minorHAnsi" w:cstheme="minorHAnsi"/>
          <w:bCs/>
          <w:color w:val="auto"/>
          <w:lang w:val="en-US"/>
        </w:rPr>
        <w:t>.</w:t>
      </w:r>
      <w:r w:rsidR="008F115C">
        <w:rPr>
          <w:rFonts w:asciiTheme="minorHAnsi" w:hAnsiTheme="minorHAnsi" w:cstheme="minorHAnsi"/>
          <w:bCs/>
          <w:color w:val="auto"/>
          <w:lang w:val="en-US"/>
        </w:rPr>
        <w:t xml:space="preserve"> Gemma Godfrey, who was appointed on </w:t>
      </w:r>
      <w:r w:rsidR="00C804D3">
        <w:rPr>
          <w:rFonts w:asciiTheme="minorHAnsi" w:hAnsiTheme="minorHAnsi" w:cstheme="minorHAnsi"/>
          <w:bCs/>
          <w:color w:val="auto"/>
          <w:lang w:val="en-US"/>
        </w:rPr>
        <w:t>1</w:t>
      </w:r>
      <w:r w:rsidR="00C804D3" w:rsidRPr="00710B61">
        <w:rPr>
          <w:rFonts w:asciiTheme="minorHAnsi" w:hAnsiTheme="minorHAnsi" w:cstheme="minorHAnsi"/>
          <w:bCs/>
          <w:color w:val="auto"/>
          <w:vertAlign w:val="superscript"/>
          <w:lang w:val="en-US"/>
        </w:rPr>
        <w:t>st</w:t>
      </w:r>
      <w:r w:rsidR="00C804D3">
        <w:rPr>
          <w:rFonts w:asciiTheme="minorHAnsi" w:hAnsiTheme="minorHAnsi" w:cstheme="minorHAnsi"/>
          <w:bCs/>
          <w:color w:val="auto"/>
          <w:lang w:val="en-US"/>
        </w:rPr>
        <w:t xml:space="preserve"> August 2021 for an initial 2 year period, </w:t>
      </w:r>
      <w:r w:rsidR="008F115C">
        <w:rPr>
          <w:rFonts w:asciiTheme="minorHAnsi" w:hAnsiTheme="minorHAnsi" w:cstheme="minorHAnsi"/>
          <w:bCs/>
          <w:color w:val="auto"/>
          <w:lang w:val="en-US"/>
        </w:rPr>
        <w:t>has a service agreement which can be terminated by either party giving to the other three months’ prior written notice.</w:t>
      </w:r>
      <w:bookmarkEnd w:id="8"/>
    </w:p>
    <w:p w14:paraId="08130D9E" w14:textId="77777777" w:rsidR="008F115C" w:rsidRDefault="008F115C" w:rsidP="00794EC0">
      <w:pPr>
        <w:keepLines w:val="0"/>
        <w:widowControl/>
        <w:autoSpaceDE/>
        <w:autoSpaceDN/>
        <w:jc w:val="both"/>
        <w:rPr>
          <w:rFonts w:asciiTheme="minorHAnsi" w:hAnsiTheme="minorHAnsi" w:cstheme="minorHAnsi"/>
          <w:bCs/>
          <w:color w:val="auto"/>
        </w:rPr>
      </w:pPr>
    </w:p>
    <w:p w14:paraId="4FFD4263" w14:textId="04B9CDA5" w:rsidR="00CE58C9" w:rsidRPr="00794EC0" w:rsidRDefault="00CE58C9" w:rsidP="00794EC0">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 xml:space="preserve">During the year under review, the Remuneration Committee made recommendations to the Board in relation to the salaries and bonuses and the award of options to the senior managers in the Group. The amounts of remuneration for each director are set out below. </w:t>
      </w:r>
      <w:r w:rsidR="00381934">
        <w:rPr>
          <w:rFonts w:asciiTheme="minorHAnsi" w:hAnsiTheme="minorHAnsi" w:cstheme="minorHAnsi"/>
          <w:bCs/>
          <w:color w:val="auto"/>
        </w:rPr>
        <w:t>The Board did not require any consultations in this respect.</w:t>
      </w:r>
    </w:p>
    <w:p w14:paraId="01682E83" w14:textId="77777777" w:rsidR="00E7706E" w:rsidRDefault="00E7706E" w:rsidP="00C92EA6">
      <w:pPr>
        <w:keepLines w:val="0"/>
        <w:widowControl/>
        <w:autoSpaceDE/>
        <w:autoSpaceDN/>
        <w:rPr>
          <w:rFonts w:asciiTheme="minorHAnsi" w:hAnsiTheme="minorHAnsi" w:cstheme="minorHAnsi"/>
          <w:b/>
          <w:color w:val="auto"/>
        </w:rPr>
      </w:pPr>
    </w:p>
    <w:p w14:paraId="0FD460D3" w14:textId="69F98B4D" w:rsidR="003E3A17" w:rsidRDefault="003E3A17">
      <w:pPr>
        <w:keepLines w:val="0"/>
        <w:widowControl/>
        <w:autoSpaceDE/>
        <w:autoSpaceDN/>
        <w:rPr>
          <w:rFonts w:asciiTheme="minorHAnsi" w:hAnsiTheme="minorHAnsi" w:cstheme="minorHAnsi"/>
          <w:b/>
          <w:color w:val="auto"/>
        </w:rPr>
      </w:pPr>
      <w:r>
        <w:rPr>
          <w:rFonts w:asciiTheme="minorHAnsi" w:hAnsiTheme="minorHAnsi" w:cstheme="minorHAnsi"/>
          <w:b/>
          <w:color w:val="auto"/>
        </w:rPr>
        <w:br w:type="page"/>
      </w:r>
    </w:p>
    <w:p w14:paraId="5145A6D5" w14:textId="3F648F25" w:rsidR="007A3014" w:rsidRDefault="00B46C6F" w:rsidP="00C92EA6">
      <w:pPr>
        <w:keepLines w:val="0"/>
        <w:widowControl/>
        <w:autoSpaceDE/>
        <w:autoSpaceDN/>
        <w:rPr>
          <w:rFonts w:asciiTheme="minorHAnsi" w:hAnsiTheme="minorHAnsi" w:cstheme="minorHAnsi"/>
          <w:b/>
          <w:color w:val="auto"/>
        </w:rPr>
      </w:pPr>
      <w:r>
        <w:rPr>
          <w:rFonts w:asciiTheme="minorHAnsi" w:hAnsiTheme="minorHAnsi" w:cstheme="minorHAnsi"/>
          <w:b/>
          <w:color w:val="auto"/>
        </w:rPr>
        <w:lastRenderedPageBreak/>
        <w:t>Directors’ emoluments</w:t>
      </w:r>
    </w:p>
    <w:p w14:paraId="58EFC41B" w14:textId="0143129C" w:rsidR="00B46C6F" w:rsidRDefault="00B46C6F" w:rsidP="00C92EA6">
      <w:pPr>
        <w:keepLines w:val="0"/>
        <w:widowControl/>
        <w:autoSpaceDE/>
        <w:autoSpaceDN/>
        <w:rPr>
          <w:rFonts w:asciiTheme="minorHAnsi" w:hAnsiTheme="minorHAnsi" w:cstheme="minorHAnsi"/>
          <w:b/>
          <w:color w:val="auto"/>
        </w:rPr>
      </w:pPr>
    </w:p>
    <w:p w14:paraId="2C0FF5E8" w14:textId="27E032EE" w:rsidR="009C7DD7" w:rsidRDefault="00997347" w:rsidP="00B46C6F">
      <w:pPr>
        <w:keepLines w:val="0"/>
        <w:widowControl/>
        <w:autoSpaceDE/>
        <w:autoSpaceDN/>
        <w:rPr>
          <w:color w:val="auto"/>
          <w:sz w:val="22"/>
          <w:szCs w:val="22"/>
        </w:rPr>
      </w:pPr>
      <w:r w:rsidRPr="00794EC0">
        <w:rPr>
          <w:rFonts w:asciiTheme="minorHAnsi" w:hAnsiTheme="minorHAnsi" w:cstheme="minorHAnsi"/>
          <w:bCs/>
          <w:color w:val="auto"/>
        </w:rPr>
        <w:t>The following table details the directors’ remuneration for the year ended 31 March 202</w:t>
      </w:r>
      <w:r w:rsidR="0092250B">
        <w:rPr>
          <w:rFonts w:asciiTheme="minorHAnsi" w:hAnsiTheme="minorHAnsi" w:cstheme="minorHAnsi"/>
          <w:bCs/>
          <w:color w:val="auto"/>
        </w:rPr>
        <w:t>2</w:t>
      </w:r>
      <w:r w:rsidRPr="00794EC0">
        <w:rPr>
          <w:rFonts w:asciiTheme="minorHAnsi" w:hAnsiTheme="minorHAnsi" w:cstheme="minorHAnsi"/>
          <w:bCs/>
          <w:color w:val="auto"/>
        </w:rPr>
        <w:t xml:space="preserve"> and </w:t>
      </w:r>
      <w:r w:rsidR="00083249">
        <w:rPr>
          <w:rFonts w:asciiTheme="minorHAnsi" w:hAnsiTheme="minorHAnsi" w:cstheme="minorHAnsi"/>
          <w:bCs/>
          <w:color w:val="auto"/>
        </w:rPr>
        <w:t xml:space="preserve">the </w:t>
      </w:r>
      <w:r w:rsidR="0092250B">
        <w:rPr>
          <w:rFonts w:asciiTheme="minorHAnsi" w:hAnsiTheme="minorHAnsi" w:cstheme="minorHAnsi"/>
          <w:bCs/>
          <w:color w:val="auto"/>
        </w:rPr>
        <w:t xml:space="preserve">year ended </w:t>
      </w:r>
      <w:r w:rsidR="00083249">
        <w:rPr>
          <w:rFonts w:asciiTheme="minorHAnsi" w:hAnsiTheme="minorHAnsi" w:cstheme="minorHAnsi"/>
          <w:bCs/>
          <w:color w:val="auto"/>
        </w:rPr>
        <w:t xml:space="preserve">31 March </w:t>
      </w:r>
      <w:r w:rsidRPr="00794EC0">
        <w:rPr>
          <w:rFonts w:asciiTheme="minorHAnsi" w:hAnsiTheme="minorHAnsi" w:cstheme="minorHAnsi"/>
          <w:bCs/>
          <w:color w:val="auto"/>
        </w:rPr>
        <w:t>202</w:t>
      </w:r>
      <w:r w:rsidR="00E622A2">
        <w:rPr>
          <w:rFonts w:asciiTheme="minorHAnsi" w:hAnsiTheme="minorHAnsi" w:cstheme="minorHAnsi"/>
          <w:bCs/>
          <w:color w:val="auto"/>
        </w:rPr>
        <w:t>1</w:t>
      </w:r>
      <w:r w:rsidRPr="00794EC0">
        <w:rPr>
          <w:rFonts w:asciiTheme="minorHAnsi" w:hAnsiTheme="minorHAnsi" w:cstheme="minorHAnsi"/>
          <w:bCs/>
          <w:color w:val="auto"/>
        </w:rPr>
        <w:t>.</w:t>
      </w:r>
      <w:r w:rsidR="009C7DD7">
        <w:fldChar w:fldCharType="begin"/>
      </w:r>
      <w:r w:rsidR="009C7DD7">
        <w:instrText xml:space="preserve"> LINK </w:instrText>
      </w:r>
      <w:r w:rsidR="0073415A">
        <w:instrText xml:space="preserve">Excel.Sheet.12 "C:\\Users\\John Beaumont\\Documents\\Finance\\MD Barnard\\Consolidated Oberon Group\\Baskerville\\Remuneration table for OIG plc R&amp;A for YE Mar'21.xlsx" Sheet1!R3C1:R14C7 </w:instrText>
      </w:r>
      <w:r w:rsidR="009C7DD7">
        <w:instrText xml:space="preserve">\a \f 4 \h  \* MERGEFORMAT </w:instrText>
      </w:r>
      <w:r w:rsidR="009C7DD7">
        <w:fldChar w:fldCharType="separate"/>
      </w:r>
    </w:p>
    <w:p w14:paraId="29D90022" w14:textId="77777777" w:rsidR="003353FE" w:rsidRDefault="009C7DD7" w:rsidP="00B46C6F">
      <w:pPr>
        <w:keepLines w:val="0"/>
        <w:widowControl/>
        <w:autoSpaceDE/>
        <w:autoSpaceDN/>
        <w:rPr>
          <w:rFonts w:asciiTheme="minorHAnsi" w:hAnsiTheme="minorHAnsi" w:cstheme="minorHAnsi"/>
          <w:b/>
          <w:color w:val="auto"/>
        </w:rPr>
      </w:pPr>
      <w:r>
        <w:rPr>
          <w:rFonts w:asciiTheme="minorHAnsi" w:hAnsiTheme="minorHAnsi" w:cstheme="minorHAnsi"/>
          <w:b/>
          <w:color w:val="auto"/>
        </w:rPr>
        <w:fldChar w:fldCharType="end"/>
      </w:r>
    </w:p>
    <w:tbl>
      <w:tblPr>
        <w:tblW w:w="9498" w:type="dxa"/>
        <w:tblLayout w:type="fixed"/>
        <w:tblLook w:val="04A0" w:firstRow="1" w:lastRow="0" w:firstColumn="1" w:lastColumn="0" w:noHBand="0" w:noVBand="1"/>
      </w:tblPr>
      <w:tblGrid>
        <w:gridCol w:w="2268"/>
        <w:gridCol w:w="907"/>
        <w:gridCol w:w="1020"/>
        <w:gridCol w:w="907"/>
        <w:gridCol w:w="907"/>
        <w:gridCol w:w="964"/>
        <w:gridCol w:w="1107"/>
        <w:gridCol w:w="1418"/>
      </w:tblGrid>
      <w:tr w:rsidR="00366D58" w:rsidRPr="003353FE" w14:paraId="5AD2DB60" w14:textId="77777777" w:rsidTr="00A668E4">
        <w:trPr>
          <w:trHeight w:val="300"/>
        </w:trPr>
        <w:tc>
          <w:tcPr>
            <w:tcW w:w="2268" w:type="dxa"/>
            <w:tcBorders>
              <w:top w:val="nil"/>
              <w:left w:val="nil"/>
              <w:bottom w:val="nil"/>
              <w:right w:val="nil"/>
            </w:tcBorders>
            <w:shd w:val="clear" w:color="auto" w:fill="auto"/>
            <w:noWrap/>
            <w:vAlign w:val="bottom"/>
            <w:hideMark/>
          </w:tcPr>
          <w:p w14:paraId="04E6EADA" w14:textId="77777777" w:rsidR="003353FE" w:rsidRPr="00794EC0" w:rsidRDefault="003353FE" w:rsidP="003353FE">
            <w:pPr>
              <w:keepLines w:val="0"/>
              <w:widowControl/>
              <w:autoSpaceDE/>
              <w:autoSpaceDN/>
              <w:rPr>
                <w:rFonts w:asciiTheme="minorHAnsi" w:hAnsiTheme="minorHAnsi" w:cstheme="minorHAnsi"/>
                <w:color w:val="auto"/>
              </w:rPr>
            </w:pPr>
            <w:bookmarkStart w:id="9" w:name="_Hlk77507260"/>
          </w:p>
        </w:tc>
        <w:tc>
          <w:tcPr>
            <w:tcW w:w="907" w:type="dxa"/>
            <w:tcBorders>
              <w:top w:val="nil"/>
              <w:left w:val="nil"/>
              <w:bottom w:val="nil"/>
              <w:right w:val="nil"/>
            </w:tcBorders>
            <w:shd w:val="clear" w:color="auto" w:fill="auto"/>
            <w:noWrap/>
            <w:vAlign w:val="bottom"/>
            <w:hideMark/>
          </w:tcPr>
          <w:p w14:paraId="29CC6026" w14:textId="0AFF6834"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Salary/</w:t>
            </w:r>
            <w:r w:rsidR="00366D58">
              <w:rPr>
                <w:rFonts w:asciiTheme="minorHAnsi" w:hAnsiTheme="minorHAnsi" w:cstheme="minorHAnsi"/>
                <w:b/>
                <w:bCs/>
              </w:rPr>
              <w:br/>
            </w:r>
            <w:r w:rsidRPr="00794EC0">
              <w:rPr>
                <w:rFonts w:asciiTheme="minorHAnsi" w:hAnsiTheme="minorHAnsi" w:cstheme="minorHAnsi"/>
                <w:b/>
                <w:bCs/>
              </w:rPr>
              <w:t>fees</w:t>
            </w:r>
          </w:p>
        </w:tc>
        <w:tc>
          <w:tcPr>
            <w:tcW w:w="1020" w:type="dxa"/>
            <w:tcBorders>
              <w:top w:val="nil"/>
              <w:left w:val="nil"/>
              <w:bottom w:val="nil"/>
              <w:right w:val="nil"/>
            </w:tcBorders>
            <w:shd w:val="clear" w:color="auto" w:fill="auto"/>
            <w:noWrap/>
            <w:vAlign w:val="bottom"/>
            <w:hideMark/>
          </w:tcPr>
          <w:p w14:paraId="20915910"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Bonus</w:t>
            </w:r>
          </w:p>
        </w:tc>
        <w:tc>
          <w:tcPr>
            <w:tcW w:w="907" w:type="dxa"/>
            <w:tcBorders>
              <w:top w:val="nil"/>
              <w:left w:val="nil"/>
              <w:bottom w:val="nil"/>
              <w:right w:val="nil"/>
            </w:tcBorders>
            <w:shd w:val="clear" w:color="auto" w:fill="auto"/>
            <w:noWrap/>
            <w:vAlign w:val="bottom"/>
            <w:hideMark/>
          </w:tcPr>
          <w:p w14:paraId="03128AB1"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Pension</w:t>
            </w:r>
          </w:p>
        </w:tc>
        <w:tc>
          <w:tcPr>
            <w:tcW w:w="907" w:type="dxa"/>
            <w:tcBorders>
              <w:top w:val="nil"/>
              <w:left w:val="nil"/>
              <w:bottom w:val="nil"/>
              <w:right w:val="nil"/>
            </w:tcBorders>
            <w:shd w:val="clear" w:color="auto" w:fill="auto"/>
            <w:noWrap/>
            <w:vAlign w:val="bottom"/>
            <w:hideMark/>
          </w:tcPr>
          <w:p w14:paraId="795F4D89"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Benefits</w:t>
            </w:r>
          </w:p>
        </w:tc>
        <w:tc>
          <w:tcPr>
            <w:tcW w:w="964" w:type="dxa"/>
            <w:tcBorders>
              <w:top w:val="nil"/>
              <w:left w:val="nil"/>
              <w:bottom w:val="nil"/>
              <w:right w:val="nil"/>
            </w:tcBorders>
            <w:shd w:val="clear" w:color="auto" w:fill="auto"/>
            <w:noWrap/>
            <w:vAlign w:val="bottom"/>
            <w:hideMark/>
          </w:tcPr>
          <w:p w14:paraId="582E8B8A" w14:textId="2C22114F"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Share based</w:t>
            </w:r>
            <w:r w:rsidR="00853146">
              <w:rPr>
                <w:rFonts w:asciiTheme="minorHAnsi" w:hAnsiTheme="minorHAnsi" w:cstheme="minorHAnsi"/>
                <w:b/>
                <w:bCs/>
              </w:rPr>
              <w:br/>
              <w:t>payment</w:t>
            </w:r>
          </w:p>
        </w:tc>
        <w:tc>
          <w:tcPr>
            <w:tcW w:w="1107" w:type="dxa"/>
            <w:tcBorders>
              <w:top w:val="nil"/>
              <w:left w:val="nil"/>
              <w:bottom w:val="nil"/>
              <w:right w:val="nil"/>
            </w:tcBorders>
            <w:shd w:val="clear" w:color="auto" w:fill="auto"/>
            <w:noWrap/>
            <w:vAlign w:val="bottom"/>
            <w:hideMark/>
          </w:tcPr>
          <w:p w14:paraId="0CAC06FA" w14:textId="2C649D36" w:rsidR="003353FE" w:rsidRPr="00794EC0" w:rsidRDefault="00424CED" w:rsidP="00BD146E">
            <w:pPr>
              <w:keepLines w:val="0"/>
              <w:widowControl/>
              <w:autoSpaceDE/>
              <w:autoSpaceDN/>
              <w:jc w:val="right"/>
              <w:rPr>
                <w:rFonts w:asciiTheme="minorHAnsi" w:hAnsiTheme="minorHAnsi" w:cstheme="minorHAnsi"/>
                <w:b/>
                <w:bCs/>
              </w:rPr>
            </w:pPr>
            <w:r>
              <w:rPr>
                <w:rFonts w:asciiTheme="minorHAnsi" w:hAnsiTheme="minorHAnsi" w:cstheme="minorHAnsi"/>
                <w:b/>
                <w:bCs/>
              </w:rPr>
              <w:t xml:space="preserve">Year to </w:t>
            </w:r>
            <w:r w:rsidR="00BD146E">
              <w:rPr>
                <w:rFonts w:asciiTheme="minorHAnsi" w:hAnsiTheme="minorHAnsi" w:cstheme="minorHAnsi"/>
                <w:b/>
                <w:bCs/>
              </w:rPr>
              <w:br/>
            </w:r>
            <w:r>
              <w:rPr>
                <w:rFonts w:asciiTheme="minorHAnsi" w:hAnsiTheme="minorHAnsi" w:cstheme="minorHAnsi"/>
                <w:b/>
                <w:bCs/>
              </w:rPr>
              <w:t>March</w:t>
            </w:r>
            <w:r w:rsidR="00366D58">
              <w:rPr>
                <w:rFonts w:asciiTheme="minorHAnsi" w:hAnsiTheme="minorHAnsi" w:cstheme="minorHAnsi"/>
                <w:b/>
                <w:bCs/>
              </w:rPr>
              <w:br/>
            </w:r>
            <w:r w:rsidR="00853146">
              <w:rPr>
                <w:rFonts w:asciiTheme="minorHAnsi" w:hAnsiTheme="minorHAnsi" w:cstheme="minorHAnsi"/>
                <w:b/>
                <w:bCs/>
              </w:rPr>
              <w:t>2022</w:t>
            </w:r>
            <w:r w:rsidR="003353FE" w:rsidRPr="00794EC0">
              <w:rPr>
                <w:rFonts w:asciiTheme="minorHAnsi" w:hAnsiTheme="minorHAnsi" w:cstheme="minorHAnsi"/>
                <w:b/>
                <w:bCs/>
              </w:rPr>
              <w:t xml:space="preserve"> </w:t>
            </w:r>
          </w:p>
        </w:tc>
        <w:tc>
          <w:tcPr>
            <w:tcW w:w="1418" w:type="dxa"/>
            <w:tcBorders>
              <w:top w:val="nil"/>
              <w:left w:val="nil"/>
              <w:bottom w:val="nil"/>
              <w:right w:val="nil"/>
            </w:tcBorders>
            <w:shd w:val="clear" w:color="auto" w:fill="auto"/>
            <w:noWrap/>
            <w:vAlign w:val="bottom"/>
            <w:hideMark/>
          </w:tcPr>
          <w:p w14:paraId="3E945021" w14:textId="5F0EA3BC" w:rsidR="003353FE" w:rsidRPr="00794EC0" w:rsidRDefault="004937FB" w:rsidP="00A668E4">
            <w:pPr>
              <w:keepLines w:val="0"/>
              <w:widowControl/>
              <w:autoSpaceDE/>
              <w:autoSpaceDN/>
              <w:ind w:left="-510" w:right="-113"/>
              <w:jc w:val="right"/>
              <w:rPr>
                <w:rFonts w:asciiTheme="minorHAnsi" w:hAnsiTheme="minorHAnsi" w:cstheme="minorHAnsi"/>
                <w:b/>
                <w:bCs/>
              </w:rPr>
            </w:pPr>
            <w:r>
              <w:rPr>
                <w:rFonts w:asciiTheme="minorHAnsi" w:hAnsiTheme="minorHAnsi" w:cstheme="minorHAnsi"/>
                <w:b/>
                <w:bCs/>
              </w:rPr>
              <w:t>Year</w:t>
            </w:r>
            <w:r w:rsidR="00424CED">
              <w:rPr>
                <w:rFonts w:asciiTheme="minorHAnsi" w:hAnsiTheme="minorHAnsi" w:cstheme="minorHAnsi"/>
                <w:b/>
                <w:bCs/>
              </w:rPr>
              <w:t xml:space="preserve"> </w:t>
            </w:r>
            <w:r w:rsidR="00BD146E">
              <w:rPr>
                <w:rFonts w:asciiTheme="minorHAnsi" w:hAnsiTheme="minorHAnsi" w:cstheme="minorHAnsi"/>
                <w:b/>
                <w:bCs/>
              </w:rPr>
              <w:t>to</w:t>
            </w:r>
            <w:r w:rsidR="00BD146E">
              <w:rPr>
                <w:rFonts w:asciiTheme="minorHAnsi" w:hAnsiTheme="minorHAnsi" w:cstheme="minorHAnsi"/>
                <w:b/>
                <w:bCs/>
              </w:rPr>
              <w:br/>
            </w:r>
            <w:r w:rsidR="00424CED">
              <w:rPr>
                <w:rFonts w:asciiTheme="minorHAnsi" w:hAnsiTheme="minorHAnsi" w:cstheme="minorHAnsi"/>
                <w:b/>
                <w:bCs/>
              </w:rPr>
              <w:t>March</w:t>
            </w:r>
            <w:r w:rsidR="00853146">
              <w:rPr>
                <w:rFonts w:asciiTheme="minorHAnsi" w:hAnsiTheme="minorHAnsi" w:cstheme="minorHAnsi"/>
                <w:b/>
                <w:bCs/>
              </w:rPr>
              <w:br/>
              <w:t>2021</w:t>
            </w:r>
          </w:p>
        </w:tc>
      </w:tr>
      <w:tr w:rsidR="00366D58" w:rsidRPr="003353FE" w14:paraId="073F4FCA" w14:textId="77777777" w:rsidTr="00A668E4">
        <w:trPr>
          <w:trHeight w:val="300"/>
        </w:trPr>
        <w:tc>
          <w:tcPr>
            <w:tcW w:w="2268" w:type="dxa"/>
            <w:tcBorders>
              <w:top w:val="nil"/>
              <w:left w:val="nil"/>
              <w:bottom w:val="nil"/>
              <w:right w:val="nil"/>
            </w:tcBorders>
            <w:shd w:val="clear" w:color="auto" w:fill="auto"/>
            <w:noWrap/>
            <w:vAlign w:val="bottom"/>
            <w:hideMark/>
          </w:tcPr>
          <w:p w14:paraId="6A787AB2" w14:textId="77777777" w:rsidR="003353FE" w:rsidRPr="00794EC0" w:rsidRDefault="003353FE" w:rsidP="003353FE">
            <w:pPr>
              <w:keepLines w:val="0"/>
              <w:widowControl/>
              <w:autoSpaceDE/>
              <w:autoSpaceDN/>
              <w:jc w:val="right"/>
              <w:rPr>
                <w:rFonts w:asciiTheme="minorHAnsi" w:hAnsiTheme="minorHAnsi" w:cstheme="minorHAnsi"/>
                <w:b/>
                <w:bCs/>
              </w:rPr>
            </w:pPr>
          </w:p>
        </w:tc>
        <w:tc>
          <w:tcPr>
            <w:tcW w:w="907" w:type="dxa"/>
            <w:tcBorders>
              <w:top w:val="nil"/>
              <w:left w:val="nil"/>
              <w:bottom w:val="nil"/>
              <w:right w:val="nil"/>
            </w:tcBorders>
            <w:shd w:val="clear" w:color="auto" w:fill="auto"/>
            <w:noWrap/>
            <w:vAlign w:val="bottom"/>
            <w:hideMark/>
          </w:tcPr>
          <w:p w14:paraId="2B07F6DA"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w:t>
            </w:r>
          </w:p>
        </w:tc>
        <w:tc>
          <w:tcPr>
            <w:tcW w:w="1020" w:type="dxa"/>
            <w:tcBorders>
              <w:top w:val="nil"/>
              <w:left w:val="nil"/>
              <w:bottom w:val="nil"/>
              <w:right w:val="nil"/>
            </w:tcBorders>
            <w:shd w:val="clear" w:color="auto" w:fill="auto"/>
            <w:noWrap/>
            <w:vAlign w:val="bottom"/>
            <w:hideMark/>
          </w:tcPr>
          <w:p w14:paraId="6B95CA28"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w:t>
            </w:r>
          </w:p>
        </w:tc>
        <w:tc>
          <w:tcPr>
            <w:tcW w:w="907" w:type="dxa"/>
            <w:tcBorders>
              <w:top w:val="nil"/>
              <w:left w:val="nil"/>
              <w:bottom w:val="nil"/>
              <w:right w:val="nil"/>
            </w:tcBorders>
            <w:shd w:val="clear" w:color="auto" w:fill="auto"/>
            <w:noWrap/>
            <w:vAlign w:val="bottom"/>
            <w:hideMark/>
          </w:tcPr>
          <w:p w14:paraId="6C794CE0"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w:t>
            </w:r>
          </w:p>
        </w:tc>
        <w:tc>
          <w:tcPr>
            <w:tcW w:w="907" w:type="dxa"/>
            <w:tcBorders>
              <w:top w:val="nil"/>
              <w:left w:val="nil"/>
              <w:bottom w:val="nil"/>
              <w:right w:val="nil"/>
            </w:tcBorders>
            <w:shd w:val="clear" w:color="auto" w:fill="auto"/>
            <w:noWrap/>
            <w:vAlign w:val="bottom"/>
            <w:hideMark/>
          </w:tcPr>
          <w:p w14:paraId="04872065"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w:t>
            </w:r>
          </w:p>
        </w:tc>
        <w:tc>
          <w:tcPr>
            <w:tcW w:w="964" w:type="dxa"/>
            <w:tcBorders>
              <w:top w:val="nil"/>
              <w:left w:val="nil"/>
              <w:bottom w:val="nil"/>
              <w:right w:val="nil"/>
            </w:tcBorders>
            <w:shd w:val="clear" w:color="auto" w:fill="auto"/>
            <w:noWrap/>
            <w:vAlign w:val="bottom"/>
            <w:hideMark/>
          </w:tcPr>
          <w:p w14:paraId="4EF26F46"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w:t>
            </w:r>
          </w:p>
        </w:tc>
        <w:tc>
          <w:tcPr>
            <w:tcW w:w="1107" w:type="dxa"/>
            <w:tcBorders>
              <w:top w:val="nil"/>
              <w:left w:val="nil"/>
              <w:bottom w:val="nil"/>
              <w:right w:val="nil"/>
            </w:tcBorders>
            <w:shd w:val="clear" w:color="auto" w:fill="auto"/>
            <w:noWrap/>
            <w:vAlign w:val="bottom"/>
            <w:hideMark/>
          </w:tcPr>
          <w:p w14:paraId="45A3AD31" w14:textId="77777777" w:rsidR="003353FE" w:rsidRPr="00794EC0" w:rsidRDefault="003353FE" w:rsidP="00BD146E">
            <w:pPr>
              <w:keepLines w:val="0"/>
              <w:widowControl/>
              <w:autoSpaceDE/>
              <w:autoSpaceDN/>
              <w:jc w:val="right"/>
              <w:rPr>
                <w:rFonts w:asciiTheme="minorHAnsi" w:hAnsiTheme="minorHAnsi" w:cstheme="minorHAnsi"/>
                <w:b/>
                <w:bCs/>
              </w:rPr>
            </w:pPr>
            <w:r w:rsidRPr="00794EC0">
              <w:rPr>
                <w:rFonts w:asciiTheme="minorHAnsi" w:hAnsiTheme="minorHAnsi" w:cstheme="minorHAnsi"/>
                <w:b/>
                <w:bCs/>
              </w:rPr>
              <w:t>£</w:t>
            </w:r>
          </w:p>
        </w:tc>
        <w:tc>
          <w:tcPr>
            <w:tcW w:w="1418" w:type="dxa"/>
            <w:tcBorders>
              <w:top w:val="nil"/>
              <w:left w:val="nil"/>
              <w:bottom w:val="nil"/>
              <w:right w:val="nil"/>
            </w:tcBorders>
            <w:shd w:val="clear" w:color="auto" w:fill="auto"/>
            <w:noWrap/>
            <w:vAlign w:val="bottom"/>
            <w:hideMark/>
          </w:tcPr>
          <w:p w14:paraId="333805B2" w14:textId="77777777" w:rsidR="003353FE" w:rsidRPr="00794EC0" w:rsidRDefault="003353FE" w:rsidP="00A668E4">
            <w:pPr>
              <w:keepLines w:val="0"/>
              <w:widowControl/>
              <w:autoSpaceDE/>
              <w:autoSpaceDN/>
              <w:ind w:left="-510" w:right="-113"/>
              <w:jc w:val="right"/>
              <w:rPr>
                <w:rFonts w:asciiTheme="minorHAnsi" w:hAnsiTheme="minorHAnsi" w:cstheme="minorHAnsi"/>
                <w:b/>
                <w:bCs/>
              </w:rPr>
            </w:pPr>
            <w:r w:rsidRPr="00794EC0">
              <w:rPr>
                <w:rFonts w:asciiTheme="minorHAnsi" w:hAnsiTheme="minorHAnsi" w:cstheme="minorHAnsi"/>
                <w:b/>
                <w:bCs/>
              </w:rPr>
              <w:t>£</w:t>
            </w:r>
          </w:p>
        </w:tc>
      </w:tr>
      <w:tr w:rsidR="00366D58" w:rsidRPr="003353FE" w14:paraId="02DC61B3" w14:textId="77777777" w:rsidTr="00A668E4">
        <w:trPr>
          <w:trHeight w:val="300"/>
        </w:trPr>
        <w:tc>
          <w:tcPr>
            <w:tcW w:w="2268" w:type="dxa"/>
            <w:tcBorders>
              <w:top w:val="nil"/>
              <w:left w:val="nil"/>
              <w:bottom w:val="nil"/>
              <w:right w:val="nil"/>
            </w:tcBorders>
            <w:shd w:val="clear" w:color="auto" w:fill="auto"/>
            <w:noWrap/>
            <w:vAlign w:val="bottom"/>
            <w:hideMark/>
          </w:tcPr>
          <w:p w14:paraId="22E4AEDC" w14:textId="77777777" w:rsidR="003353FE" w:rsidRPr="00794EC0" w:rsidRDefault="003353FE" w:rsidP="003353FE">
            <w:pPr>
              <w:keepLines w:val="0"/>
              <w:widowControl/>
              <w:autoSpaceDE/>
              <w:autoSpaceDN/>
              <w:rPr>
                <w:rFonts w:asciiTheme="minorHAnsi" w:hAnsiTheme="minorHAnsi" w:cstheme="minorHAnsi"/>
                <w:b/>
                <w:bCs/>
              </w:rPr>
            </w:pPr>
            <w:r w:rsidRPr="00794EC0">
              <w:rPr>
                <w:rFonts w:asciiTheme="minorHAnsi" w:hAnsiTheme="minorHAnsi" w:cstheme="minorHAnsi"/>
                <w:b/>
                <w:bCs/>
              </w:rPr>
              <w:t>Executive directors</w:t>
            </w:r>
          </w:p>
        </w:tc>
        <w:tc>
          <w:tcPr>
            <w:tcW w:w="907" w:type="dxa"/>
            <w:tcBorders>
              <w:top w:val="nil"/>
              <w:left w:val="nil"/>
              <w:bottom w:val="nil"/>
              <w:right w:val="nil"/>
            </w:tcBorders>
            <w:shd w:val="clear" w:color="auto" w:fill="auto"/>
            <w:noWrap/>
            <w:vAlign w:val="bottom"/>
            <w:hideMark/>
          </w:tcPr>
          <w:p w14:paraId="3A14E36C" w14:textId="77777777" w:rsidR="003353FE" w:rsidRPr="00794EC0" w:rsidRDefault="003353FE" w:rsidP="00BD146E">
            <w:pPr>
              <w:keepLines w:val="0"/>
              <w:widowControl/>
              <w:autoSpaceDE/>
              <w:autoSpaceDN/>
              <w:rPr>
                <w:rFonts w:asciiTheme="minorHAnsi" w:hAnsiTheme="minorHAnsi" w:cstheme="minorHAnsi"/>
                <w:b/>
                <w:bCs/>
              </w:rPr>
            </w:pPr>
          </w:p>
        </w:tc>
        <w:tc>
          <w:tcPr>
            <w:tcW w:w="1020" w:type="dxa"/>
            <w:tcBorders>
              <w:top w:val="nil"/>
              <w:left w:val="nil"/>
              <w:bottom w:val="nil"/>
              <w:right w:val="nil"/>
            </w:tcBorders>
            <w:shd w:val="clear" w:color="auto" w:fill="auto"/>
            <w:noWrap/>
            <w:vAlign w:val="bottom"/>
            <w:hideMark/>
          </w:tcPr>
          <w:p w14:paraId="4E65743C" w14:textId="77777777" w:rsidR="003353FE" w:rsidRPr="00794EC0" w:rsidRDefault="003353FE" w:rsidP="00BD146E">
            <w:pPr>
              <w:keepLines w:val="0"/>
              <w:widowControl/>
              <w:autoSpaceDE/>
              <w:autoSpaceDN/>
              <w:rPr>
                <w:rFonts w:asciiTheme="minorHAnsi" w:hAnsiTheme="minorHAnsi" w:cstheme="minorHAnsi"/>
                <w:color w:val="auto"/>
              </w:rPr>
            </w:pPr>
          </w:p>
        </w:tc>
        <w:tc>
          <w:tcPr>
            <w:tcW w:w="907" w:type="dxa"/>
            <w:tcBorders>
              <w:top w:val="nil"/>
              <w:left w:val="nil"/>
              <w:bottom w:val="nil"/>
              <w:right w:val="nil"/>
            </w:tcBorders>
            <w:shd w:val="clear" w:color="auto" w:fill="auto"/>
            <w:noWrap/>
            <w:vAlign w:val="bottom"/>
            <w:hideMark/>
          </w:tcPr>
          <w:p w14:paraId="2528FF02" w14:textId="77777777" w:rsidR="003353FE" w:rsidRPr="00794EC0" w:rsidRDefault="003353FE" w:rsidP="00BD146E">
            <w:pPr>
              <w:keepLines w:val="0"/>
              <w:widowControl/>
              <w:autoSpaceDE/>
              <w:autoSpaceDN/>
              <w:rPr>
                <w:rFonts w:asciiTheme="minorHAnsi" w:hAnsiTheme="minorHAnsi" w:cstheme="minorHAnsi"/>
                <w:color w:val="auto"/>
              </w:rPr>
            </w:pPr>
          </w:p>
        </w:tc>
        <w:tc>
          <w:tcPr>
            <w:tcW w:w="907" w:type="dxa"/>
            <w:tcBorders>
              <w:top w:val="nil"/>
              <w:left w:val="nil"/>
              <w:bottom w:val="nil"/>
              <w:right w:val="nil"/>
            </w:tcBorders>
            <w:shd w:val="clear" w:color="auto" w:fill="auto"/>
            <w:noWrap/>
            <w:vAlign w:val="bottom"/>
            <w:hideMark/>
          </w:tcPr>
          <w:p w14:paraId="30CBC811" w14:textId="77777777" w:rsidR="003353FE" w:rsidRPr="00794EC0" w:rsidRDefault="003353FE" w:rsidP="00BD146E">
            <w:pPr>
              <w:keepLines w:val="0"/>
              <w:widowControl/>
              <w:autoSpaceDE/>
              <w:autoSpaceDN/>
              <w:rPr>
                <w:rFonts w:asciiTheme="minorHAnsi" w:hAnsiTheme="minorHAnsi" w:cstheme="minorHAnsi"/>
                <w:color w:val="auto"/>
              </w:rPr>
            </w:pPr>
          </w:p>
        </w:tc>
        <w:tc>
          <w:tcPr>
            <w:tcW w:w="964" w:type="dxa"/>
            <w:tcBorders>
              <w:top w:val="nil"/>
              <w:left w:val="nil"/>
              <w:bottom w:val="nil"/>
              <w:right w:val="nil"/>
            </w:tcBorders>
            <w:shd w:val="clear" w:color="auto" w:fill="auto"/>
            <w:noWrap/>
            <w:vAlign w:val="bottom"/>
            <w:hideMark/>
          </w:tcPr>
          <w:p w14:paraId="14C713F0" w14:textId="77777777" w:rsidR="003353FE" w:rsidRPr="00794EC0" w:rsidRDefault="003353FE" w:rsidP="00BD146E">
            <w:pPr>
              <w:keepLines w:val="0"/>
              <w:widowControl/>
              <w:autoSpaceDE/>
              <w:autoSpaceDN/>
              <w:rPr>
                <w:rFonts w:asciiTheme="minorHAnsi" w:hAnsiTheme="minorHAnsi" w:cstheme="minorHAnsi"/>
                <w:color w:val="auto"/>
              </w:rPr>
            </w:pPr>
          </w:p>
        </w:tc>
        <w:tc>
          <w:tcPr>
            <w:tcW w:w="1107" w:type="dxa"/>
            <w:tcBorders>
              <w:top w:val="nil"/>
              <w:left w:val="nil"/>
              <w:bottom w:val="nil"/>
              <w:right w:val="nil"/>
            </w:tcBorders>
            <w:shd w:val="clear" w:color="auto" w:fill="auto"/>
            <w:noWrap/>
            <w:vAlign w:val="bottom"/>
            <w:hideMark/>
          </w:tcPr>
          <w:p w14:paraId="345496E9" w14:textId="77777777" w:rsidR="003353FE" w:rsidRPr="00794EC0" w:rsidRDefault="003353FE" w:rsidP="00BD146E">
            <w:pPr>
              <w:keepLines w:val="0"/>
              <w:widowControl/>
              <w:autoSpaceDE/>
              <w:autoSpaceDN/>
              <w:rPr>
                <w:rFonts w:asciiTheme="minorHAnsi" w:hAnsiTheme="minorHAnsi" w:cstheme="minorHAnsi"/>
                <w:color w:val="auto"/>
              </w:rPr>
            </w:pPr>
          </w:p>
        </w:tc>
        <w:tc>
          <w:tcPr>
            <w:tcW w:w="1418" w:type="dxa"/>
            <w:tcBorders>
              <w:top w:val="nil"/>
              <w:left w:val="nil"/>
              <w:bottom w:val="nil"/>
              <w:right w:val="nil"/>
            </w:tcBorders>
            <w:shd w:val="clear" w:color="auto" w:fill="auto"/>
            <w:noWrap/>
            <w:vAlign w:val="bottom"/>
            <w:hideMark/>
          </w:tcPr>
          <w:p w14:paraId="2C2E2F61" w14:textId="77777777" w:rsidR="003353FE" w:rsidRPr="00794EC0" w:rsidRDefault="003353FE" w:rsidP="00A668E4">
            <w:pPr>
              <w:keepLines w:val="0"/>
              <w:widowControl/>
              <w:autoSpaceDE/>
              <w:autoSpaceDN/>
              <w:ind w:left="-510" w:right="-113"/>
              <w:jc w:val="center"/>
              <w:rPr>
                <w:rFonts w:asciiTheme="minorHAnsi" w:hAnsiTheme="minorHAnsi" w:cstheme="minorHAnsi"/>
                <w:color w:val="auto"/>
              </w:rPr>
            </w:pPr>
          </w:p>
        </w:tc>
      </w:tr>
      <w:tr w:rsidR="00366D58" w:rsidRPr="003353FE" w14:paraId="10150A8D" w14:textId="77777777" w:rsidTr="00A668E4">
        <w:trPr>
          <w:trHeight w:val="300"/>
        </w:trPr>
        <w:tc>
          <w:tcPr>
            <w:tcW w:w="2268" w:type="dxa"/>
            <w:tcBorders>
              <w:top w:val="nil"/>
              <w:left w:val="nil"/>
              <w:bottom w:val="nil"/>
              <w:right w:val="nil"/>
            </w:tcBorders>
            <w:shd w:val="clear" w:color="auto" w:fill="auto"/>
            <w:noWrap/>
            <w:vAlign w:val="bottom"/>
            <w:hideMark/>
          </w:tcPr>
          <w:p w14:paraId="5B9CD21D" w14:textId="492D7B0E" w:rsidR="003353FE" w:rsidRPr="00794EC0" w:rsidRDefault="003353FE" w:rsidP="003353FE">
            <w:pPr>
              <w:keepLines w:val="0"/>
              <w:widowControl/>
              <w:autoSpaceDE/>
              <w:autoSpaceDN/>
              <w:rPr>
                <w:rFonts w:asciiTheme="minorHAnsi" w:hAnsiTheme="minorHAnsi" w:cstheme="minorHAnsi"/>
              </w:rPr>
            </w:pPr>
            <w:r w:rsidRPr="00794EC0">
              <w:rPr>
                <w:rFonts w:asciiTheme="minorHAnsi" w:hAnsiTheme="minorHAnsi" w:cstheme="minorHAnsi"/>
              </w:rPr>
              <w:t>S McGivern, CEO</w:t>
            </w:r>
          </w:p>
        </w:tc>
        <w:tc>
          <w:tcPr>
            <w:tcW w:w="907" w:type="dxa"/>
            <w:tcBorders>
              <w:top w:val="nil"/>
              <w:left w:val="nil"/>
              <w:bottom w:val="nil"/>
              <w:right w:val="nil"/>
            </w:tcBorders>
            <w:shd w:val="clear" w:color="auto" w:fill="auto"/>
            <w:noWrap/>
            <w:vAlign w:val="bottom"/>
            <w:hideMark/>
          </w:tcPr>
          <w:p w14:paraId="2A358452" w14:textId="0DB692B5" w:rsidR="003353FE" w:rsidRPr="00A668E4" w:rsidRDefault="00C87AF6"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225</w:t>
            </w:r>
            <w:r w:rsidR="00424CED" w:rsidRPr="00A668E4">
              <w:rPr>
                <w:rFonts w:asciiTheme="minorHAnsi" w:hAnsiTheme="minorHAnsi" w:cstheme="minorHAnsi"/>
              </w:rPr>
              <w:t>,</w:t>
            </w:r>
            <w:r w:rsidRPr="00A668E4">
              <w:rPr>
                <w:rFonts w:asciiTheme="minorHAnsi" w:hAnsiTheme="minorHAnsi" w:cstheme="minorHAnsi"/>
              </w:rPr>
              <w:t>000</w:t>
            </w:r>
          </w:p>
        </w:tc>
        <w:tc>
          <w:tcPr>
            <w:tcW w:w="1020" w:type="dxa"/>
            <w:tcBorders>
              <w:top w:val="nil"/>
              <w:left w:val="nil"/>
              <w:bottom w:val="nil"/>
              <w:right w:val="nil"/>
            </w:tcBorders>
            <w:shd w:val="clear" w:color="auto" w:fill="auto"/>
            <w:noWrap/>
            <w:vAlign w:val="bottom"/>
            <w:hideMark/>
          </w:tcPr>
          <w:p w14:paraId="622209D7" w14:textId="3026D86F" w:rsidR="003353FE" w:rsidRPr="00A668E4" w:rsidRDefault="00373E47"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100</w:t>
            </w:r>
            <w:r w:rsidR="00424CED" w:rsidRPr="00A668E4">
              <w:rPr>
                <w:rFonts w:asciiTheme="minorHAnsi" w:hAnsiTheme="minorHAnsi" w:cstheme="minorHAnsi"/>
                <w:color w:val="auto"/>
              </w:rPr>
              <w:t>,000</w:t>
            </w:r>
          </w:p>
        </w:tc>
        <w:tc>
          <w:tcPr>
            <w:tcW w:w="907" w:type="dxa"/>
            <w:tcBorders>
              <w:top w:val="nil"/>
              <w:left w:val="nil"/>
              <w:bottom w:val="nil"/>
              <w:right w:val="nil"/>
            </w:tcBorders>
            <w:shd w:val="clear" w:color="auto" w:fill="auto"/>
            <w:noWrap/>
            <w:vAlign w:val="bottom"/>
            <w:hideMark/>
          </w:tcPr>
          <w:p w14:paraId="4EE064F5" w14:textId="5D49FA61" w:rsidR="003353FE" w:rsidRPr="00A668E4" w:rsidRDefault="00424CED"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3,</w:t>
            </w:r>
            <w:r w:rsidR="00373E47" w:rsidRPr="00A668E4">
              <w:rPr>
                <w:rFonts w:asciiTheme="minorHAnsi" w:hAnsiTheme="minorHAnsi" w:cstheme="minorHAnsi"/>
                <w:color w:val="auto"/>
              </w:rPr>
              <w:t>514</w:t>
            </w:r>
          </w:p>
        </w:tc>
        <w:tc>
          <w:tcPr>
            <w:tcW w:w="907" w:type="dxa"/>
            <w:tcBorders>
              <w:top w:val="nil"/>
              <w:left w:val="nil"/>
              <w:bottom w:val="nil"/>
              <w:right w:val="nil"/>
            </w:tcBorders>
            <w:shd w:val="clear" w:color="auto" w:fill="auto"/>
            <w:noWrap/>
            <w:vAlign w:val="bottom"/>
            <w:hideMark/>
          </w:tcPr>
          <w:p w14:paraId="118DDB68" w14:textId="6C5298C6" w:rsidR="003353FE" w:rsidRPr="00A668E4" w:rsidRDefault="00C87AF6"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5</w:t>
            </w:r>
            <w:r w:rsidR="00424CED" w:rsidRPr="00A668E4">
              <w:rPr>
                <w:rFonts w:asciiTheme="minorHAnsi" w:hAnsiTheme="minorHAnsi" w:cstheme="minorHAnsi"/>
                <w:color w:val="auto"/>
              </w:rPr>
              <w:t>,</w:t>
            </w:r>
            <w:r w:rsidRPr="00A668E4">
              <w:rPr>
                <w:rFonts w:asciiTheme="minorHAnsi" w:hAnsiTheme="minorHAnsi" w:cstheme="minorHAnsi"/>
                <w:color w:val="auto"/>
              </w:rPr>
              <w:t>346</w:t>
            </w:r>
          </w:p>
        </w:tc>
        <w:tc>
          <w:tcPr>
            <w:tcW w:w="964" w:type="dxa"/>
            <w:tcBorders>
              <w:top w:val="nil"/>
              <w:left w:val="nil"/>
              <w:bottom w:val="nil"/>
              <w:right w:val="nil"/>
            </w:tcBorders>
            <w:shd w:val="clear" w:color="auto" w:fill="auto"/>
            <w:noWrap/>
            <w:vAlign w:val="bottom"/>
            <w:hideMark/>
          </w:tcPr>
          <w:p w14:paraId="0A26D470" w14:textId="37BBD140" w:rsidR="003353FE" w:rsidRPr="00A668E4" w:rsidRDefault="00BC2907"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6,153</w:t>
            </w:r>
          </w:p>
        </w:tc>
        <w:tc>
          <w:tcPr>
            <w:tcW w:w="1107" w:type="dxa"/>
            <w:tcBorders>
              <w:top w:val="nil"/>
              <w:left w:val="nil"/>
              <w:bottom w:val="nil"/>
              <w:right w:val="nil"/>
            </w:tcBorders>
            <w:shd w:val="clear" w:color="auto" w:fill="auto"/>
            <w:noWrap/>
            <w:vAlign w:val="bottom"/>
            <w:hideMark/>
          </w:tcPr>
          <w:p w14:paraId="0EB0943F" w14:textId="21D868FF" w:rsidR="003353FE" w:rsidRPr="00A668E4" w:rsidRDefault="00373E47" w:rsidP="00BD146E">
            <w:pPr>
              <w:keepLines w:val="0"/>
              <w:widowControl/>
              <w:autoSpaceDE/>
              <w:autoSpaceDN/>
              <w:jc w:val="right"/>
              <w:rPr>
                <w:rFonts w:asciiTheme="minorHAnsi" w:hAnsiTheme="minorHAnsi" w:cstheme="minorHAnsi"/>
                <w:b/>
                <w:bCs/>
                <w:color w:val="auto"/>
              </w:rPr>
            </w:pPr>
            <w:r w:rsidRPr="00A668E4">
              <w:rPr>
                <w:rFonts w:asciiTheme="minorHAnsi" w:hAnsiTheme="minorHAnsi" w:cstheme="minorHAnsi"/>
                <w:b/>
                <w:bCs/>
                <w:color w:val="auto"/>
              </w:rPr>
              <w:t>340</w:t>
            </w:r>
            <w:r w:rsidR="00424CED" w:rsidRPr="00A668E4">
              <w:rPr>
                <w:rFonts w:asciiTheme="minorHAnsi" w:hAnsiTheme="minorHAnsi" w:cstheme="minorHAnsi"/>
                <w:b/>
                <w:bCs/>
                <w:color w:val="auto"/>
              </w:rPr>
              <w:t>,</w:t>
            </w:r>
            <w:r w:rsidRPr="00A668E4">
              <w:rPr>
                <w:rFonts w:asciiTheme="minorHAnsi" w:hAnsiTheme="minorHAnsi" w:cstheme="minorHAnsi"/>
                <w:b/>
                <w:bCs/>
                <w:color w:val="auto"/>
              </w:rPr>
              <w:t>013</w:t>
            </w:r>
          </w:p>
        </w:tc>
        <w:tc>
          <w:tcPr>
            <w:tcW w:w="1418" w:type="dxa"/>
            <w:tcBorders>
              <w:top w:val="nil"/>
              <w:left w:val="nil"/>
              <w:bottom w:val="nil"/>
              <w:right w:val="nil"/>
            </w:tcBorders>
            <w:shd w:val="clear" w:color="auto" w:fill="auto"/>
            <w:noWrap/>
            <w:vAlign w:val="bottom"/>
            <w:hideMark/>
          </w:tcPr>
          <w:p w14:paraId="2733FA46" w14:textId="59629B6A" w:rsidR="003353FE" w:rsidRPr="00794EC0" w:rsidRDefault="00424CED" w:rsidP="00A668E4">
            <w:pPr>
              <w:keepLines w:val="0"/>
              <w:widowControl/>
              <w:autoSpaceDE/>
              <w:autoSpaceDN/>
              <w:ind w:left="-510" w:right="-113"/>
              <w:jc w:val="right"/>
              <w:rPr>
                <w:rFonts w:asciiTheme="minorHAnsi" w:hAnsiTheme="minorHAnsi" w:cstheme="minorHAnsi"/>
                <w:b/>
                <w:bCs/>
                <w:color w:val="auto"/>
              </w:rPr>
            </w:pPr>
            <w:r w:rsidRPr="00794EC0">
              <w:rPr>
                <w:rFonts w:asciiTheme="minorHAnsi" w:hAnsiTheme="minorHAnsi" w:cstheme="minorHAnsi"/>
                <w:b/>
                <w:bCs/>
                <w:color w:val="auto"/>
              </w:rPr>
              <w:t>2</w:t>
            </w:r>
            <w:r w:rsidR="004937FB">
              <w:rPr>
                <w:rFonts w:asciiTheme="minorHAnsi" w:hAnsiTheme="minorHAnsi" w:cstheme="minorHAnsi"/>
                <w:b/>
                <w:bCs/>
                <w:color w:val="auto"/>
              </w:rPr>
              <w:t>57</w:t>
            </w:r>
            <w:r w:rsidRPr="00794EC0">
              <w:rPr>
                <w:rFonts w:asciiTheme="minorHAnsi" w:hAnsiTheme="minorHAnsi" w:cstheme="minorHAnsi"/>
                <w:b/>
                <w:bCs/>
                <w:color w:val="auto"/>
              </w:rPr>
              <w:t>,</w:t>
            </w:r>
            <w:r w:rsidR="004937FB">
              <w:rPr>
                <w:rFonts w:asciiTheme="minorHAnsi" w:hAnsiTheme="minorHAnsi" w:cstheme="minorHAnsi"/>
                <w:b/>
                <w:bCs/>
                <w:color w:val="auto"/>
              </w:rPr>
              <w:t>244</w:t>
            </w:r>
          </w:p>
        </w:tc>
      </w:tr>
      <w:tr w:rsidR="00366D58" w:rsidRPr="003353FE" w14:paraId="7A342D14" w14:textId="77777777" w:rsidTr="00A668E4">
        <w:trPr>
          <w:trHeight w:val="300"/>
        </w:trPr>
        <w:tc>
          <w:tcPr>
            <w:tcW w:w="2268" w:type="dxa"/>
            <w:tcBorders>
              <w:top w:val="nil"/>
              <w:left w:val="nil"/>
              <w:bottom w:val="nil"/>
              <w:right w:val="nil"/>
            </w:tcBorders>
            <w:shd w:val="clear" w:color="auto" w:fill="auto"/>
            <w:noWrap/>
            <w:vAlign w:val="bottom"/>
            <w:hideMark/>
          </w:tcPr>
          <w:p w14:paraId="17392A9F" w14:textId="74368486" w:rsidR="003353FE" w:rsidRPr="00794EC0" w:rsidRDefault="003353FE" w:rsidP="003353FE">
            <w:pPr>
              <w:keepLines w:val="0"/>
              <w:widowControl/>
              <w:autoSpaceDE/>
              <w:autoSpaceDN/>
              <w:rPr>
                <w:rFonts w:asciiTheme="minorHAnsi" w:hAnsiTheme="minorHAnsi" w:cstheme="minorHAnsi"/>
              </w:rPr>
            </w:pPr>
            <w:r w:rsidRPr="00794EC0">
              <w:rPr>
                <w:rFonts w:asciiTheme="minorHAnsi" w:hAnsiTheme="minorHAnsi" w:cstheme="minorHAnsi"/>
              </w:rPr>
              <w:t>J Beaumont, FD</w:t>
            </w:r>
          </w:p>
        </w:tc>
        <w:tc>
          <w:tcPr>
            <w:tcW w:w="907" w:type="dxa"/>
            <w:tcBorders>
              <w:top w:val="nil"/>
              <w:left w:val="nil"/>
              <w:bottom w:val="nil"/>
              <w:right w:val="nil"/>
            </w:tcBorders>
            <w:shd w:val="clear" w:color="auto" w:fill="auto"/>
            <w:noWrap/>
            <w:vAlign w:val="bottom"/>
            <w:hideMark/>
          </w:tcPr>
          <w:p w14:paraId="0724DD3F" w14:textId="0640B710" w:rsidR="003353FE" w:rsidRPr="00A668E4" w:rsidRDefault="00C87AF6"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144</w:t>
            </w:r>
            <w:r w:rsidR="00424CED" w:rsidRPr="00A668E4">
              <w:rPr>
                <w:rFonts w:asciiTheme="minorHAnsi" w:hAnsiTheme="minorHAnsi" w:cstheme="minorHAnsi"/>
              </w:rPr>
              <w:t>,000</w:t>
            </w:r>
          </w:p>
        </w:tc>
        <w:tc>
          <w:tcPr>
            <w:tcW w:w="1020" w:type="dxa"/>
            <w:tcBorders>
              <w:top w:val="nil"/>
              <w:left w:val="nil"/>
              <w:bottom w:val="nil"/>
              <w:right w:val="nil"/>
            </w:tcBorders>
            <w:shd w:val="clear" w:color="auto" w:fill="auto"/>
            <w:noWrap/>
            <w:vAlign w:val="bottom"/>
            <w:hideMark/>
          </w:tcPr>
          <w:p w14:paraId="2C48784E" w14:textId="64EA1B6D" w:rsidR="003353FE" w:rsidRPr="00A668E4" w:rsidRDefault="00C87AF6"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5</w:t>
            </w:r>
            <w:r w:rsidR="00424CED" w:rsidRPr="00A668E4">
              <w:rPr>
                <w:rFonts w:asciiTheme="minorHAnsi" w:hAnsiTheme="minorHAnsi" w:cstheme="minorHAnsi"/>
                <w:color w:val="auto"/>
              </w:rPr>
              <w:t>,000</w:t>
            </w:r>
          </w:p>
        </w:tc>
        <w:tc>
          <w:tcPr>
            <w:tcW w:w="907" w:type="dxa"/>
            <w:tcBorders>
              <w:top w:val="nil"/>
              <w:left w:val="nil"/>
              <w:bottom w:val="nil"/>
              <w:right w:val="nil"/>
            </w:tcBorders>
            <w:shd w:val="clear" w:color="auto" w:fill="auto"/>
            <w:noWrap/>
            <w:vAlign w:val="bottom"/>
            <w:hideMark/>
          </w:tcPr>
          <w:p w14:paraId="733C0793" w14:textId="3432704B" w:rsidR="003353FE" w:rsidRPr="00A668E4" w:rsidRDefault="00424CED"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w:t>
            </w:r>
          </w:p>
        </w:tc>
        <w:tc>
          <w:tcPr>
            <w:tcW w:w="907" w:type="dxa"/>
            <w:tcBorders>
              <w:top w:val="nil"/>
              <w:left w:val="nil"/>
              <w:bottom w:val="nil"/>
              <w:right w:val="nil"/>
            </w:tcBorders>
            <w:shd w:val="clear" w:color="auto" w:fill="auto"/>
            <w:noWrap/>
            <w:vAlign w:val="bottom"/>
            <w:hideMark/>
          </w:tcPr>
          <w:p w14:paraId="60FB77EE" w14:textId="042B0BA1" w:rsidR="003353FE" w:rsidRPr="00A668E4" w:rsidRDefault="00BC2907"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2,810</w:t>
            </w:r>
          </w:p>
        </w:tc>
        <w:tc>
          <w:tcPr>
            <w:tcW w:w="964" w:type="dxa"/>
            <w:tcBorders>
              <w:top w:val="nil"/>
              <w:left w:val="nil"/>
              <w:bottom w:val="nil"/>
              <w:right w:val="nil"/>
            </w:tcBorders>
            <w:shd w:val="clear" w:color="auto" w:fill="auto"/>
            <w:noWrap/>
            <w:vAlign w:val="bottom"/>
            <w:hideMark/>
          </w:tcPr>
          <w:p w14:paraId="2A34C419" w14:textId="0269C99A" w:rsidR="003353FE" w:rsidRPr="00A668E4" w:rsidRDefault="00E62828"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684</w:t>
            </w:r>
          </w:p>
        </w:tc>
        <w:tc>
          <w:tcPr>
            <w:tcW w:w="1107" w:type="dxa"/>
            <w:tcBorders>
              <w:top w:val="nil"/>
              <w:left w:val="nil"/>
              <w:bottom w:val="nil"/>
              <w:right w:val="nil"/>
            </w:tcBorders>
            <w:shd w:val="clear" w:color="auto" w:fill="auto"/>
            <w:noWrap/>
            <w:vAlign w:val="bottom"/>
            <w:hideMark/>
          </w:tcPr>
          <w:p w14:paraId="4553B65E" w14:textId="3C92D77A" w:rsidR="003353FE" w:rsidRPr="00A668E4" w:rsidRDefault="00424CED" w:rsidP="00BD146E">
            <w:pPr>
              <w:keepLines w:val="0"/>
              <w:widowControl/>
              <w:autoSpaceDE/>
              <w:autoSpaceDN/>
              <w:jc w:val="right"/>
              <w:rPr>
                <w:rFonts w:asciiTheme="minorHAnsi" w:hAnsiTheme="minorHAnsi" w:cstheme="minorHAnsi"/>
                <w:b/>
                <w:bCs/>
                <w:color w:val="auto"/>
              </w:rPr>
            </w:pPr>
            <w:r w:rsidRPr="00A668E4">
              <w:rPr>
                <w:rFonts w:asciiTheme="minorHAnsi" w:hAnsiTheme="minorHAnsi" w:cstheme="minorHAnsi"/>
                <w:b/>
                <w:bCs/>
                <w:color w:val="auto"/>
              </w:rPr>
              <w:t>1</w:t>
            </w:r>
            <w:r w:rsidR="00853146" w:rsidRPr="00A668E4">
              <w:rPr>
                <w:rFonts w:asciiTheme="minorHAnsi" w:hAnsiTheme="minorHAnsi" w:cstheme="minorHAnsi"/>
                <w:b/>
                <w:bCs/>
                <w:color w:val="auto"/>
              </w:rPr>
              <w:t>52</w:t>
            </w:r>
            <w:r w:rsidRPr="00A668E4">
              <w:rPr>
                <w:rFonts w:asciiTheme="minorHAnsi" w:hAnsiTheme="minorHAnsi" w:cstheme="minorHAnsi"/>
                <w:b/>
                <w:bCs/>
                <w:color w:val="auto"/>
              </w:rPr>
              <w:t>,</w:t>
            </w:r>
            <w:r w:rsidR="00853146" w:rsidRPr="00A668E4">
              <w:rPr>
                <w:rFonts w:asciiTheme="minorHAnsi" w:hAnsiTheme="minorHAnsi" w:cstheme="minorHAnsi"/>
                <w:b/>
                <w:bCs/>
                <w:color w:val="auto"/>
              </w:rPr>
              <w:t>494</w:t>
            </w:r>
          </w:p>
        </w:tc>
        <w:tc>
          <w:tcPr>
            <w:tcW w:w="1418" w:type="dxa"/>
            <w:tcBorders>
              <w:top w:val="nil"/>
              <w:left w:val="nil"/>
              <w:bottom w:val="nil"/>
              <w:right w:val="nil"/>
            </w:tcBorders>
            <w:shd w:val="clear" w:color="auto" w:fill="auto"/>
            <w:noWrap/>
            <w:vAlign w:val="bottom"/>
            <w:hideMark/>
          </w:tcPr>
          <w:p w14:paraId="37881256" w14:textId="57C04D57" w:rsidR="003353FE" w:rsidRPr="00794EC0" w:rsidRDefault="004937FB" w:rsidP="00A668E4">
            <w:pPr>
              <w:keepLines w:val="0"/>
              <w:widowControl/>
              <w:autoSpaceDE/>
              <w:autoSpaceDN/>
              <w:ind w:left="-510" w:right="-113"/>
              <w:jc w:val="right"/>
              <w:rPr>
                <w:rFonts w:asciiTheme="minorHAnsi" w:hAnsiTheme="minorHAnsi" w:cstheme="minorHAnsi"/>
                <w:b/>
                <w:bCs/>
                <w:color w:val="auto"/>
              </w:rPr>
            </w:pPr>
            <w:r>
              <w:rPr>
                <w:rFonts w:asciiTheme="minorHAnsi" w:hAnsiTheme="minorHAnsi" w:cstheme="minorHAnsi"/>
                <w:b/>
                <w:bCs/>
                <w:color w:val="auto"/>
              </w:rPr>
              <w:t>100</w:t>
            </w:r>
            <w:r w:rsidR="00424CED" w:rsidRPr="00794EC0">
              <w:rPr>
                <w:rFonts w:asciiTheme="minorHAnsi" w:hAnsiTheme="minorHAnsi" w:cstheme="minorHAnsi"/>
                <w:b/>
                <w:bCs/>
                <w:color w:val="auto"/>
              </w:rPr>
              <w:t>,</w:t>
            </w:r>
            <w:r>
              <w:rPr>
                <w:rFonts w:asciiTheme="minorHAnsi" w:hAnsiTheme="minorHAnsi" w:cstheme="minorHAnsi"/>
                <w:b/>
                <w:bCs/>
                <w:color w:val="auto"/>
              </w:rPr>
              <w:t>000</w:t>
            </w:r>
          </w:p>
        </w:tc>
      </w:tr>
      <w:tr w:rsidR="00366D58" w:rsidRPr="003353FE" w14:paraId="2917A289" w14:textId="77777777" w:rsidTr="00A668E4">
        <w:trPr>
          <w:trHeight w:val="300"/>
        </w:trPr>
        <w:tc>
          <w:tcPr>
            <w:tcW w:w="2268" w:type="dxa"/>
            <w:tcBorders>
              <w:top w:val="nil"/>
              <w:left w:val="nil"/>
              <w:bottom w:val="nil"/>
              <w:right w:val="nil"/>
            </w:tcBorders>
            <w:shd w:val="clear" w:color="auto" w:fill="auto"/>
            <w:noWrap/>
            <w:vAlign w:val="bottom"/>
          </w:tcPr>
          <w:p w14:paraId="0ED99EAD" w14:textId="09760256" w:rsidR="005D012A" w:rsidRPr="00794EC0" w:rsidRDefault="005D012A" w:rsidP="003353FE">
            <w:pPr>
              <w:keepLines w:val="0"/>
              <w:widowControl/>
              <w:autoSpaceDE/>
              <w:autoSpaceDN/>
              <w:rPr>
                <w:rFonts w:asciiTheme="minorHAnsi" w:hAnsiTheme="minorHAnsi" w:cstheme="minorHAnsi"/>
              </w:rPr>
            </w:pPr>
            <w:r>
              <w:rPr>
                <w:rFonts w:asciiTheme="minorHAnsi" w:hAnsiTheme="minorHAnsi" w:cstheme="minorHAnsi"/>
              </w:rPr>
              <w:t>S Mathisen</w:t>
            </w:r>
          </w:p>
        </w:tc>
        <w:tc>
          <w:tcPr>
            <w:tcW w:w="907" w:type="dxa"/>
            <w:tcBorders>
              <w:top w:val="nil"/>
              <w:left w:val="nil"/>
              <w:bottom w:val="nil"/>
              <w:right w:val="nil"/>
            </w:tcBorders>
            <w:shd w:val="clear" w:color="auto" w:fill="auto"/>
            <w:noWrap/>
            <w:vAlign w:val="bottom"/>
          </w:tcPr>
          <w:p w14:paraId="4DA8FA69" w14:textId="68614014" w:rsidR="005D012A" w:rsidRPr="00A668E4" w:rsidRDefault="009B7227"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27,500</w:t>
            </w:r>
          </w:p>
        </w:tc>
        <w:tc>
          <w:tcPr>
            <w:tcW w:w="1020" w:type="dxa"/>
            <w:tcBorders>
              <w:top w:val="nil"/>
              <w:left w:val="nil"/>
              <w:bottom w:val="nil"/>
              <w:right w:val="nil"/>
            </w:tcBorders>
            <w:shd w:val="clear" w:color="auto" w:fill="auto"/>
            <w:noWrap/>
            <w:vAlign w:val="bottom"/>
          </w:tcPr>
          <w:p w14:paraId="669B6463" w14:textId="75E43A85" w:rsidR="005D012A" w:rsidRPr="00A668E4" w:rsidRDefault="009B7227"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10,000</w:t>
            </w:r>
          </w:p>
        </w:tc>
        <w:tc>
          <w:tcPr>
            <w:tcW w:w="907" w:type="dxa"/>
            <w:tcBorders>
              <w:top w:val="nil"/>
              <w:left w:val="nil"/>
              <w:bottom w:val="nil"/>
              <w:right w:val="nil"/>
            </w:tcBorders>
            <w:shd w:val="clear" w:color="auto" w:fill="auto"/>
            <w:noWrap/>
            <w:vAlign w:val="bottom"/>
          </w:tcPr>
          <w:p w14:paraId="7267066C" w14:textId="4FA5F8CD" w:rsidR="005D012A" w:rsidRPr="00A668E4" w:rsidRDefault="009B7227"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367</w:t>
            </w:r>
          </w:p>
        </w:tc>
        <w:tc>
          <w:tcPr>
            <w:tcW w:w="907" w:type="dxa"/>
            <w:tcBorders>
              <w:top w:val="nil"/>
              <w:left w:val="nil"/>
              <w:bottom w:val="nil"/>
              <w:right w:val="nil"/>
            </w:tcBorders>
            <w:shd w:val="clear" w:color="auto" w:fill="auto"/>
            <w:noWrap/>
            <w:vAlign w:val="bottom"/>
          </w:tcPr>
          <w:p w14:paraId="756E62FA" w14:textId="2D46AD4F" w:rsidR="005D012A" w:rsidRPr="00A668E4" w:rsidRDefault="009B7227"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3,449</w:t>
            </w:r>
          </w:p>
        </w:tc>
        <w:tc>
          <w:tcPr>
            <w:tcW w:w="964" w:type="dxa"/>
            <w:tcBorders>
              <w:top w:val="nil"/>
              <w:left w:val="nil"/>
              <w:bottom w:val="nil"/>
              <w:right w:val="nil"/>
            </w:tcBorders>
            <w:shd w:val="clear" w:color="auto" w:fill="auto"/>
            <w:noWrap/>
            <w:vAlign w:val="bottom"/>
          </w:tcPr>
          <w:p w14:paraId="26D819DE" w14:textId="0B738B91" w:rsidR="005D012A" w:rsidRPr="00A668E4" w:rsidRDefault="00BC2907" w:rsidP="00BD146E">
            <w:pPr>
              <w:keepLines w:val="0"/>
              <w:widowControl/>
              <w:autoSpaceDE/>
              <w:autoSpaceDN/>
              <w:jc w:val="right"/>
              <w:rPr>
                <w:rFonts w:asciiTheme="minorHAnsi" w:hAnsiTheme="minorHAnsi" w:cstheme="minorHAnsi"/>
                <w:color w:val="auto"/>
              </w:rPr>
            </w:pPr>
            <w:r w:rsidRPr="00A668E4">
              <w:rPr>
                <w:rFonts w:asciiTheme="minorHAnsi" w:hAnsiTheme="minorHAnsi" w:cstheme="minorHAnsi"/>
                <w:color w:val="auto"/>
              </w:rPr>
              <w:t>2,904</w:t>
            </w:r>
          </w:p>
        </w:tc>
        <w:tc>
          <w:tcPr>
            <w:tcW w:w="1107" w:type="dxa"/>
            <w:tcBorders>
              <w:top w:val="nil"/>
              <w:left w:val="nil"/>
              <w:bottom w:val="nil"/>
              <w:right w:val="nil"/>
            </w:tcBorders>
            <w:shd w:val="clear" w:color="auto" w:fill="auto"/>
            <w:noWrap/>
            <w:vAlign w:val="bottom"/>
          </w:tcPr>
          <w:p w14:paraId="4B6515AA" w14:textId="6ABDE150" w:rsidR="005D012A" w:rsidRPr="00A668E4" w:rsidRDefault="00853146" w:rsidP="00BD146E">
            <w:pPr>
              <w:keepLines w:val="0"/>
              <w:widowControl/>
              <w:autoSpaceDE/>
              <w:autoSpaceDN/>
              <w:jc w:val="right"/>
              <w:rPr>
                <w:rFonts w:asciiTheme="minorHAnsi" w:hAnsiTheme="minorHAnsi" w:cstheme="minorHAnsi"/>
                <w:b/>
                <w:bCs/>
                <w:color w:val="auto"/>
              </w:rPr>
            </w:pPr>
            <w:r w:rsidRPr="00A668E4">
              <w:rPr>
                <w:rFonts w:asciiTheme="minorHAnsi" w:hAnsiTheme="minorHAnsi" w:cstheme="minorHAnsi"/>
                <w:b/>
                <w:bCs/>
                <w:color w:val="auto"/>
              </w:rPr>
              <w:t>43,725</w:t>
            </w:r>
          </w:p>
        </w:tc>
        <w:tc>
          <w:tcPr>
            <w:tcW w:w="1418" w:type="dxa"/>
            <w:tcBorders>
              <w:top w:val="nil"/>
              <w:left w:val="nil"/>
              <w:bottom w:val="nil"/>
              <w:right w:val="nil"/>
            </w:tcBorders>
            <w:shd w:val="clear" w:color="auto" w:fill="auto"/>
            <w:noWrap/>
            <w:vAlign w:val="bottom"/>
          </w:tcPr>
          <w:p w14:paraId="7FFD078D" w14:textId="066AE5A5" w:rsidR="005D012A" w:rsidRDefault="005D012A" w:rsidP="00A668E4">
            <w:pPr>
              <w:keepLines w:val="0"/>
              <w:widowControl/>
              <w:autoSpaceDE/>
              <w:autoSpaceDN/>
              <w:ind w:left="-510" w:right="-113"/>
              <w:jc w:val="right"/>
              <w:rPr>
                <w:rFonts w:asciiTheme="minorHAnsi" w:hAnsiTheme="minorHAnsi" w:cstheme="minorHAnsi"/>
                <w:b/>
                <w:bCs/>
                <w:color w:val="auto"/>
              </w:rPr>
            </w:pPr>
            <w:r>
              <w:rPr>
                <w:rFonts w:asciiTheme="minorHAnsi" w:hAnsiTheme="minorHAnsi" w:cstheme="minorHAnsi"/>
                <w:b/>
                <w:bCs/>
                <w:color w:val="auto"/>
              </w:rPr>
              <w:t>-</w:t>
            </w:r>
          </w:p>
        </w:tc>
      </w:tr>
      <w:tr w:rsidR="00366D58" w:rsidRPr="003353FE" w14:paraId="1EA7C5B4" w14:textId="77777777" w:rsidTr="00A668E4">
        <w:trPr>
          <w:trHeight w:val="300"/>
        </w:trPr>
        <w:tc>
          <w:tcPr>
            <w:tcW w:w="2268" w:type="dxa"/>
            <w:tcBorders>
              <w:top w:val="nil"/>
              <w:left w:val="nil"/>
              <w:bottom w:val="nil"/>
              <w:right w:val="nil"/>
            </w:tcBorders>
            <w:shd w:val="clear" w:color="auto" w:fill="auto"/>
            <w:noWrap/>
            <w:vAlign w:val="bottom"/>
            <w:hideMark/>
          </w:tcPr>
          <w:p w14:paraId="3EB24F2D" w14:textId="77777777" w:rsidR="003353FE" w:rsidRPr="00794EC0" w:rsidRDefault="003353FE" w:rsidP="003353FE">
            <w:pPr>
              <w:keepLines w:val="0"/>
              <w:widowControl/>
              <w:autoSpaceDE/>
              <w:autoSpaceDN/>
              <w:rPr>
                <w:rFonts w:asciiTheme="minorHAnsi" w:hAnsiTheme="minorHAnsi" w:cstheme="minorHAnsi"/>
                <w:color w:val="auto"/>
              </w:rPr>
            </w:pPr>
          </w:p>
        </w:tc>
        <w:tc>
          <w:tcPr>
            <w:tcW w:w="907" w:type="dxa"/>
            <w:tcBorders>
              <w:top w:val="nil"/>
              <w:left w:val="nil"/>
              <w:bottom w:val="nil"/>
              <w:right w:val="nil"/>
            </w:tcBorders>
            <w:shd w:val="clear" w:color="auto" w:fill="auto"/>
            <w:noWrap/>
            <w:vAlign w:val="bottom"/>
            <w:hideMark/>
          </w:tcPr>
          <w:p w14:paraId="59945560"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1020" w:type="dxa"/>
            <w:tcBorders>
              <w:top w:val="nil"/>
              <w:left w:val="nil"/>
              <w:bottom w:val="nil"/>
              <w:right w:val="nil"/>
            </w:tcBorders>
            <w:shd w:val="clear" w:color="auto" w:fill="auto"/>
            <w:noWrap/>
            <w:vAlign w:val="bottom"/>
            <w:hideMark/>
          </w:tcPr>
          <w:p w14:paraId="2A9C3086"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907" w:type="dxa"/>
            <w:tcBorders>
              <w:top w:val="nil"/>
              <w:left w:val="nil"/>
              <w:bottom w:val="nil"/>
              <w:right w:val="nil"/>
            </w:tcBorders>
            <w:shd w:val="clear" w:color="auto" w:fill="auto"/>
            <w:noWrap/>
            <w:vAlign w:val="bottom"/>
            <w:hideMark/>
          </w:tcPr>
          <w:p w14:paraId="44FE46B1"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907" w:type="dxa"/>
            <w:tcBorders>
              <w:top w:val="nil"/>
              <w:left w:val="nil"/>
              <w:bottom w:val="nil"/>
              <w:right w:val="nil"/>
            </w:tcBorders>
            <w:shd w:val="clear" w:color="auto" w:fill="auto"/>
            <w:noWrap/>
            <w:vAlign w:val="bottom"/>
            <w:hideMark/>
          </w:tcPr>
          <w:p w14:paraId="69EACF1D"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964" w:type="dxa"/>
            <w:tcBorders>
              <w:top w:val="nil"/>
              <w:left w:val="nil"/>
              <w:bottom w:val="nil"/>
              <w:right w:val="nil"/>
            </w:tcBorders>
            <w:shd w:val="clear" w:color="auto" w:fill="auto"/>
            <w:noWrap/>
            <w:vAlign w:val="bottom"/>
            <w:hideMark/>
          </w:tcPr>
          <w:p w14:paraId="70186B11"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1107" w:type="dxa"/>
            <w:tcBorders>
              <w:top w:val="nil"/>
              <w:left w:val="nil"/>
              <w:bottom w:val="nil"/>
              <w:right w:val="nil"/>
            </w:tcBorders>
            <w:shd w:val="clear" w:color="auto" w:fill="auto"/>
            <w:noWrap/>
            <w:vAlign w:val="bottom"/>
            <w:hideMark/>
          </w:tcPr>
          <w:p w14:paraId="73D05BB7" w14:textId="77777777" w:rsidR="003353FE" w:rsidRPr="00A668E4" w:rsidRDefault="003353FE" w:rsidP="00A668E4">
            <w:pPr>
              <w:keepLines w:val="0"/>
              <w:widowControl/>
              <w:autoSpaceDE/>
              <w:autoSpaceDN/>
              <w:jc w:val="right"/>
              <w:rPr>
                <w:rFonts w:asciiTheme="minorHAnsi" w:hAnsiTheme="minorHAnsi" w:cstheme="minorHAnsi"/>
                <w:b/>
                <w:bCs/>
                <w:color w:val="auto"/>
              </w:rPr>
            </w:pPr>
          </w:p>
        </w:tc>
        <w:tc>
          <w:tcPr>
            <w:tcW w:w="1418" w:type="dxa"/>
            <w:tcBorders>
              <w:top w:val="nil"/>
              <w:left w:val="nil"/>
              <w:bottom w:val="nil"/>
              <w:right w:val="nil"/>
            </w:tcBorders>
            <w:shd w:val="clear" w:color="auto" w:fill="auto"/>
            <w:noWrap/>
            <w:vAlign w:val="bottom"/>
            <w:hideMark/>
          </w:tcPr>
          <w:p w14:paraId="1B5B7517" w14:textId="77777777" w:rsidR="003353FE" w:rsidRPr="00794EC0" w:rsidRDefault="003353FE" w:rsidP="00A668E4">
            <w:pPr>
              <w:keepLines w:val="0"/>
              <w:widowControl/>
              <w:autoSpaceDE/>
              <w:autoSpaceDN/>
              <w:ind w:left="-510" w:right="-113"/>
              <w:jc w:val="right"/>
              <w:rPr>
                <w:rFonts w:asciiTheme="minorHAnsi" w:hAnsiTheme="minorHAnsi" w:cstheme="minorHAnsi"/>
                <w:b/>
                <w:bCs/>
                <w:color w:val="auto"/>
              </w:rPr>
            </w:pPr>
          </w:p>
        </w:tc>
      </w:tr>
      <w:tr w:rsidR="00366D58" w:rsidRPr="003353FE" w14:paraId="5D1E5321" w14:textId="77777777" w:rsidTr="00A668E4">
        <w:trPr>
          <w:trHeight w:val="300"/>
        </w:trPr>
        <w:tc>
          <w:tcPr>
            <w:tcW w:w="2268" w:type="dxa"/>
            <w:tcBorders>
              <w:top w:val="nil"/>
              <w:left w:val="nil"/>
              <w:bottom w:val="nil"/>
              <w:right w:val="nil"/>
            </w:tcBorders>
            <w:shd w:val="clear" w:color="auto" w:fill="auto"/>
            <w:noWrap/>
            <w:vAlign w:val="bottom"/>
            <w:hideMark/>
          </w:tcPr>
          <w:p w14:paraId="255855C5" w14:textId="6E4CAEDC" w:rsidR="003353FE" w:rsidRPr="00794EC0" w:rsidRDefault="003353FE" w:rsidP="003353FE">
            <w:pPr>
              <w:keepLines w:val="0"/>
              <w:widowControl/>
              <w:autoSpaceDE/>
              <w:autoSpaceDN/>
              <w:rPr>
                <w:rFonts w:asciiTheme="minorHAnsi" w:hAnsiTheme="minorHAnsi" w:cstheme="minorHAnsi"/>
                <w:b/>
                <w:bCs/>
              </w:rPr>
            </w:pPr>
            <w:r w:rsidRPr="00794EC0">
              <w:rPr>
                <w:rFonts w:asciiTheme="minorHAnsi" w:hAnsiTheme="minorHAnsi" w:cstheme="minorHAnsi"/>
                <w:b/>
                <w:bCs/>
              </w:rPr>
              <w:t xml:space="preserve">Non-Executive </w:t>
            </w:r>
            <w:r w:rsidR="00BD146E">
              <w:rPr>
                <w:rFonts w:asciiTheme="minorHAnsi" w:hAnsiTheme="minorHAnsi" w:cstheme="minorHAnsi"/>
                <w:b/>
                <w:bCs/>
              </w:rPr>
              <w:br/>
            </w:r>
            <w:r w:rsidRPr="00794EC0">
              <w:rPr>
                <w:rFonts w:asciiTheme="minorHAnsi" w:hAnsiTheme="minorHAnsi" w:cstheme="minorHAnsi"/>
                <w:b/>
                <w:bCs/>
              </w:rPr>
              <w:t>directors</w:t>
            </w:r>
          </w:p>
        </w:tc>
        <w:tc>
          <w:tcPr>
            <w:tcW w:w="907" w:type="dxa"/>
            <w:tcBorders>
              <w:top w:val="nil"/>
              <w:left w:val="nil"/>
              <w:bottom w:val="nil"/>
              <w:right w:val="nil"/>
            </w:tcBorders>
            <w:shd w:val="clear" w:color="auto" w:fill="auto"/>
            <w:noWrap/>
            <w:vAlign w:val="bottom"/>
            <w:hideMark/>
          </w:tcPr>
          <w:p w14:paraId="48DF3611" w14:textId="77777777" w:rsidR="003353FE" w:rsidRPr="00A668E4" w:rsidRDefault="003353FE" w:rsidP="00A668E4">
            <w:pPr>
              <w:keepLines w:val="0"/>
              <w:widowControl/>
              <w:autoSpaceDE/>
              <w:autoSpaceDN/>
              <w:jc w:val="right"/>
              <w:rPr>
                <w:rFonts w:asciiTheme="minorHAnsi" w:hAnsiTheme="minorHAnsi" w:cstheme="minorHAnsi"/>
                <w:b/>
                <w:bCs/>
              </w:rPr>
            </w:pPr>
          </w:p>
        </w:tc>
        <w:tc>
          <w:tcPr>
            <w:tcW w:w="1020" w:type="dxa"/>
            <w:tcBorders>
              <w:top w:val="nil"/>
              <w:left w:val="nil"/>
              <w:bottom w:val="nil"/>
              <w:right w:val="nil"/>
            </w:tcBorders>
            <w:shd w:val="clear" w:color="auto" w:fill="auto"/>
            <w:noWrap/>
            <w:vAlign w:val="bottom"/>
            <w:hideMark/>
          </w:tcPr>
          <w:p w14:paraId="3629F94D"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907" w:type="dxa"/>
            <w:tcBorders>
              <w:top w:val="nil"/>
              <w:left w:val="nil"/>
              <w:bottom w:val="nil"/>
              <w:right w:val="nil"/>
            </w:tcBorders>
            <w:shd w:val="clear" w:color="auto" w:fill="auto"/>
            <w:noWrap/>
            <w:vAlign w:val="bottom"/>
            <w:hideMark/>
          </w:tcPr>
          <w:p w14:paraId="034DD19F"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907" w:type="dxa"/>
            <w:tcBorders>
              <w:top w:val="nil"/>
              <w:left w:val="nil"/>
              <w:bottom w:val="nil"/>
              <w:right w:val="nil"/>
            </w:tcBorders>
            <w:shd w:val="clear" w:color="auto" w:fill="auto"/>
            <w:noWrap/>
            <w:vAlign w:val="bottom"/>
            <w:hideMark/>
          </w:tcPr>
          <w:p w14:paraId="5B6F81A6"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964" w:type="dxa"/>
            <w:tcBorders>
              <w:top w:val="nil"/>
              <w:left w:val="nil"/>
              <w:bottom w:val="nil"/>
              <w:right w:val="nil"/>
            </w:tcBorders>
            <w:shd w:val="clear" w:color="auto" w:fill="auto"/>
            <w:noWrap/>
            <w:vAlign w:val="bottom"/>
            <w:hideMark/>
          </w:tcPr>
          <w:p w14:paraId="5FCDA2AF" w14:textId="77777777" w:rsidR="003353FE" w:rsidRPr="00A668E4" w:rsidRDefault="003353FE" w:rsidP="00A668E4">
            <w:pPr>
              <w:keepLines w:val="0"/>
              <w:widowControl/>
              <w:autoSpaceDE/>
              <w:autoSpaceDN/>
              <w:jc w:val="right"/>
              <w:rPr>
                <w:rFonts w:asciiTheme="minorHAnsi" w:hAnsiTheme="minorHAnsi" w:cstheme="minorHAnsi"/>
                <w:color w:val="auto"/>
              </w:rPr>
            </w:pPr>
          </w:p>
        </w:tc>
        <w:tc>
          <w:tcPr>
            <w:tcW w:w="1107" w:type="dxa"/>
            <w:tcBorders>
              <w:top w:val="nil"/>
              <w:left w:val="nil"/>
              <w:bottom w:val="nil"/>
              <w:right w:val="nil"/>
            </w:tcBorders>
            <w:shd w:val="clear" w:color="auto" w:fill="auto"/>
            <w:noWrap/>
            <w:vAlign w:val="bottom"/>
            <w:hideMark/>
          </w:tcPr>
          <w:p w14:paraId="6EE6FB33" w14:textId="77777777" w:rsidR="003353FE" w:rsidRPr="00A668E4" w:rsidRDefault="003353FE" w:rsidP="00A668E4">
            <w:pPr>
              <w:keepLines w:val="0"/>
              <w:widowControl/>
              <w:autoSpaceDE/>
              <w:autoSpaceDN/>
              <w:jc w:val="right"/>
              <w:rPr>
                <w:rFonts w:asciiTheme="minorHAnsi" w:hAnsiTheme="minorHAnsi" w:cstheme="minorHAnsi"/>
                <w:b/>
                <w:bCs/>
                <w:color w:val="auto"/>
              </w:rPr>
            </w:pPr>
          </w:p>
        </w:tc>
        <w:tc>
          <w:tcPr>
            <w:tcW w:w="1418" w:type="dxa"/>
            <w:tcBorders>
              <w:top w:val="nil"/>
              <w:left w:val="nil"/>
              <w:bottom w:val="nil"/>
              <w:right w:val="nil"/>
            </w:tcBorders>
            <w:shd w:val="clear" w:color="auto" w:fill="auto"/>
            <w:noWrap/>
            <w:vAlign w:val="bottom"/>
            <w:hideMark/>
          </w:tcPr>
          <w:p w14:paraId="2E3FB563" w14:textId="77777777" w:rsidR="003353FE" w:rsidRPr="00794EC0" w:rsidRDefault="003353FE" w:rsidP="00A668E4">
            <w:pPr>
              <w:keepLines w:val="0"/>
              <w:widowControl/>
              <w:autoSpaceDE/>
              <w:autoSpaceDN/>
              <w:ind w:left="-510" w:right="-113"/>
              <w:jc w:val="right"/>
              <w:rPr>
                <w:rFonts w:asciiTheme="minorHAnsi" w:hAnsiTheme="minorHAnsi" w:cstheme="minorHAnsi"/>
                <w:b/>
                <w:bCs/>
                <w:color w:val="auto"/>
              </w:rPr>
            </w:pPr>
          </w:p>
        </w:tc>
      </w:tr>
      <w:tr w:rsidR="00366D58" w:rsidRPr="003353FE" w14:paraId="10B07D5C" w14:textId="77777777" w:rsidTr="00A668E4">
        <w:trPr>
          <w:trHeight w:val="300"/>
        </w:trPr>
        <w:tc>
          <w:tcPr>
            <w:tcW w:w="2268" w:type="dxa"/>
            <w:tcBorders>
              <w:top w:val="nil"/>
              <w:left w:val="nil"/>
              <w:bottom w:val="nil"/>
              <w:right w:val="nil"/>
            </w:tcBorders>
            <w:shd w:val="clear" w:color="auto" w:fill="auto"/>
            <w:noWrap/>
            <w:vAlign w:val="bottom"/>
            <w:hideMark/>
          </w:tcPr>
          <w:p w14:paraId="6F6813B8" w14:textId="77777777" w:rsidR="003353FE" w:rsidRPr="00794EC0" w:rsidRDefault="003353FE" w:rsidP="003353FE">
            <w:pPr>
              <w:keepLines w:val="0"/>
              <w:widowControl/>
              <w:autoSpaceDE/>
              <w:autoSpaceDN/>
              <w:rPr>
                <w:rFonts w:asciiTheme="minorHAnsi" w:hAnsiTheme="minorHAnsi" w:cstheme="minorHAnsi"/>
              </w:rPr>
            </w:pPr>
            <w:r w:rsidRPr="00794EC0">
              <w:rPr>
                <w:rFonts w:asciiTheme="minorHAnsi" w:hAnsiTheme="minorHAnsi" w:cstheme="minorHAnsi"/>
              </w:rPr>
              <w:t>Robert Hanson</w:t>
            </w:r>
          </w:p>
        </w:tc>
        <w:tc>
          <w:tcPr>
            <w:tcW w:w="907" w:type="dxa"/>
            <w:tcBorders>
              <w:top w:val="nil"/>
              <w:left w:val="nil"/>
              <w:bottom w:val="nil"/>
              <w:right w:val="nil"/>
            </w:tcBorders>
            <w:shd w:val="clear" w:color="auto" w:fill="auto"/>
            <w:noWrap/>
            <w:vAlign w:val="bottom"/>
            <w:hideMark/>
          </w:tcPr>
          <w:p w14:paraId="06C967EB" w14:textId="11799747" w:rsidR="003353FE" w:rsidRPr="00A668E4" w:rsidRDefault="00F9420D"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60</w:t>
            </w:r>
            <w:r w:rsidR="00424CED" w:rsidRPr="00A668E4">
              <w:rPr>
                <w:rFonts w:asciiTheme="minorHAnsi" w:hAnsiTheme="minorHAnsi" w:cstheme="minorHAnsi"/>
              </w:rPr>
              <w:t>,000</w:t>
            </w:r>
          </w:p>
        </w:tc>
        <w:tc>
          <w:tcPr>
            <w:tcW w:w="1020" w:type="dxa"/>
            <w:tcBorders>
              <w:top w:val="nil"/>
              <w:left w:val="nil"/>
              <w:bottom w:val="nil"/>
              <w:right w:val="nil"/>
            </w:tcBorders>
            <w:shd w:val="clear" w:color="auto" w:fill="auto"/>
            <w:noWrap/>
            <w:vAlign w:val="bottom"/>
            <w:hideMark/>
          </w:tcPr>
          <w:p w14:paraId="77A44F66" w14:textId="0A9C4583" w:rsidR="003353FE" w:rsidRPr="00A668E4" w:rsidRDefault="00424CED"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907" w:type="dxa"/>
            <w:tcBorders>
              <w:top w:val="nil"/>
              <w:left w:val="nil"/>
              <w:bottom w:val="nil"/>
              <w:right w:val="nil"/>
            </w:tcBorders>
            <w:shd w:val="clear" w:color="auto" w:fill="auto"/>
            <w:noWrap/>
            <w:vAlign w:val="bottom"/>
            <w:hideMark/>
          </w:tcPr>
          <w:p w14:paraId="7587029F" w14:textId="00AD30C6" w:rsidR="003353FE" w:rsidRPr="00A668E4" w:rsidRDefault="00A53B41"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1,321</w:t>
            </w:r>
          </w:p>
        </w:tc>
        <w:tc>
          <w:tcPr>
            <w:tcW w:w="907" w:type="dxa"/>
            <w:tcBorders>
              <w:top w:val="nil"/>
              <w:left w:val="nil"/>
              <w:bottom w:val="nil"/>
              <w:right w:val="nil"/>
            </w:tcBorders>
            <w:shd w:val="clear" w:color="auto" w:fill="auto"/>
            <w:noWrap/>
            <w:vAlign w:val="bottom"/>
            <w:hideMark/>
          </w:tcPr>
          <w:p w14:paraId="577C96A8" w14:textId="77777777" w:rsidR="003353FE" w:rsidRPr="00A668E4" w:rsidRDefault="003353FE"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964" w:type="dxa"/>
            <w:tcBorders>
              <w:top w:val="nil"/>
              <w:left w:val="nil"/>
              <w:bottom w:val="nil"/>
              <w:right w:val="nil"/>
            </w:tcBorders>
            <w:shd w:val="clear" w:color="auto" w:fill="auto"/>
            <w:noWrap/>
            <w:vAlign w:val="bottom"/>
            <w:hideMark/>
          </w:tcPr>
          <w:p w14:paraId="61AC7F79" w14:textId="0F34D554" w:rsidR="003353FE" w:rsidRPr="00A668E4" w:rsidRDefault="00853146"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684</w:t>
            </w:r>
          </w:p>
        </w:tc>
        <w:tc>
          <w:tcPr>
            <w:tcW w:w="1107" w:type="dxa"/>
            <w:tcBorders>
              <w:top w:val="nil"/>
              <w:left w:val="nil"/>
              <w:bottom w:val="nil"/>
              <w:right w:val="nil"/>
            </w:tcBorders>
            <w:shd w:val="clear" w:color="auto" w:fill="auto"/>
            <w:noWrap/>
            <w:vAlign w:val="bottom"/>
            <w:hideMark/>
          </w:tcPr>
          <w:p w14:paraId="31A339FF" w14:textId="3D3C84D6" w:rsidR="003353FE" w:rsidRPr="00A668E4" w:rsidRDefault="00853146" w:rsidP="00BD146E">
            <w:pPr>
              <w:keepLines w:val="0"/>
              <w:widowControl/>
              <w:autoSpaceDE/>
              <w:autoSpaceDN/>
              <w:jc w:val="right"/>
              <w:rPr>
                <w:rFonts w:asciiTheme="minorHAnsi" w:hAnsiTheme="minorHAnsi" w:cstheme="minorHAnsi"/>
                <w:b/>
                <w:bCs/>
                <w:color w:val="auto"/>
              </w:rPr>
            </w:pPr>
            <w:r w:rsidRPr="00A668E4">
              <w:rPr>
                <w:rFonts w:asciiTheme="minorHAnsi" w:hAnsiTheme="minorHAnsi" w:cstheme="minorHAnsi"/>
                <w:b/>
                <w:bCs/>
                <w:color w:val="auto"/>
              </w:rPr>
              <w:t>62</w:t>
            </w:r>
            <w:r w:rsidR="00424CED" w:rsidRPr="00A668E4">
              <w:rPr>
                <w:rFonts w:asciiTheme="minorHAnsi" w:hAnsiTheme="minorHAnsi" w:cstheme="minorHAnsi"/>
                <w:b/>
                <w:bCs/>
                <w:color w:val="auto"/>
              </w:rPr>
              <w:t>,</w:t>
            </w:r>
            <w:r w:rsidRPr="00A668E4">
              <w:rPr>
                <w:rFonts w:asciiTheme="minorHAnsi" w:hAnsiTheme="minorHAnsi" w:cstheme="minorHAnsi"/>
                <w:b/>
                <w:bCs/>
                <w:color w:val="auto"/>
              </w:rPr>
              <w:t>005</w:t>
            </w:r>
          </w:p>
        </w:tc>
        <w:tc>
          <w:tcPr>
            <w:tcW w:w="1418" w:type="dxa"/>
            <w:tcBorders>
              <w:top w:val="nil"/>
              <w:left w:val="nil"/>
              <w:bottom w:val="nil"/>
              <w:right w:val="nil"/>
            </w:tcBorders>
            <w:shd w:val="clear" w:color="auto" w:fill="auto"/>
            <w:noWrap/>
            <w:vAlign w:val="bottom"/>
            <w:hideMark/>
          </w:tcPr>
          <w:p w14:paraId="5DF4BAD6" w14:textId="1E7FA268" w:rsidR="003353FE" w:rsidRPr="00794EC0" w:rsidRDefault="004937FB" w:rsidP="00A668E4">
            <w:pPr>
              <w:keepLines w:val="0"/>
              <w:widowControl/>
              <w:autoSpaceDE/>
              <w:autoSpaceDN/>
              <w:ind w:left="-510" w:right="-113"/>
              <w:jc w:val="right"/>
              <w:rPr>
                <w:rFonts w:asciiTheme="minorHAnsi" w:hAnsiTheme="minorHAnsi" w:cstheme="minorHAnsi"/>
                <w:b/>
                <w:bCs/>
              </w:rPr>
            </w:pPr>
            <w:r>
              <w:rPr>
                <w:rFonts w:asciiTheme="minorHAnsi" w:hAnsiTheme="minorHAnsi" w:cstheme="minorHAnsi"/>
                <w:b/>
                <w:bCs/>
              </w:rPr>
              <w:t>35,766</w:t>
            </w:r>
          </w:p>
        </w:tc>
      </w:tr>
      <w:tr w:rsidR="00366D58" w:rsidRPr="003353FE" w14:paraId="530685A5" w14:textId="77777777" w:rsidTr="00A668E4">
        <w:trPr>
          <w:trHeight w:val="300"/>
        </w:trPr>
        <w:tc>
          <w:tcPr>
            <w:tcW w:w="2268" w:type="dxa"/>
            <w:tcBorders>
              <w:top w:val="nil"/>
              <w:left w:val="nil"/>
              <w:bottom w:val="nil"/>
              <w:right w:val="nil"/>
            </w:tcBorders>
            <w:shd w:val="clear" w:color="auto" w:fill="auto"/>
            <w:noWrap/>
            <w:vAlign w:val="bottom"/>
            <w:hideMark/>
          </w:tcPr>
          <w:p w14:paraId="5A1930EE" w14:textId="77777777" w:rsidR="003353FE" w:rsidRPr="00794EC0" w:rsidRDefault="003353FE" w:rsidP="003353FE">
            <w:pPr>
              <w:keepLines w:val="0"/>
              <w:widowControl/>
              <w:autoSpaceDE/>
              <w:autoSpaceDN/>
              <w:rPr>
                <w:rFonts w:asciiTheme="minorHAnsi" w:hAnsiTheme="minorHAnsi" w:cstheme="minorHAnsi"/>
              </w:rPr>
            </w:pPr>
            <w:r w:rsidRPr="00794EC0">
              <w:rPr>
                <w:rFonts w:asciiTheme="minorHAnsi" w:hAnsiTheme="minorHAnsi" w:cstheme="minorHAnsi"/>
              </w:rPr>
              <w:t>Alex Hambro</w:t>
            </w:r>
          </w:p>
        </w:tc>
        <w:tc>
          <w:tcPr>
            <w:tcW w:w="907" w:type="dxa"/>
            <w:tcBorders>
              <w:top w:val="nil"/>
              <w:left w:val="nil"/>
              <w:bottom w:val="nil"/>
              <w:right w:val="nil"/>
            </w:tcBorders>
            <w:shd w:val="clear" w:color="auto" w:fill="auto"/>
            <w:noWrap/>
            <w:vAlign w:val="bottom"/>
            <w:hideMark/>
          </w:tcPr>
          <w:p w14:paraId="13770516" w14:textId="633449F6" w:rsidR="003353FE" w:rsidRPr="00A668E4" w:rsidRDefault="003F30AC"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30</w:t>
            </w:r>
            <w:r w:rsidR="00424CED" w:rsidRPr="00A668E4">
              <w:rPr>
                <w:rFonts w:asciiTheme="minorHAnsi" w:hAnsiTheme="minorHAnsi" w:cstheme="minorHAnsi"/>
              </w:rPr>
              <w:t>,</w:t>
            </w:r>
            <w:r w:rsidRPr="00A668E4">
              <w:rPr>
                <w:rFonts w:asciiTheme="minorHAnsi" w:hAnsiTheme="minorHAnsi" w:cstheme="minorHAnsi"/>
              </w:rPr>
              <w:t>0</w:t>
            </w:r>
            <w:r w:rsidR="00424CED" w:rsidRPr="00A668E4">
              <w:rPr>
                <w:rFonts w:asciiTheme="minorHAnsi" w:hAnsiTheme="minorHAnsi" w:cstheme="minorHAnsi"/>
              </w:rPr>
              <w:t>00</w:t>
            </w:r>
          </w:p>
        </w:tc>
        <w:tc>
          <w:tcPr>
            <w:tcW w:w="1020" w:type="dxa"/>
            <w:tcBorders>
              <w:top w:val="nil"/>
              <w:left w:val="nil"/>
              <w:bottom w:val="nil"/>
              <w:right w:val="nil"/>
            </w:tcBorders>
            <w:shd w:val="clear" w:color="auto" w:fill="auto"/>
            <w:noWrap/>
            <w:vAlign w:val="bottom"/>
            <w:hideMark/>
          </w:tcPr>
          <w:p w14:paraId="580AE2AD" w14:textId="77777777" w:rsidR="003353FE" w:rsidRPr="00A668E4" w:rsidRDefault="003353FE"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907" w:type="dxa"/>
            <w:tcBorders>
              <w:top w:val="nil"/>
              <w:left w:val="nil"/>
              <w:bottom w:val="nil"/>
              <w:right w:val="nil"/>
            </w:tcBorders>
            <w:shd w:val="clear" w:color="auto" w:fill="auto"/>
            <w:noWrap/>
            <w:vAlign w:val="bottom"/>
            <w:hideMark/>
          </w:tcPr>
          <w:p w14:paraId="34A6DDD7" w14:textId="77777777" w:rsidR="003353FE" w:rsidRPr="00A668E4" w:rsidRDefault="003353FE"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907" w:type="dxa"/>
            <w:tcBorders>
              <w:top w:val="nil"/>
              <w:left w:val="nil"/>
              <w:bottom w:val="nil"/>
              <w:right w:val="nil"/>
            </w:tcBorders>
            <w:shd w:val="clear" w:color="auto" w:fill="auto"/>
            <w:noWrap/>
            <w:vAlign w:val="bottom"/>
            <w:hideMark/>
          </w:tcPr>
          <w:p w14:paraId="00995687" w14:textId="77777777" w:rsidR="003353FE" w:rsidRPr="00A668E4" w:rsidRDefault="003353FE"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964" w:type="dxa"/>
            <w:tcBorders>
              <w:top w:val="nil"/>
              <w:left w:val="nil"/>
              <w:bottom w:val="nil"/>
              <w:right w:val="nil"/>
            </w:tcBorders>
            <w:shd w:val="clear" w:color="auto" w:fill="auto"/>
            <w:noWrap/>
            <w:vAlign w:val="bottom"/>
            <w:hideMark/>
          </w:tcPr>
          <w:p w14:paraId="15992F38" w14:textId="70C798BE" w:rsidR="003353FE" w:rsidRPr="00A668E4" w:rsidRDefault="00424CED"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1107" w:type="dxa"/>
            <w:tcBorders>
              <w:top w:val="nil"/>
              <w:left w:val="nil"/>
              <w:bottom w:val="nil"/>
              <w:right w:val="nil"/>
            </w:tcBorders>
            <w:shd w:val="clear" w:color="auto" w:fill="auto"/>
            <w:noWrap/>
            <w:vAlign w:val="bottom"/>
            <w:hideMark/>
          </w:tcPr>
          <w:p w14:paraId="30B53756" w14:textId="57BE2FAF" w:rsidR="003353FE" w:rsidRPr="00A668E4" w:rsidRDefault="003F30AC" w:rsidP="00BD146E">
            <w:pPr>
              <w:keepLines w:val="0"/>
              <w:widowControl/>
              <w:autoSpaceDE/>
              <w:autoSpaceDN/>
              <w:jc w:val="right"/>
              <w:rPr>
                <w:rFonts w:asciiTheme="minorHAnsi" w:hAnsiTheme="minorHAnsi" w:cstheme="minorHAnsi"/>
                <w:b/>
                <w:bCs/>
                <w:color w:val="auto"/>
              </w:rPr>
            </w:pPr>
            <w:r w:rsidRPr="00A668E4">
              <w:rPr>
                <w:rFonts w:asciiTheme="minorHAnsi" w:hAnsiTheme="minorHAnsi" w:cstheme="minorHAnsi"/>
                <w:b/>
                <w:bCs/>
                <w:color w:val="auto"/>
              </w:rPr>
              <w:t>30</w:t>
            </w:r>
            <w:r w:rsidR="00424CED" w:rsidRPr="00A668E4">
              <w:rPr>
                <w:rFonts w:asciiTheme="minorHAnsi" w:hAnsiTheme="minorHAnsi" w:cstheme="minorHAnsi"/>
                <w:b/>
                <w:bCs/>
                <w:color w:val="auto"/>
              </w:rPr>
              <w:t>,</w:t>
            </w:r>
            <w:r w:rsidRPr="00A668E4">
              <w:rPr>
                <w:rFonts w:asciiTheme="minorHAnsi" w:hAnsiTheme="minorHAnsi" w:cstheme="minorHAnsi"/>
                <w:b/>
                <w:bCs/>
                <w:color w:val="auto"/>
              </w:rPr>
              <w:t>0</w:t>
            </w:r>
            <w:r w:rsidR="00424CED" w:rsidRPr="00A668E4">
              <w:rPr>
                <w:rFonts w:asciiTheme="minorHAnsi" w:hAnsiTheme="minorHAnsi" w:cstheme="minorHAnsi"/>
                <w:b/>
                <w:bCs/>
                <w:color w:val="auto"/>
              </w:rPr>
              <w:t>00</w:t>
            </w:r>
          </w:p>
        </w:tc>
        <w:tc>
          <w:tcPr>
            <w:tcW w:w="1418" w:type="dxa"/>
            <w:tcBorders>
              <w:top w:val="nil"/>
              <w:left w:val="nil"/>
              <w:bottom w:val="nil"/>
              <w:right w:val="nil"/>
            </w:tcBorders>
            <w:shd w:val="clear" w:color="auto" w:fill="auto"/>
            <w:noWrap/>
            <w:vAlign w:val="bottom"/>
            <w:hideMark/>
          </w:tcPr>
          <w:p w14:paraId="3318A1DE" w14:textId="21862848" w:rsidR="003353FE" w:rsidRPr="00794EC0" w:rsidRDefault="004937FB" w:rsidP="00A668E4">
            <w:pPr>
              <w:keepLines w:val="0"/>
              <w:widowControl/>
              <w:autoSpaceDE/>
              <w:autoSpaceDN/>
              <w:ind w:left="-510" w:right="-113"/>
              <w:jc w:val="right"/>
              <w:rPr>
                <w:rFonts w:asciiTheme="minorHAnsi" w:hAnsiTheme="minorHAnsi" w:cstheme="minorHAnsi"/>
                <w:b/>
                <w:bCs/>
              </w:rPr>
            </w:pPr>
            <w:r>
              <w:rPr>
                <w:rFonts w:asciiTheme="minorHAnsi" w:hAnsiTheme="minorHAnsi" w:cstheme="minorHAnsi"/>
                <w:b/>
                <w:bCs/>
              </w:rPr>
              <w:t>17,500</w:t>
            </w:r>
          </w:p>
        </w:tc>
      </w:tr>
      <w:tr w:rsidR="00366D58" w:rsidRPr="003353FE" w14:paraId="502C6366" w14:textId="77777777" w:rsidTr="00A668E4">
        <w:trPr>
          <w:trHeight w:val="300"/>
        </w:trPr>
        <w:tc>
          <w:tcPr>
            <w:tcW w:w="2268" w:type="dxa"/>
            <w:tcBorders>
              <w:top w:val="nil"/>
              <w:left w:val="nil"/>
              <w:bottom w:val="nil"/>
              <w:right w:val="nil"/>
            </w:tcBorders>
            <w:shd w:val="clear" w:color="auto" w:fill="auto"/>
            <w:noWrap/>
            <w:vAlign w:val="bottom"/>
          </w:tcPr>
          <w:p w14:paraId="139057B5" w14:textId="41C78C31" w:rsidR="005D012A" w:rsidRPr="00794EC0" w:rsidRDefault="005D012A" w:rsidP="003353FE">
            <w:pPr>
              <w:keepLines w:val="0"/>
              <w:widowControl/>
              <w:autoSpaceDE/>
              <w:autoSpaceDN/>
              <w:rPr>
                <w:rFonts w:asciiTheme="minorHAnsi" w:hAnsiTheme="minorHAnsi" w:cstheme="minorHAnsi"/>
              </w:rPr>
            </w:pPr>
            <w:r>
              <w:rPr>
                <w:rFonts w:asciiTheme="minorHAnsi" w:hAnsiTheme="minorHAnsi" w:cstheme="minorHAnsi"/>
              </w:rPr>
              <w:t>Gemma Godfrey</w:t>
            </w:r>
          </w:p>
        </w:tc>
        <w:tc>
          <w:tcPr>
            <w:tcW w:w="907" w:type="dxa"/>
            <w:tcBorders>
              <w:top w:val="nil"/>
              <w:left w:val="nil"/>
              <w:bottom w:val="nil"/>
              <w:right w:val="nil"/>
            </w:tcBorders>
            <w:shd w:val="clear" w:color="auto" w:fill="auto"/>
            <w:noWrap/>
            <w:vAlign w:val="bottom"/>
          </w:tcPr>
          <w:p w14:paraId="2381683D" w14:textId="36383806" w:rsidR="005D012A" w:rsidRPr="00A668E4" w:rsidRDefault="00A53B41"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20,000</w:t>
            </w:r>
          </w:p>
        </w:tc>
        <w:tc>
          <w:tcPr>
            <w:tcW w:w="1020" w:type="dxa"/>
            <w:tcBorders>
              <w:top w:val="nil"/>
              <w:left w:val="nil"/>
              <w:bottom w:val="nil"/>
              <w:right w:val="nil"/>
            </w:tcBorders>
            <w:shd w:val="clear" w:color="auto" w:fill="auto"/>
            <w:noWrap/>
            <w:vAlign w:val="bottom"/>
          </w:tcPr>
          <w:p w14:paraId="3688A974" w14:textId="5CF70CDC" w:rsidR="005D012A" w:rsidRPr="00A668E4" w:rsidRDefault="005D012A"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907" w:type="dxa"/>
            <w:tcBorders>
              <w:top w:val="nil"/>
              <w:left w:val="nil"/>
              <w:bottom w:val="nil"/>
              <w:right w:val="nil"/>
            </w:tcBorders>
            <w:shd w:val="clear" w:color="auto" w:fill="auto"/>
            <w:noWrap/>
            <w:vAlign w:val="bottom"/>
          </w:tcPr>
          <w:p w14:paraId="33D990F2" w14:textId="03E7A070" w:rsidR="005D012A" w:rsidRPr="00A668E4" w:rsidRDefault="005D012A"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907" w:type="dxa"/>
            <w:tcBorders>
              <w:top w:val="nil"/>
              <w:left w:val="nil"/>
              <w:bottom w:val="nil"/>
              <w:right w:val="nil"/>
            </w:tcBorders>
            <w:shd w:val="clear" w:color="auto" w:fill="auto"/>
            <w:noWrap/>
            <w:vAlign w:val="bottom"/>
          </w:tcPr>
          <w:p w14:paraId="3C9A6A88" w14:textId="018FA53D" w:rsidR="005D012A" w:rsidRPr="00A668E4" w:rsidRDefault="005D012A"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964" w:type="dxa"/>
            <w:tcBorders>
              <w:top w:val="nil"/>
              <w:left w:val="nil"/>
              <w:bottom w:val="nil"/>
              <w:right w:val="nil"/>
            </w:tcBorders>
            <w:shd w:val="clear" w:color="auto" w:fill="auto"/>
            <w:noWrap/>
            <w:vAlign w:val="bottom"/>
          </w:tcPr>
          <w:p w14:paraId="0AF5BC5A" w14:textId="40E96845" w:rsidR="005D012A" w:rsidRPr="00A668E4" w:rsidRDefault="005D012A" w:rsidP="00BD146E">
            <w:pPr>
              <w:keepLines w:val="0"/>
              <w:widowControl/>
              <w:autoSpaceDE/>
              <w:autoSpaceDN/>
              <w:jc w:val="right"/>
              <w:rPr>
                <w:rFonts w:asciiTheme="minorHAnsi" w:hAnsiTheme="minorHAnsi" w:cstheme="minorHAnsi"/>
              </w:rPr>
            </w:pPr>
            <w:r w:rsidRPr="00A668E4">
              <w:rPr>
                <w:rFonts w:asciiTheme="minorHAnsi" w:hAnsiTheme="minorHAnsi" w:cstheme="minorHAnsi"/>
              </w:rPr>
              <w:t>-</w:t>
            </w:r>
          </w:p>
        </w:tc>
        <w:tc>
          <w:tcPr>
            <w:tcW w:w="1107" w:type="dxa"/>
            <w:tcBorders>
              <w:top w:val="nil"/>
              <w:left w:val="nil"/>
              <w:bottom w:val="nil"/>
              <w:right w:val="nil"/>
            </w:tcBorders>
            <w:shd w:val="clear" w:color="auto" w:fill="auto"/>
            <w:noWrap/>
            <w:vAlign w:val="bottom"/>
          </w:tcPr>
          <w:p w14:paraId="10476D1D" w14:textId="25CA03CA" w:rsidR="005D012A" w:rsidRPr="00A668E4" w:rsidRDefault="00A53B41" w:rsidP="00BD146E">
            <w:pPr>
              <w:keepLines w:val="0"/>
              <w:widowControl/>
              <w:autoSpaceDE/>
              <w:autoSpaceDN/>
              <w:jc w:val="right"/>
              <w:rPr>
                <w:rFonts w:asciiTheme="minorHAnsi" w:hAnsiTheme="minorHAnsi" w:cstheme="minorHAnsi"/>
                <w:b/>
                <w:bCs/>
                <w:color w:val="auto"/>
              </w:rPr>
            </w:pPr>
            <w:r w:rsidRPr="00A668E4">
              <w:rPr>
                <w:rFonts w:asciiTheme="minorHAnsi" w:hAnsiTheme="minorHAnsi" w:cstheme="minorHAnsi"/>
                <w:b/>
                <w:bCs/>
                <w:color w:val="auto"/>
              </w:rPr>
              <w:t>20,000</w:t>
            </w:r>
          </w:p>
        </w:tc>
        <w:tc>
          <w:tcPr>
            <w:tcW w:w="1418" w:type="dxa"/>
            <w:tcBorders>
              <w:top w:val="nil"/>
              <w:left w:val="nil"/>
              <w:bottom w:val="nil"/>
              <w:right w:val="nil"/>
            </w:tcBorders>
            <w:shd w:val="clear" w:color="auto" w:fill="auto"/>
            <w:noWrap/>
            <w:vAlign w:val="bottom"/>
          </w:tcPr>
          <w:p w14:paraId="1F31AFA7" w14:textId="52CBD83D" w:rsidR="005D012A" w:rsidRPr="00794EC0" w:rsidDel="004937FB" w:rsidRDefault="005D012A" w:rsidP="00A668E4">
            <w:pPr>
              <w:keepLines w:val="0"/>
              <w:widowControl/>
              <w:autoSpaceDE/>
              <w:autoSpaceDN/>
              <w:ind w:left="-510" w:right="-113"/>
              <w:jc w:val="right"/>
              <w:rPr>
                <w:rFonts w:asciiTheme="minorHAnsi" w:hAnsiTheme="minorHAnsi" w:cstheme="minorHAnsi"/>
                <w:b/>
                <w:bCs/>
              </w:rPr>
            </w:pPr>
            <w:r>
              <w:rPr>
                <w:rFonts w:asciiTheme="minorHAnsi" w:hAnsiTheme="minorHAnsi" w:cstheme="minorHAnsi"/>
                <w:b/>
                <w:bCs/>
              </w:rPr>
              <w:t>-</w:t>
            </w:r>
          </w:p>
        </w:tc>
      </w:tr>
      <w:bookmarkEnd w:id="9"/>
    </w:tbl>
    <w:p w14:paraId="1436947B" w14:textId="36DBD076" w:rsidR="009C7DD7" w:rsidRPr="003353FE" w:rsidRDefault="009C7DD7" w:rsidP="00B46C6F">
      <w:pPr>
        <w:keepLines w:val="0"/>
        <w:widowControl/>
        <w:autoSpaceDE/>
        <w:autoSpaceDN/>
        <w:rPr>
          <w:rFonts w:asciiTheme="minorHAnsi" w:hAnsiTheme="minorHAnsi" w:cstheme="minorHAnsi"/>
          <w:b/>
          <w:color w:val="auto"/>
        </w:rPr>
      </w:pPr>
    </w:p>
    <w:p w14:paraId="58120050" w14:textId="77777777" w:rsidR="00B46C6F" w:rsidRDefault="00B46C6F" w:rsidP="00C92EA6">
      <w:pPr>
        <w:keepLines w:val="0"/>
        <w:widowControl/>
        <w:autoSpaceDE/>
        <w:autoSpaceDN/>
        <w:rPr>
          <w:rFonts w:asciiTheme="minorHAnsi" w:hAnsiTheme="minorHAnsi" w:cstheme="minorHAnsi"/>
          <w:b/>
          <w:color w:val="auto"/>
        </w:rPr>
      </w:pPr>
    </w:p>
    <w:p w14:paraId="5D8B071E" w14:textId="3B7BCBF2" w:rsidR="0070288A" w:rsidRDefault="0070288A" w:rsidP="00083249">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 xml:space="preserve">The emoluments of the directors of Oberon Investments Group plc </w:t>
      </w:r>
      <w:r w:rsidR="00307242">
        <w:rPr>
          <w:rFonts w:asciiTheme="minorHAnsi" w:hAnsiTheme="minorHAnsi" w:cstheme="minorHAnsi"/>
          <w:bCs/>
          <w:color w:val="auto"/>
        </w:rPr>
        <w:t xml:space="preserve">shown above include their emoluments </w:t>
      </w:r>
      <w:r w:rsidR="005D012A">
        <w:rPr>
          <w:rFonts w:asciiTheme="minorHAnsi" w:hAnsiTheme="minorHAnsi" w:cstheme="minorHAnsi"/>
          <w:bCs/>
          <w:color w:val="auto"/>
        </w:rPr>
        <w:t>to 31 March 2022</w:t>
      </w:r>
      <w:r w:rsidR="00307242">
        <w:rPr>
          <w:rFonts w:asciiTheme="minorHAnsi" w:hAnsiTheme="minorHAnsi" w:cstheme="minorHAnsi"/>
          <w:bCs/>
          <w:color w:val="auto"/>
        </w:rPr>
        <w:t xml:space="preserve"> whilst they were directors of the current subsidiary companies of OIG plc. The comparative figures for the </w:t>
      </w:r>
      <w:r w:rsidR="005D012A">
        <w:rPr>
          <w:rFonts w:asciiTheme="minorHAnsi" w:hAnsiTheme="minorHAnsi" w:cstheme="minorHAnsi"/>
          <w:bCs/>
          <w:color w:val="auto"/>
        </w:rPr>
        <w:t xml:space="preserve">year </w:t>
      </w:r>
      <w:r w:rsidR="00307242">
        <w:rPr>
          <w:rFonts w:asciiTheme="minorHAnsi" w:hAnsiTheme="minorHAnsi" w:cstheme="minorHAnsi"/>
          <w:bCs/>
          <w:color w:val="auto"/>
        </w:rPr>
        <w:t>to 31 March 202</w:t>
      </w:r>
      <w:r w:rsidR="005D012A">
        <w:rPr>
          <w:rFonts w:asciiTheme="minorHAnsi" w:hAnsiTheme="minorHAnsi" w:cstheme="minorHAnsi"/>
          <w:bCs/>
          <w:color w:val="auto"/>
        </w:rPr>
        <w:t>1</w:t>
      </w:r>
      <w:r w:rsidR="00307242">
        <w:rPr>
          <w:rFonts w:asciiTheme="minorHAnsi" w:hAnsiTheme="minorHAnsi" w:cstheme="minorHAnsi"/>
          <w:bCs/>
          <w:color w:val="auto"/>
        </w:rPr>
        <w:t xml:space="preserve"> are shown on a similar basis.</w:t>
      </w:r>
    </w:p>
    <w:p w14:paraId="76F61B2F" w14:textId="77777777" w:rsidR="00307242" w:rsidRDefault="00307242" w:rsidP="00083249">
      <w:pPr>
        <w:keepLines w:val="0"/>
        <w:widowControl/>
        <w:autoSpaceDE/>
        <w:autoSpaceDN/>
        <w:jc w:val="both"/>
        <w:rPr>
          <w:rFonts w:asciiTheme="minorHAnsi" w:hAnsiTheme="minorHAnsi" w:cstheme="minorHAnsi"/>
          <w:bCs/>
          <w:color w:val="auto"/>
        </w:rPr>
      </w:pPr>
    </w:p>
    <w:p w14:paraId="1434E0EB" w14:textId="73AD61BA" w:rsidR="00B46C6F" w:rsidRPr="00794EC0" w:rsidRDefault="00424CED" w:rsidP="00001981">
      <w:pPr>
        <w:keepLines w:val="0"/>
        <w:widowControl/>
        <w:autoSpaceDE/>
        <w:autoSpaceDN/>
        <w:jc w:val="both"/>
        <w:rPr>
          <w:rFonts w:asciiTheme="minorHAnsi" w:hAnsiTheme="minorHAnsi" w:cstheme="minorHAnsi"/>
          <w:bCs/>
          <w:color w:val="auto"/>
        </w:rPr>
      </w:pPr>
      <w:r w:rsidRPr="00794EC0">
        <w:rPr>
          <w:rFonts w:asciiTheme="minorHAnsi" w:hAnsiTheme="minorHAnsi" w:cstheme="minorHAnsi"/>
          <w:bCs/>
          <w:color w:val="auto"/>
        </w:rPr>
        <w:t xml:space="preserve">The </w:t>
      </w:r>
      <w:r>
        <w:rPr>
          <w:rFonts w:asciiTheme="minorHAnsi" w:hAnsiTheme="minorHAnsi" w:cstheme="minorHAnsi"/>
          <w:bCs/>
          <w:color w:val="auto"/>
        </w:rPr>
        <w:t xml:space="preserve">emoluments relating to the two </w:t>
      </w:r>
      <w:r w:rsidRPr="00794EC0">
        <w:rPr>
          <w:rFonts w:asciiTheme="minorHAnsi" w:hAnsiTheme="minorHAnsi" w:cstheme="minorHAnsi"/>
          <w:bCs/>
          <w:color w:val="auto"/>
        </w:rPr>
        <w:t>previous directors of Baskerville</w:t>
      </w:r>
      <w:r>
        <w:rPr>
          <w:rFonts w:asciiTheme="minorHAnsi" w:hAnsiTheme="minorHAnsi" w:cstheme="minorHAnsi"/>
          <w:bCs/>
          <w:color w:val="auto"/>
        </w:rPr>
        <w:t xml:space="preserve"> Capital plc were disclosed in that company’s Report &amp; Accounts for its financial year ended 30 June 2020. These two directors resigned from Baskerville Capital plc on 9 February 2021 and their total emoluments for the period between 1 July 2020 up to the date of resignation was £58,334 in aggregate.</w:t>
      </w:r>
    </w:p>
    <w:p w14:paraId="75AB8F9F" w14:textId="77777777" w:rsidR="003E40C3" w:rsidRDefault="003E40C3" w:rsidP="00C92EA6">
      <w:pPr>
        <w:keepLines w:val="0"/>
        <w:widowControl/>
        <w:autoSpaceDE/>
        <w:autoSpaceDN/>
        <w:rPr>
          <w:rFonts w:asciiTheme="minorHAnsi" w:hAnsiTheme="minorHAnsi" w:cstheme="minorHAnsi"/>
          <w:b/>
          <w:color w:val="auto"/>
        </w:rPr>
      </w:pPr>
    </w:p>
    <w:p w14:paraId="522107CF" w14:textId="19F56189" w:rsidR="00997347" w:rsidRDefault="00997347" w:rsidP="00C92EA6">
      <w:pPr>
        <w:keepLines w:val="0"/>
        <w:widowControl/>
        <w:autoSpaceDE/>
        <w:autoSpaceDN/>
        <w:rPr>
          <w:rFonts w:asciiTheme="minorHAnsi" w:hAnsiTheme="minorHAnsi" w:cstheme="minorHAnsi"/>
          <w:b/>
          <w:color w:val="auto"/>
        </w:rPr>
      </w:pPr>
      <w:r>
        <w:rPr>
          <w:rFonts w:asciiTheme="minorHAnsi" w:hAnsiTheme="minorHAnsi" w:cstheme="minorHAnsi"/>
          <w:b/>
          <w:color w:val="auto"/>
        </w:rPr>
        <w:t>Director’s interests</w:t>
      </w:r>
    </w:p>
    <w:p w14:paraId="2D7419FE" w14:textId="5008F18E" w:rsidR="00997347" w:rsidRDefault="00997347" w:rsidP="00C92EA6">
      <w:pPr>
        <w:keepLines w:val="0"/>
        <w:widowControl/>
        <w:autoSpaceDE/>
        <w:autoSpaceDN/>
        <w:rPr>
          <w:rFonts w:asciiTheme="minorHAnsi" w:hAnsiTheme="minorHAnsi" w:cstheme="minorHAnsi"/>
          <w:bCs/>
          <w:color w:val="auto"/>
        </w:rPr>
      </w:pPr>
      <w:r w:rsidRPr="00794EC0">
        <w:rPr>
          <w:rFonts w:asciiTheme="minorHAnsi" w:hAnsiTheme="minorHAnsi" w:cstheme="minorHAnsi"/>
          <w:bCs/>
          <w:color w:val="auto"/>
        </w:rPr>
        <w:t xml:space="preserve">The </w:t>
      </w:r>
      <w:r>
        <w:rPr>
          <w:rFonts w:asciiTheme="minorHAnsi" w:hAnsiTheme="minorHAnsi" w:cstheme="minorHAnsi"/>
          <w:bCs/>
          <w:color w:val="auto"/>
        </w:rPr>
        <w:t>beneficial interests</w:t>
      </w:r>
      <w:r w:rsidR="001301D9">
        <w:rPr>
          <w:rFonts w:asciiTheme="minorHAnsi" w:hAnsiTheme="minorHAnsi" w:cstheme="minorHAnsi"/>
          <w:bCs/>
          <w:color w:val="auto"/>
        </w:rPr>
        <w:t xml:space="preserve"> of the directors of the Company in the ordinary share capital of the Company and </w:t>
      </w:r>
      <w:r w:rsidR="005D3B48">
        <w:rPr>
          <w:rFonts w:asciiTheme="minorHAnsi" w:hAnsiTheme="minorHAnsi" w:cstheme="minorHAnsi"/>
          <w:bCs/>
          <w:color w:val="auto"/>
        </w:rPr>
        <w:t xml:space="preserve">options or </w:t>
      </w:r>
      <w:r w:rsidR="001301D9">
        <w:rPr>
          <w:rFonts w:asciiTheme="minorHAnsi" w:hAnsiTheme="minorHAnsi" w:cstheme="minorHAnsi"/>
          <w:bCs/>
          <w:color w:val="auto"/>
        </w:rPr>
        <w:t>warrants to purchase such shares were</w:t>
      </w:r>
      <w:r w:rsidR="006A0A1F">
        <w:rPr>
          <w:rFonts w:asciiTheme="minorHAnsi" w:hAnsiTheme="minorHAnsi" w:cstheme="minorHAnsi"/>
          <w:bCs/>
          <w:color w:val="auto"/>
        </w:rPr>
        <w:t xml:space="preserve"> as follows</w:t>
      </w:r>
      <w:r w:rsidR="001301D9">
        <w:rPr>
          <w:rFonts w:asciiTheme="minorHAnsi" w:hAnsiTheme="minorHAnsi" w:cstheme="minorHAnsi"/>
          <w:bCs/>
          <w:color w:val="auto"/>
        </w:rPr>
        <w:t>:</w:t>
      </w:r>
    </w:p>
    <w:p w14:paraId="533AF8CA" w14:textId="77777777" w:rsidR="00794EC0" w:rsidRDefault="00794EC0" w:rsidP="00C92EA6">
      <w:pPr>
        <w:keepLines w:val="0"/>
        <w:widowControl/>
        <w:autoSpaceDE/>
        <w:autoSpaceDN/>
        <w:rPr>
          <w:rFonts w:asciiTheme="minorHAnsi" w:hAnsiTheme="minorHAnsi" w:cstheme="minorHAnsi"/>
          <w:bCs/>
          <w:color w:val="auto"/>
        </w:rPr>
      </w:pPr>
    </w:p>
    <w:p w14:paraId="29B0AE68" w14:textId="4B52FD1D" w:rsidR="0092250B" w:rsidRPr="00794EC0" w:rsidRDefault="0092250B" w:rsidP="0092250B">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t>31 March 202</w:t>
      </w:r>
      <w:r w:rsidR="005D3B48">
        <w:rPr>
          <w:rFonts w:asciiTheme="minorHAnsi" w:hAnsiTheme="minorHAnsi" w:cstheme="minorHAnsi"/>
          <w:b/>
          <w:color w:val="auto"/>
        </w:rPr>
        <w:t>2</w:t>
      </w:r>
    </w:p>
    <w:p w14:paraId="7A1F937D" w14:textId="77777777" w:rsidR="0092250B" w:rsidRDefault="0092250B" w:rsidP="0092250B">
      <w:pPr>
        <w:keepLines w:val="0"/>
        <w:widowControl/>
        <w:autoSpaceDE/>
        <w:autoSpaceDN/>
        <w:rPr>
          <w:rFonts w:asciiTheme="minorHAnsi" w:hAnsiTheme="minorHAnsi" w:cstheme="minorHAnsi"/>
          <w:bCs/>
          <w:color w:val="auto"/>
        </w:rPr>
      </w:pPr>
    </w:p>
    <w:tbl>
      <w:tblPr>
        <w:tblW w:w="8420" w:type="dxa"/>
        <w:tblLook w:val="04A0" w:firstRow="1" w:lastRow="0" w:firstColumn="1" w:lastColumn="0" w:noHBand="0" w:noVBand="1"/>
      </w:tblPr>
      <w:tblGrid>
        <w:gridCol w:w="3460"/>
        <w:gridCol w:w="1640"/>
        <w:gridCol w:w="1660"/>
        <w:gridCol w:w="1660"/>
      </w:tblGrid>
      <w:tr w:rsidR="0092250B" w:rsidRPr="00C6525E" w14:paraId="20DE6455" w14:textId="77777777" w:rsidTr="00896D58">
        <w:trPr>
          <w:trHeight w:val="300"/>
        </w:trPr>
        <w:tc>
          <w:tcPr>
            <w:tcW w:w="3460" w:type="dxa"/>
            <w:tcBorders>
              <w:top w:val="nil"/>
              <w:left w:val="nil"/>
              <w:bottom w:val="nil"/>
              <w:right w:val="nil"/>
            </w:tcBorders>
            <w:shd w:val="clear" w:color="auto" w:fill="auto"/>
            <w:noWrap/>
            <w:vAlign w:val="bottom"/>
            <w:hideMark/>
          </w:tcPr>
          <w:p w14:paraId="286A0CBC" w14:textId="77777777" w:rsidR="0092250B" w:rsidRPr="00794EC0" w:rsidRDefault="0092250B" w:rsidP="00712125">
            <w:pPr>
              <w:keepLines w:val="0"/>
              <w:widowControl/>
              <w:autoSpaceDE/>
              <w:autoSpaceDN/>
              <w:rPr>
                <w:rFonts w:ascii="Calibri" w:hAnsi="Calibri" w:cs="Calibri"/>
                <w:b/>
                <w:bCs/>
              </w:rPr>
            </w:pPr>
            <w:r w:rsidRPr="00794EC0">
              <w:rPr>
                <w:rFonts w:ascii="Calibri" w:hAnsi="Calibri" w:cs="Calibri"/>
                <w:b/>
                <w:bCs/>
              </w:rPr>
              <w:t>Director</w:t>
            </w:r>
          </w:p>
        </w:tc>
        <w:tc>
          <w:tcPr>
            <w:tcW w:w="1640" w:type="dxa"/>
            <w:tcBorders>
              <w:top w:val="nil"/>
              <w:left w:val="nil"/>
              <w:bottom w:val="nil"/>
              <w:right w:val="nil"/>
            </w:tcBorders>
            <w:shd w:val="clear" w:color="auto" w:fill="auto"/>
            <w:noWrap/>
            <w:vAlign w:val="bottom"/>
            <w:hideMark/>
          </w:tcPr>
          <w:p w14:paraId="0777588D" w14:textId="77777777" w:rsidR="0092250B" w:rsidRPr="00794EC0" w:rsidRDefault="0092250B" w:rsidP="00712125">
            <w:pPr>
              <w:keepLines w:val="0"/>
              <w:widowControl/>
              <w:autoSpaceDE/>
              <w:autoSpaceDN/>
              <w:jc w:val="right"/>
              <w:rPr>
                <w:rFonts w:ascii="Calibri" w:hAnsi="Calibri" w:cs="Calibri"/>
                <w:b/>
                <w:bCs/>
              </w:rPr>
            </w:pPr>
            <w:r w:rsidRPr="00794EC0">
              <w:rPr>
                <w:rFonts w:ascii="Calibri" w:hAnsi="Calibri" w:cs="Calibri"/>
                <w:b/>
                <w:bCs/>
              </w:rPr>
              <w:t>Ordinary</w:t>
            </w:r>
          </w:p>
        </w:tc>
        <w:tc>
          <w:tcPr>
            <w:tcW w:w="1660" w:type="dxa"/>
            <w:tcBorders>
              <w:top w:val="nil"/>
              <w:left w:val="nil"/>
              <w:bottom w:val="nil"/>
              <w:right w:val="nil"/>
            </w:tcBorders>
            <w:shd w:val="clear" w:color="auto" w:fill="auto"/>
            <w:noWrap/>
            <w:vAlign w:val="bottom"/>
            <w:hideMark/>
          </w:tcPr>
          <w:p w14:paraId="088CBAF2" w14:textId="19D344DD" w:rsidR="0092250B" w:rsidRPr="00794EC0" w:rsidRDefault="005D3B48" w:rsidP="00712125">
            <w:pPr>
              <w:keepLines w:val="0"/>
              <w:widowControl/>
              <w:autoSpaceDE/>
              <w:autoSpaceDN/>
              <w:jc w:val="right"/>
              <w:rPr>
                <w:rFonts w:ascii="Calibri" w:hAnsi="Calibri" w:cs="Calibri"/>
                <w:b/>
                <w:bCs/>
              </w:rPr>
            </w:pPr>
            <w:r>
              <w:rPr>
                <w:rFonts w:ascii="Calibri" w:hAnsi="Calibri" w:cs="Calibri"/>
                <w:b/>
                <w:bCs/>
              </w:rPr>
              <w:t>EMI Options</w:t>
            </w:r>
          </w:p>
        </w:tc>
        <w:tc>
          <w:tcPr>
            <w:tcW w:w="1660" w:type="dxa"/>
            <w:tcBorders>
              <w:top w:val="nil"/>
              <w:left w:val="nil"/>
              <w:bottom w:val="nil"/>
              <w:right w:val="nil"/>
            </w:tcBorders>
            <w:shd w:val="clear" w:color="auto" w:fill="auto"/>
            <w:noWrap/>
            <w:vAlign w:val="bottom"/>
          </w:tcPr>
          <w:p w14:paraId="19EC7F5A" w14:textId="230B0F6E" w:rsidR="0092250B" w:rsidRPr="00794EC0" w:rsidRDefault="005D3B48" w:rsidP="00712125">
            <w:pPr>
              <w:keepLines w:val="0"/>
              <w:widowControl/>
              <w:autoSpaceDE/>
              <w:autoSpaceDN/>
              <w:jc w:val="right"/>
              <w:rPr>
                <w:rFonts w:ascii="Calibri" w:hAnsi="Calibri" w:cs="Calibri"/>
                <w:b/>
                <w:bCs/>
              </w:rPr>
            </w:pPr>
            <w:r>
              <w:rPr>
                <w:rFonts w:ascii="Calibri" w:hAnsi="Calibri" w:cs="Calibri"/>
                <w:b/>
                <w:bCs/>
              </w:rPr>
              <w:t>Other options</w:t>
            </w:r>
          </w:p>
        </w:tc>
      </w:tr>
      <w:tr w:rsidR="0092250B" w:rsidRPr="00C6525E" w14:paraId="07A51E51" w14:textId="77777777" w:rsidTr="00896D58">
        <w:trPr>
          <w:trHeight w:val="300"/>
        </w:trPr>
        <w:tc>
          <w:tcPr>
            <w:tcW w:w="3460" w:type="dxa"/>
            <w:tcBorders>
              <w:top w:val="nil"/>
              <w:left w:val="nil"/>
              <w:bottom w:val="nil"/>
              <w:right w:val="nil"/>
            </w:tcBorders>
            <w:shd w:val="clear" w:color="auto" w:fill="auto"/>
            <w:noWrap/>
            <w:vAlign w:val="bottom"/>
            <w:hideMark/>
          </w:tcPr>
          <w:p w14:paraId="0EBBD30B" w14:textId="77777777" w:rsidR="0092250B" w:rsidRPr="00794EC0" w:rsidRDefault="0092250B" w:rsidP="00712125">
            <w:pPr>
              <w:keepLines w:val="0"/>
              <w:widowControl/>
              <w:autoSpaceDE/>
              <w:autoSpaceDN/>
              <w:jc w:val="right"/>
              <w:rPr>
                <w:rFonts w:ascii="Calibri" w:hAnsi="Calibri" w:cs="Calibri"/>
                <w:b/>
                <w:bCs/>
              </w:rPr>
            </w:pPr>
          </w:p>
        </w:tc>
        <w:tc>
          <w:tcPr>
            <w:tcW w:w="1640" w:type="dxa"/>
            <w:tcBorders>
              <w:top w:val="nil"/>
              <w:left w:val="nil"/>
              <w:bottom w:val="nil"/>
              <w:right w:val="nil"/>
            </w:tcBorders>
            <w:shd w:val="clear" w:color="auto" w:fill="auto"/>
            <w:noWrap/>
            <w:vAlign w:val="bottom"/>
            <w:hideMark/>
          </w:tcPr>
          <w:p w14:paraId="569C0F62" w14:textId="77777777" w:rsidR="0092250B" w:rsidRPr="00794EC0" w:rsidRDefault="0092250B" w:rsidP="00712125">
            <w:pPr>
              <w:keepLines w:val="0"/>
              <w:widowControl/>
              <w:autoSpaceDE/>
              <w:autoSpaceDN/>
              <w:jc w:val="right"/>
              <w:rPr>
                <w:rFonts w:ascii="Calibri" w:hAnsi="Calibri" w:cs="Calibri"/>
                <w:b/>
                <w:bCs/>
              </w:rPr>
            </w:pPr>
            <w:r w:rsidRPr="00794EC0">
              <w:rPr>
                <w:rFonts w:ascii="Calibri" w:hAnsi="Calibri" w:cs="Calibri"/>
                <w:b/>
                <w:bCs/>
              </w:rPr>
              <w:t>shares</w:t>
            </w:r>
          </w:p>
        </w:tc>
        <w:tc>
          <w:tcPr>
            <w:tcW w:w="1660" w:type="dxa"/>
            <w:tcBorders>
              <w:top w:val="nil"/>
              <w:left w:val="nil"/>
              <w:bottom w:val="nil"/>
              <w:right w:val="nil"/>
            </w:tcBorders>
            <w:shd w:val="clear" w:color="auto" w:fill="auto"/>
            <w:noWrap/>
            <w:vAlign w:val="bottom"/>
            <w:hideMark/>
          </w:tcPr>
          <w:p w14:paraId="3C06F9E5" w14:textId="7C7DF00E" w:rsidR="0092250B" w:rsidRPr="00794EC0" w:rsidRDefault="00352D7A" w:rsidP="00712125">
            <w:pPr>
              <w:keepLines w:val="0"/>
              <w:widowControl/>
              <w:autoSpaceDE/>
              <w:autoSpaceDN/>
              <w:jc w:val="right"/>
              <w:rPr>
                <w:rFonts w:ascii="Calibri" w:hAnsi="Calibri" w:cs="Calibri"/>
                <w:b/>
                <w:bCs/>
              </w:rPr>
            </w:pPr>
            <w:r>
              <w:rPr>
                <w:rFonts w:ascii="Calibri" w:hAnsi="Calibri" w:cs="Calibri"/>
                <w:b/>
                <w:bCs/>
              </w:rPr>
              <w:t>Notes (a) and (b)</w:t>
            </w:r>
          </w:p>
        </w:tc>
        <w:tc>
          <w:tcPr>
            <w:tcW w:w="1660" w:type="dxa"/>
            <w:tcBorders>
              <w:top w:val="nil"/>
              <w:left w:val="nil"/>
              <w:bottom w:val="nil"/>
              <w:right w:val="nil"/>
            </w:tcBorders>
            <w:shd w:val="clear" w:color="auto" w:fill="auto"/>
            <w:noWrap/>
            <w:vAlign w:val="bottom"/>
          </w:tcPr>
          <w:p w14:paraId="72AD911E" w14:textId="490AE663" w:rsidR="0092250B" w:rsidRPr="00794EC0" w:rsidRDefault="005D3B48" w:rsidP="00712125">
            <w:pPr>
              <w:keepLines w:val="0"/>
              <w:widowControl/>
              <w:autoSpaceDE/>
              <w:autoSpaceDN/>
              <w:jc w:val="right"/>
              <w:rPr>
                <w:rFonts w:ascii="Calibri" w:hAnsi="Calibri" w:cs="Calibri"/>
                <w:b/>
                <w:bCs/>
              </w:rPr>
            </w:pPr>
            <w:r>
              <w:rPr>
                <w:rFonts w:ascii="Calibri" w:hAnsi="Calibri" w:cs="Calibri"/>
                <w:b/>
                <w:bCs/>
              </w:rPr>
              <w:t>(Ex. Price 4.0p)</w:t>
            </w:r>
          </w:p>
        </w:tc>
      </w:tr>
      <w:tr w:rsidR="0092250B" w:rsidRPr="00C6525E" w14:paraId="4E788187" w14:textId="77777777" w:rsidTr="00896D58">
        <w:trPr>
          <w:trHeight w:val="300"/>
        </w:trPr>
        <w:tc>
          <w:tcPr>
            <w:tcW w:w="3460" w:type="dxa"/>
            <w:tcBorders>
              <w:top w:val="nil"/>
              <w:left w:val="nil"/>
              <w:bottom w:val="nil"/>
              <w:right w:val="nil"/>
            </w:tcBorders>
            <w:shd w:val="clear" w:color="auto" w:fill="auto"/>
            <w:noWrap/>
            <w:vAlign w:val="bottom"/>
            <w:hideMark/>
          </w:tcPr>
          <w:p w14:paraId="6488CAFC" w14:textId="77777777" w:rsidR="0092250B" w:rsidRPr="00794EC0" w:rsidRDefault="0092250B" w:rsidP="00712125">
            <w:pPr>
              <w:keepLines w:val="0"/>
              <w:widowControl/>
              <w:autoSpaceDE/>
              <w:autoSpaceDN/>
              <w:jc w:val="right"/>
              <w:rPr>
                <w:rFonts w:ascii="Calibri" w:hAnsi="Calibri" w:cs="Calibri"/>
                <w:b/>
                <w:bCs/>
              </w:rPr>
            </w:pPr>
          </w:p>
        </w:tc>
        <w:tc>
          <w:tcPr>
            <w:tcW w:w="1640" w:type="dxa"/>
            <w:tcBorders>
              <w:top w:val="nil"/>
              <w:left w:val="nil"/>
              <w:bottom w:val="nil"/>
              <w:right w:val="nil"/>
            </w:tcBorders>
            <w:shd w:val="clear" w:color="auto" w:fill="auto"/>
            <w:noWrap/>
            <w:vAlign w:val="bottom"/>
            <w:hideMark/>
          </w:tcPr>
          <w:p w14:paraId="6EE02346" w14:textId="77777777" w:rsidR="0092250B" w:rsidRPr="00C6525E" w:rsidRDefault="0092250B" w:rsidP="00712125">
            <w:pPr>
              <w:keepLines w:val="0"/>
              <w:widowControl/>
              <w:autoSpaceDE/>
              <w:autoSpaceDN/>
              <w:rPr>
                <w:color w:val="auto"/>
              </w:rPr>
            </w:pPr>
          </w:p>
        </w:tc>
        <w:tc>
          <w:tcPr>
            <w:tcW w:w="1660" w:type="dxa"/>
            <w:tcBorders>
              <w:top w:val="nil"/>
              <w:left w:val="nil"/>
              <w:bottom w:val="nil"/>
              <w:right w:val="nil"/>
            </w:tcBorders>
            <w:shd w:val="clear" w:color="auto" w:fill="auto"/>
            <w:noWrap/>
            <w:vAlign w:val="bottom"/>
            <w:hideMark/>
          </w:tcPr>
          <w:p w14:paraId="27B62CB1" w14:textId="77777777" w:rsidR="0092250B" w:rsidRPr="00C6525E" w:rsidRDefault="0092250B" w:rsidP="00712125">
            <w:pPr>
              <w:keepLines w:val="0"/>
              <w:widowControl/>
              <w:autoSpaceDE/>
              <w:autoSpaceDN/>
              <w:rPr>
                <w:color w:val="auto"/>
              </w:rPr>
            </w:pPr>
          </w:p>
        </w:tc>
        <w:tc>
          <w:tcPr>
            <w:tcW w:w="1660" w:type="dxa"/>
            <w:tcBorders>
              <w:top w:val="nil"/>
              <w:left w:val="nil"/>
              <w:bottom w:val="nil"/>
              <w:right w:val="nil"/>
            </w:tcBorders>
            <w:shd w:val="clear" w:color="auto" w:fill="auto"/>
            <w:noWrap/>
            <w:vAlign w:val="bottom"/>
          </w:tcPr>
          <w:p w14:paraId="12DD4A4F" w14:textId="77777777" w:rsidR="0092250B" w:rsidRPr="00C6525E" w:rsidRDefault="0092250B" w:rsidP="00712125">
            <w:pPr>
              <w:keepLines w:val="0"/>
              <w:widowControl/>
              <w:autoSpaceDE/>
              <w:autoSpaceDN/>
              <w:rPr>
                <w:color w:val="auto"/>
              </w:rPr>
            </w:pPr>
          </w:p>
        </w:tc>
      </w:tr>
      <w:tr w:rsidR="0092250B" w:rsidRPr="00C6525E" w14:paraId="01C2CB78" w14:textId="77777777" w:rsidTr="00896D58">
        <w:trPr>
          <w:trHeight w:val="300"/>
        </w:trPr>
        <w:tc>
          <w:tcPr>
            <w:tcW w:w="3460" w:type="dxa"/>
            <w:tcBorders>
              <w:top w:val="nil"/>
              <w:left w:val="nil"/>
              <w:bottom w:val="nil"/>
              <w:right w:val="nil"/>
            </w:tcBorders>
            <w:shd w:val="clear" w:color="auto" w:fill="auto"/>
            <w:noWrap/>
            <w:vAlign w:val="bottom"/>
            <w:hideMark/>
          </w:tcPr>
          <w:p w14:paraId="000E072A" w14:textId="738E53BC" w:rsidR="0092250B" w:rsidRPr="00794EC0" w:rsidRDefault="0092250B" w:rsidP="00712125">
            <w:pPr>
              <w:keepLines w:val="0"/>
              <w:widowControl/>
              <w:autoSpaceDE/>
              <w:autoSpaceDN/>
              <w:rPr>
                <w:rFonts w:ascii="Calibri" w:hAnsi="Calibri" w:cs="Calibri"/>
              </w:rPr>
            </w:pPr>
            <w:r w:rsidRPr="00794EC0">
              <w:rPr>
                <w:rFonts w:ascii="Calibri" w:hAnsi="Calibri" w:cs="Calibri"/>
              </w:rPr>
              <w:t>Simon McGivern</w:t>
            </w:r>
            <w:r w:rsidR="00891E75">
              <w:rPr>
                <w:rFonts w:ascii="Calibri" w:hAnsi="Calibri" w:cs="Calibri"/>
              </w:rPr>
              <w:t xml:space="preserve"> </w:t>
            </w:r>
          </w:p>
        </w:tc>
        <w:tc>
          <w:tcPr>
            <w:tcW w:w="1640" w:type="dxa"/>
            <w:tcBorders>
              <w:top w:val="nil"/>
              <w:left w:val="nil"/>
              <w:bottom w:val="nil"/>
              <w:right w:val="nil"/>
            </w:tcBorders>
            <w:shd w:val="clear" w:color="auto" w:fill="auto"/>
            <w:noWrap/>
            <w:vAlign w:val="bottom"/>
            <w:hideMark/>
          </w:tcPr>
          <w:p w14:paraId="3535980C" w14:textId="77777777" w:rsidR="0092250B" w:rsidRPr="00A668E4" w:rsidRDefault="0092250B" w:rsidP="00712125">
            <w:pPr>
              <w:keepLines w:val="0"/>
              <w:widowControl/>
              <w:autoSpaceDE/>
              <w:autoSpaceDN/>
              <w:jc w:val="right"/>
              <w:rPr>
                <w:rFonts w:ascii="Calibri" w:hAnsi="Calibri" w:cs="Calibri"/>
              </w:rPr>
            </w:pPr>
            <w:r w:rsidRPr="00A668E4">
              <w:rPr>
                <w:rFonts w:ascii="Calibri" w:hAnsi="Calibri" w:cs="Calibri"/>
              </w:rPr>
              <w:t>52,756,925</w:t>
            </w:r>
          </w:p>
        </w:tc>
        <w:tc>
          <w:tcPr>
            <w:tcW w:w="1660" w:type="dxa"/>
            <w:tcBorders>
              <w:top w:val="nil"/>
              <w:left w:val="nil"/>
              <w:bottom w:val="nil"/>
              <w:right w:val="nil"/>
            </w:tcBorders>
            <w:shd w:val="clear" w:color="auto" w:fill="auto"/>
            <w:noWrap/>
            <w:vAlign w:val="bottom"/>
            <w:hideMark/>
          </w:tcPr>
          <w:p w14:paraId="6416CA44" w14:textId="066F48C5" w:rsidR="0092250B" w:rsidRPr="00A668E4" w:rsidRDefault="00352D7A" w:rsidP="00712125">
            <w:pPr>
              <w:keepLines w:val="0"/>
              <w:widowControl/>
              <w:autoSpaceDE/>
              <w:autoSpaceDN/>
              <w:jc w:val="right"/>
              <w:rPr>
                <w:rFonts w:ascii="Calibri" w:hAnsi="Calibri" w:cs="Calibri"/>
              </w:rPr>
            </w:pPr>
            <w:r w:rsidRPr="00A668E4">
              <w:rPr>
                <w:rFonts w:ascii="Calibri" w:hAnsi="Calibri" w:cs="Calibri"/>
              </w:rPr>
              <w:t>25,711,125</w:t>
            </w:r>
          </w:p>
        </w:tc>
        <w:tc>
          <w:tcPr>
            <w:tcW w:w="1660" w:type="dxa"/>
            <w:tcBorders>
              <w:top w:val="nil"/>
              <w:left w:val="nil"/>
              <w:bottom w:val="nil"/>
              <w:right w:val="nil"/>
            </w:tcBorders>
            <w:shd w:val="clear" w:color="auto" w:fill="auto"/>
            <w:noWrap/>
            <w:vAlign w:val="bottom"/>
          </w:tcPr>
          <w:p w14:paraId="595A8C3C" w14:textId="76474E75" w:rsidR="0092250B" w:rsidRPr="00A668E4" w:rsidRDefault="00352D7A" w:rsidP="00712125">
            <w:pPr>
              <w:keepLines w:val="0"/>
              <w:widowControl/>
              <w:autoSpaceDE/>
              <w:autoSpaceDN/>
              <w:jc w:val="right"/>
              <w:rPr>
                <w:rFonts w:ascii="Calibri" w:hAnsi="Calibri" w:cs="Calibri"/>
              </w:rPr>
            </w:pPr>
            <w:r w:rsidRPr="00A668E4">
              <w:rPr>
                <w:rFonts w:ascii="Calibri" w:hAnsi="Calibri" w:cs="Calibri"/>
              </w:rPr>
              <w:t>10,000,000</w:t>
            </w:r>
          </w:p>
        </w:tc>
      </w:tr>
      <w:tr w:rsidR="0092250B" w:rsidRPr="00C6525E" w14:paraId="23CA0F97" w14:textId="77777777" w:rsidTr="00896D58">
        <w:trPr>
          <w:trHeight w:val="300"/>
        </w:trPr>
        <w:tc>
          <w:tcPr>
            <w:tcW w:w="3460" w:type="dxa"/>
            <w:tcBorders>
              <w:top w:val="nil"/>
              <w:left w:val="nil"/>
              <w:bottom w:val="nil"/>
              <w:right w:val="nil"/>
            </w:tcBorders>
            <w:shd w:val="clear" w:color="auto" w:fill="auto"/>
            <w:noWrap/>
            <w:vAlign w:val="bottom"/>
            <w:hideMark/>
          </w:tcPr>
          <w:p w14:paraId="29045CC3" w14:textId="77777777" w:rsidR="0092250B" w:rsidRPr="00794EC0" w:rsidRDefault="0092250B" w:rsidP="00712125">
            <w:pPr>
              <w:keepLines w:val="0"/>
              <w:widowControl/>
              <w:autoSpaceDE/>
              <w:autoSpaceDN/>
              <w:rPr>
                <w:rFonts w:ascii="Calibri" w:hAnsi="Calibri" w:cs="Calibri"/>
              </w:rPr>
            </w:pPr>
            <w:r w:rsidRPr="00794EC0">
              <w:rPr>
                <w:rFonts w:ascii="Calibri" w:hAnsi="Calibri" w:cs="Calibri"/>
              </w:rPr>
              <w:t>John Beaumont</w:t>
            </w:r>
          </w:p>
        </w:tc>
        <w:tc>
          <w:tcPr>
            <w:tcW w:w="1640" w:type="dxa"/>
            <w:tcBorders>
              <w:top w:val="nil"/>
              <w:left w:val="nil"/>
              <w:bottom w:val="nil"/>
              <w:right w:val="nil"/>
            </w:tcBorders>
            <w:shd w:val="clear" w:color="auto" w:fill="auto"/>
            <w:noWrap/>
            <w:vAlign w:val="bottom"/>
            <w:hideMark/>
          </w:tcPr>
          <w:p w14:paraId="27677817" w14:textId="77777777" w:rsidR="0092250B" w:rsidRPr="00A668E4" w:rsidRDefault="0092250B" w:rsidP="00712125">
            <w:pPr>
              <w:keepLines w:val="0"/>
              <w:widowControl/>
              <w:autoSpaceDE/>
              <w:autoSpaceDN/>
              <w:jc w:val="right"/>
              <w:rPr>
                <w:rFonts w:ascii="Calibri" w:hAnsi="Calibri" w:cs="Calibri"/>
              </w:rPr>
            </w:pPr>
            <w:r w:rsidRPr="00A668E4">
              <w:rPr>
                <w:rFonts w:ascii="Calibri" w:hAnsi="Calibri" w:cs="Calibri"/>
              </w:rPr>
              <w:t>1,144,975</w:t>
            </w:r>
          </w:p>
        </w:tc>
        <w:tc>
          <w:tcPr>
            <w:tcW w:w="1660" w:type="dxa"/>
            <w:tcBorders>
              <w:top w:val="nil"/>
              <w:left w:val="nil"/>
              <w:bottom w:val="nil"/>
              <w:right w:val="nil"/>
            </w:tcBorders>
            <w:shd w:val="clear" w:color="auto" w:fill="auto"/>
            <w:noWrap/>
            <w:vAlign w:val="bottom"/>
            <w:hideMark/>
          </w:tcPr>
          <w:p w14:paraId="4776CD44" w14:textId="2899D4BE" w:rsidR="0092250B" w:rsidRPr="00A668E4" w:rsidRDefault="003022A6" w:rsidP="00712125">
            <w:pPr>
              <w:keepLines w:val="0"/>
              <w:widowControl/>
              <w:autoSpaceDE/>
              <w:autoSpaceDN/>
              <w:jc w:val="right"/>
              <w:rPr>
                <w:rFonts w:ascii="Calibri" w:hAnsi="Calibri" w:cs="Calibri"/>
              </w:rPr>
            </w:pPr>
            <w:r w:rsidRPr="00A668E4">
              <w:rPr>
                <w:rFonts w:ascii="Calibri" w:hAnsi="Calibri" w:cs="Calibri"/>
              </w:rPr>
              <w:t>625,000</w:t>
            </w:r>
          </w:p>
        </w:tc>
        <w:tc>
          <w:tcPr>
            <w:tcW w:w="1660" w:type="dxa"/>
            <w:tcBorders>
              <w:top w:val="nil"/>
              <w:left w:val="nil"/>
              <w:bottom w:val="nil"/>
              <w:right w:val="nil"/>
            </w:tcBorders>
            <w:shd w:val="clear" w:color="auto" w:fill="auto"/>
            <w:noWrap/>
            <w:vAlign w:val="bottom"/>
          </w:tcPr>
          <w:p w14:paraId="33AD8B69" w14:textId="733731AE" w:rsidR="0092250B" w:rsidRPr="00A668E4" w:rsidRDefault="005D3B48" w:rsidP="00712125">
            <w:pPr>
              <w:keepLines w:val="0"/>
              <w:widowControl/>
              <w:autoSpaceDE/>
              <w:autoSpaceDN/>
              <w:jc w:val="right"/>
              <w:rPr>
                <w:rFonts w:ascii="Calibri" w:hAnsi="Calibri" w:cs="Calibri"/>
              </w:rPr>
            </w:pPr>
            <w:r w:rsidRPr="00A668E4">
              <w:rPr>
                <w:rFonts w:ascii="Calibri" w:hAnsi="Calibri" w:cs="Calibri"/>
              </w:rPr>
              <w:t>-</w:t>
            </w:r>
          </w:p>
        </w:tc>
      </w:tr>
      <w:tr w:rsidR="005D3B48" w:rsidRPr="00C6525E" w14:paraId="7F76F65E" w14:textId="77777777" w:rsidTr="00712125">
        <w:trPr>
          <w:trHeight w:val="300"/>
        </w:trPr>
        <w:tc>
          <w:tcPr>
            <w:tcW w:w="3460" w:type="dxa"/>
            <w:tcBorders>
              <w:top w:val="nil"/>
              <w:left w:val="nil"/>
              <w:bottom w:val="nil"/>
              <w:right w:val="nil"/>
            </w:tcBorders>
            <w:shd w:val="clear" w:color="auto" w:fill="auto"/>
            <w:noWrap/>
            <w:vAlign w:val="bottom"/>
          </w:tcPr>
          <w:p w14:paraId="7E5C9819" w14:textId="7FCDFCA7" w:rsidR="005D3B48" w:rsidRPr="00794EC0" w:rsidRDefault="005D3B48" w:rsidP="00712125">
            <w:pPr>
              <w:keepLines w:val="0"/>
              <w:widowControl/>
              <w:autoSpaceDE/>
              <w:autoSpaceDN/>
              <w:rPr>
                <w:rFonts w:ascii="Calibri" w:hAnsi="Calibri" w:cs="Calibri"/>
              </w:rPr>
            </w:pPr>
            <w:r>
              <w:rPr>
                <w:rFonts w:ascii="Calibri" w:hAnsi="Calibri" w:cs="Calibri"/>
              </w:rPr>
              <w:t>Simon Mathisen</w:t>
            </w:r>
          </w:p>
        </w:tc>
        <w:tc>
          <w:tcPr>
            <w:tcW w:w="1640" w:type="dxa"/>
            <w:tcBorders>
              <w:top w:val="nil"/>
              <w:left w:val="nil"/>
              <w:bottom w:val="nil"/>
              <w:right w:val="nil"/>
            </w:tcBorders>
            <w:shd w:val="clear" w:color="auto" w:fill="auto"/>
            <w:noWrap/>
            <w:vAlign w:val="bottom"/>
          </w:tcPr>
          <w:p w14:paraId="4144011A" w14:textId="308348C7" w:rsidR="005D3B48" w:rsidRPr="00A668E4" w:rsidRDefault="00E622A2" w:rsidP="00712125">
            <w:pPr>
              <w:keepLines w:val="0"/>
              <w:widowControl/>
              <w:autoSpaceDE/>
              <w:autoSpaceDN/>
              <w:jc w:val="right"/>
              <w:rPr>
                <w:rFonts w:ascii="Calibri" w:hAnsi="Calibri" w:cs="Calibri"/>
              </w:rPr>
            </w:pPr>
            <w:r w:rsidRPr="00A668E4">
              <w:rPr>
                <w:rFonts w:ascii="Calibri" w:hAnsi="Calibri" w:cs="Calibri"/>
              </w:rPr>
              <w:t>-</w:t>
            </w:r>
          </w:p>
        </w:tc>
        <w:tc>
          <w:tcPr>
            <w:tcW w:w="1660" w:type="dxa"/>
            <w:tcBorders>
              <w:top w:val="nil"/>
              <w:left w:val="nil"/>
              <w:bottom w:val="nil"/>
              <w:right w:val="nil"/>
            </w:tcBorders>
            <w:shd w:val="clear" w:color="auto" w:fill="auto"/>
            <w:noWrap/>
            <w:vAlign w:val="bottom"/>
          </w:tcPr>
          <w:p w14:paraId="68EB0C66" w14:textId="378BC645" w:rsidR="005D3B48" w:rsidRPr="00A668E4" w:rsidRDefault="003022A6" w:rsidP="00712125">
            <w:pPr>
              <w:keepLines w:val="0"/>
              <w:widowControl/>
              <w:autoSpaceDE/>
              <w:autoSpaceDN/>
              <w:jc w:val="right"/>
              <w:rPr>
                <w:rFonts w:ascii="Calibri" w:hAnsi="Calibri" w:cs="Calibri"/>
              </w:rPr>
            </w:pPr>
            <w:r w:rsidRPr="00A668E4">
              <w:rPr>
                <w:rFonts w:ascii="Calibri" w:hAnsi="Calibri" w:cs="Calibri"/>
              </w:rPr>
              <w:t>625,000</w:t>
            </w:r>
          </w:p>
        </w:tc>
        <w:tc>
          <w:tcPr>
            <w:tcW w:w="1660" w:type="dxa"/>
            <w:tcBorders>
              <w:top w:val="nil"/>
              <w:left w:val="nil"/>
              <w:bottom w:val="nil"/>
              <w:right w:val="nil"/>
            </w:tcBorders>
            <w:shd w:val="clear" w:color="auto" w:fill="auto"/>
            <w:noWrap/>
            <w:vAlign w:val="bottom"/>
          </w:tcPr>
          <w:p w14:paraId="1C47899C" w14:textId="4AD766B4" w:rsidR="005D3B48" w:rsidRPr="00A668E4" w:rsidRDefault="005D3B48" w:rsidP="00712125">
            <w:pPr>
              <w:keepLines w:val="0"/>
              <w:widowControl/>
              <w:autoSpaceDE/>
              <w:autoSpaceDN/>
              <w:jc w:val="right"/>
              <w:rPr>
                <w:rFonts w:ascii="Calibri" w:hAnsi="Calibri" w:cs="Calibri"/>
              </w:rPr>
            </w:pPr>
            <w:r w:rsidRPr="00A668E4">
              <w:rPr>
                <w:rFonts w:ascii="Calibri" w:hAnsi="Calibri" w:cs="Calibri"/>
              </w:rPr>
              <w:t>-</w:t>
            </w:r>
          </w:p>
        </w:tc>
      </w:tr>
      <w:tr w:rsidR="0092250B" w:rsidRPr="00C6525E" w14:paraId="495FA10A" w14:textId="77777777" w:rsidTr="00896D58">
        <w:trPr>
          <w:trHeight w:val="300"/>
        </w:trPr>
        <w:tc>
          <w:tcPr>
            <w:tcW w:w="3460" w:type="dxa"/>
            <w:tcBorders>
              <w:top w:val="nil"/>
              <w:left w:val="nil"/>
              <w:bottom w:val="nil"/>
              <w:right w:val="nil"/>
            </w:tcBorders>
            <w:shd w:val="clear" w:color="auto" w:fill="auto"/>
            <w:noWrap/>
            <w:vAlign w:val="bottom"/>
          </w:tcPr>
          <w:p w14:paraId="19C4E288" w14:textId="392F18CA" w:rsidR="0092250B" w:rsidRPr="00794EC0" w:rsidRDefault="005D3B48" w:rsidP="00712125">
            <w:pPr>
              <w:keepLines w:val="0"/>
              <w:widowControl/>
              <w:autoSpaceDE/>
              <w:autoSpaceDN/>
              <w:rPr>
                <w:rFonts w:ascii="Calibri" w:hAnsi="Calibri" w:cs="Calibri"/>
              </w:rPr>
            </w:pPr>
            <w:r>
              <w:rPr>
                <w:rFonts w:ascii="Calibri" w:hAnsi="Calibri" w:cs="Calibri"/>
              </w:rPr>
              <w:t>Alex Hambro</w:t>
            </w:r>
          </w:p>
        </w:tc>
        <w:tc>
          <w:tcPr>
            <w:tcW w:w="1640" w:type="dxa"/>
            <w:tcBorders>
              <w:top w:val="nil"/>
              <w:left w:val="nil"/>
              <w:bottom w:val="nil"/>
              <w:right w:val="nil"/>
            </w:tcBorders>
            <w:shd w:val="clear" w:color="auto" w:fill="auto"/>
            <w:noWrap/>
            <w:vAlign w:val="bottom"/>
          </w:tcPr>
          <w:p w14:paraId="31334A9B" w14:textId="084225F4" w:rsidR="0092250B" w:rsidRPr="00A668E4" w:rsidRDefault="003022A6" w:rsidP="00712125">
            <w:pPr>
              <w:keepLines w:val="0"/>
              <w:widowControl/>
              <w:autoSpaceDE/>
              <w:autoSpaceDN/>
              <w:jc w:val="right"/>
              <w:rPr>
                <w:rFonts w:ascii="Calibri" w:hAnsi="Calibri" w:cs="Calibri"/>
              </w:rPr>
            </w:pPr>
            <w:r w:rsidRPr="00A668E4">
              <w:rPr>
                <w:rFonts w:ascii="Calibri" w:hAnsi="Calibri" w:cs="Calibri"/>
              </w:rPr>
              <w:t>500,000</w:t>
            </w:r>
          </w:p>
        </w:tc>
        <w:tc>
          <w:tcPr>
            <w:tcW w:w="1660" w:type="dxa"/>
            <w:tcBorders>
              <w:top w:val="nil"/>
              <w:left w:val="nil"/>
              <w:bottom w:val="nil"/>
              <w:right w:val="nil"/>
            </w:tcBorders>
            <w:shd w:val="clear" w:color="auto" w:fill="auto"/>
            <w:noWrap/>
            <w:vAlign w:val="bottom"/>
          </w:tcPr>
          <w:p w14:paraId="17C1F5ED" w14:textId="6CB6AFCB" w:rsidR="0092250B" w:rsidRPr="00A668E4" w:rsidRDefault="003022A6" w:rsidP="00712125">
            <w:pPr>
              <w:keepLines w:val="0"/>
              <w:widowControl/>
              <w:autoSpaceDE/>
              <w:autoSpaceDN/>
              <w:jc w:val="right"/>
              <w:rPr>
                <w:rFonts w:ascii="Calibri" w:hAnsi="Calibri" w:cs="Calibri"/>
              </w:rPr>
            </w:pPr>
            <w:r w:rsidRPr="00A668E4">
              <w:rPr>
                <w:rFonts w:ascii="Calibri" w:hAnsi="Calibri" w:cs="Calibri"/>
              </w:rPr>
              <w:t>-</w:t>
            </w:r>
          </w:p>
        </w:tc>
        <w:tc>
          <w:tcPr>
            <w:tcW w:w="1660" w:type="dxa"/>
            <w:tcBorders>
              <w:top w:val="nil"/>
              <w:left w:val="nil"/>
              <w:bottom w:val="nil"/>
              <w:right w:val="nil"/>
            </w:tcBorders>
            <w:shd w:val="clear" w:color="auto" w:fill="auto"/>
            <w:noWrap/>
            <w:vAlign w:val="bottom"/>
          </w:tcPr>
          <w:p w14:paraId="070441DE" w14:textId="63264ABD" w:rsidR="0092250B" w:rsidRPr="00A668E4" w:rsidRDefault="005D3B48" w:rsidP="00712125">
            <w:pPr>
              <w:keepLines w:val="0"/>
              <w:widowControl/>
              <w:autoSpaceDE/>
              <w:autoSpaceDN/>
              <w:jc w:val="right"/>
              <w:rPr>
                <w:rFonts w:ascii="Calibri" w:hAnsi="Calibri" w:cs="Calibri"/>
              </w:rPr>
            </w:pPr>
            <w:r w:rsidRPr="00A668E4">
              <w:rPr>
                <w:rFonts w:ascii="Calibri" w:hAnsi="Calibri" w:cs="Calibri"/>
              </w:rPr>
              <w:t>-</w:t>
            </w:r>
          </w:p>
        </w:tc>
      </w:tr>
      <w:tr w:rsidR="005D3B48" w:rsidRPr="00C6525E" w14:paraId="7C2C4FB7" w14:textId="77777777" w:rsidTr="005D3B48">
        <w:trPr>
          <w:trHeight w:val="300"/>
        </w:trPr>
        <w:tc>
          <w:tcPr>
            <w:tcW w:w="3460" w:type="dxa"/>
            <w:tcBorders>
              <w:top w:val="nil"/>
              <w:left w:val="nil"/>
              <w:bottom w:val="nil"/>
              <w:right w:val="nil"/>
            </w:tcBorders>
            <w:shd w:val="clear" w:color="auto" w:fill="auto"/>
            <w:noWrap/>
            <w:vAlign w:val="bottom"/>
          </w:tcPr>
          <w:p w14:paraId="6AD1ADA3" w14:textId="14409560" w:rsidR="005D3B48" w:rsidRDefault="005D3B48" w:rsidP="00712125">
            <w:pPr>
              <w:keepLines w:val="0"/>
              <w:widowControl/>
              <w:autoSpaceDE/>
              <w:autoSpaceDN/>
              <w:rPr>
                <w:rFonts w:ascii="Calibri" w:hAnsi="Calibri" w:cs="Calibri"/>
              </w:rPr>
            </w:pPr>
            <w:r>
              <w:rPr>
                <w:rFonts w:ascii="Calibri" w:hAnsi="Calibri" w:cs="Calibri"/>
              </w:rPr>
              <w:t>Robert Hanson</w:t>
            </w:r>
          </w:p>
        </w:tc>
        <w:tc>
          <w:tcPr>
            <w:tcW w:w="1640" w:type="dxa"/>
            <w:tcBorders>
              <w:top w:val="nil"/>
              <w:left w:val="nil"/>
              <w:bottom w:val="nil"/>
              <w:right w:val="nil"/>
            </w:tcBorders>
            <w:shd w:val="clear" w:color="auto" w:fill="auto"/>
            <w:noWrap/>
            <w:vAlign w:val="bottom"/>
          </w:tcPr>
          <w:p w14:paraId="08FF29A6" w14:textId="3782FAC1" w:rsidR="005D3B48" w:rsidRPr="00A668E4" w:rsidRDefault="003022A6" w:rsidP="00712125">
            <w:pPr>
              <w:keepLines w:val="0"/>
              <w:widowControl/>
              <w:autoSpaceDE/>
              <w:autoSpaceDN/>
              <w:jc w:val="right"/>
              <w:rPr>
                <w:rFonts w:ascii="Calibri" w:hAnsi="Calibri" w:cs="Calibri"/>
              </w:rPr>
            </w:pPr>
            <w:r w:rsidRPr="00A668E4">
              <w:rPr>
                <w:rFonts w:ascii="Calibri" w:hAnsi="Calibri" w:cs="Calibri"/>
              </w:rPr>
              <w:t>1,491,674</w:t>
            </w:r>
          </w:p>
        </w:tc>
        <w:tc>
          <w:tcPr>
            <w:tcW w:w="1660" w:type="dxa"/>
            <w:tcBorders>
              <w:top w:val="nil"/>
              <w:left w:val="nil"/>
              <w:bottom w:val="nil"/>
              <w:right w:val="nil"/>
            </w:tcBorders>
            <w:shd w:val="clear" w:color="auto" w:fill="auto"/>
            <w:noWrap/>
            <w:vAlign w:val="bottom"/>
          </w:tcPr>
          <w:p w14:paraId="3FED7A48" w14:textId="36DA8944" w:rsidR="005D3B48" w:rsidRPr="00A668E4" w:rsidRDefault="003022A6" w:rsidP="00712125">
            <w:pPr>
              <w:keepLines w:val="0"/>
              <w:widowControl/>
              <w:autoSpaceDE/>
              <w:autoSpaceDN/>
              <w:jc w:val="right"/>
              <w:rPr>
                <w:rFonts w:ascii="Calibri" w:hAnsi="Calibri" w:cs="Calibri"/>
              </w:rPr>
            </w:pPr>
            <w:r w:rsidRPr="00A668E4">
              <w:rPr>
                <w:rFonts w:ascii="Calibri" w:hAnsi="Calibri" w:cs="Calibri"/>
              </w:rPr>
              <w:t>500,000</w:t>
            </w:r>
          </w:p>
        </w:tc>
        <w:tc>
          <w:tcPr>
            <w:tcW w:w="1660" w:type="dxa"/>
            <w:tcBorders>
              <w:top w:val="nil"/>
              <w:left w:val="nil"/>
              <w:bottom w:val="nil"/>
              <w:right w:val="nil"/>
            </w:tcBorders>
            <w:shd w:val="clear" w:color="auto" w:fill="auto"/>
            <w:noWrap/>
            <w:vAlign w:val="bottom"/>
          </w:tcPr>
          <w:p w14:paraId="1478DFBF" w14:textId="5A727CC0" w:rsidR="005D3B48" w:rsidRPr="00A668E4" w:rsidRDefault="005D3B48" w:rsidP="00712125">
            <w:pPr>
              <w:keepLines w:val="0"/>
              <w:widowControl/>
              <w:autoSpaceDE/>
              <w:autoSpaceDN/>
              <w:jc w:val="right"/>
              <w:rPr>
                <w:rFonts w:ascii="Calibri" w:hAnsi="Calibri" w:cs="Calibri"/>
              </w:rPr>
            </w:pPr>
            <w:r w:rsidRPr="00A668E4">
              <w:rPr>
                <w:rFonts w:ascii="Calibri" w:hAnsi="Calibri" w:cs="Calibri"/>
              </w:rPr>
              <w:t>-</w:t>
            </w:r>
          </w:p>
        </w:tc>
      </w:tr>
      <w:tr w:rsidR="0092250B" w:rsidRPr="00C6525E" w14:paraId="6FA011C0" w14:textId="77777777" w:rsidTr="00896D58">
        <w:trPr>
          <w:trHeight w:val="300"/>
        </w:trPr>
        <w:tc>
          <w:tcPr>
            <w:tcW w:w="3460" w:type="dxa"/>
            <w:tcBorders>
              <w:top w:val="nil"/>
              <w:left w:val="nil"/>
              <w:bottom w:val="nil"/>
              <w:right w:val="nil"/>
            </w:tcBorders>
            <w:shd w:val="clear" w:color="auto" w:fill="auto"/>
            <w:noWrap/>
            <w:vAlign w:val="bottom"/>
          </w:tcPr>
          <w:p w14:paraId="74B1C9BB" w14:textId="25A3C2C3" w:rsidR="0092250B" w:rsidRPr="00794EC0" w:rsidRDefault="0092250B" w:rsidP="00712125">
            <w:pPr>
              <w:keepLines w:val="0"/>
              <w:widowControl/>
              <w:autoSpaceDE/>
              <w:autoSpaceDN/>
              <w:rPr>
                <w:rFonts w:ascii="Calibri" w:hAnsi="Calibri" w:cs="Calibri"/>
              </w:rPr>
            </w:pPr>
          </w:p>
        </w:tc>
        <w:tc>
          <w:tcPr>
            <w:tcW w:w="1640" w:type="dxa"/>
            <w:tcBorders>
              <w:top w:val="nil"/>
              <w:left w:val="nil"/>
              <w:bottom w:val="nil"/>
              <w:right w:val="nil"/>
            </w:tcBorders>
            <w:shd w:val="clear" w:color="auto" w:fill="auto"/>
            <w:noWrap/>
            <w:vAlign w:val="bottom"/>
          </w:tcPr>
          <w:p w14:paraId="6395079D" w14:textId="1137D2EF" w:rsidR="0092250B" w:rsidRPr="00794EC0" w:rsidRDefault="0092250B" w:rsidP="00712125">
            <w:pPr>
              <w:keepLines w:val="0"/>
              <w:widowControl/>
              <w:autoSpaceDE/>
              <w:autoSpaceDN/>
              <w:jc w:val="right"/>
              <w:rPr>
                <w:rFonts w:ascii="Calibri" w:hAnsi="Calibri" w:cs="Calibri"/>
              </w:rPr>
            </w:pPr>
          </w:p>
        </w:tc>
        <w:tc>
          <w:tcPr>
            <w:tcW w:w="1660" w:type="dxa"/>
            <w:tcBorders>
              <w:top w:val="nil"/>
              <w:left w:val="nil"/>
              <w:bottom w:val="nil"/>
              <w:right w:val="nil"/>
            </w:tcBorders>
            <w:shd w:val="clear" w:color="auto" w:fill="auto"/>
            <w:noWrap/>
            <w:vAlign w:val="bottom"/>
          </w:tcPr>
          <w:p w14:paraId="6751F577" w14:textId="3A98C12E" w:rsidR="0092250B" w:rsidRPr="00794EC0" w:rsidRDefault="0092250B" w:rsidP="00712125">
            <w:pPr>
              <w:keepLines w:val="0"/>
              <w:widowControl/>
              <w:autoSpaceDE/>
              <w:autoSpaceDN/>
              <w:jc w:val="right"/>
              <w:rPr>
                <w:rFonts w:ascii="Calibri" w:hAnsi="Calibri" w:cs="Calibri"/>
              </w:rPr>
            </w:pPr>
          </w:p>
        </w:tc>
        <w:tc>
          <w:tcPr>
            <w:tcW w:w="1660" w:type="dxa"/>
            <w:tcBorders>
              <w:top w:val="nil"/>
              <w:left w:val="nil"/>
              <w:bottom w:val="nil"/>
              <w:right w:val="nil"/>
            </w:tcBorders>
            <w:shd w:val="clear" w:color="auto" w:fill="auto"/>
            <w:noWrap/>
            <w:vAlign w:val="bottom"/>
          </w:tcPr>
          <w:p w14:paraId="4E42B17E" w14:textId="01C9ED14" w:rsidR="0092250B" w:rsidRPr="00794EC0" w:rsidRDefault="0092250B" w:rsidP="00712125">
            <w:pPr>
              <w:keepLines w:val="0"/>
              <w:widowControl/>
              <w:autoSpaceDE/>
              <w:autoSpaceDN/>
              <w:jc w:val="right"/>
              <w:rPr>
                <w:rFonts w:ascii="Calibri" w:hAnsi="Calibri" w:cs="Calibri"/>
              </w:rPr>
            </w:pPr>
          </w:p>
        </w:tc>
      </w:tr>
    </w:tbl>
    <w:p w14:paraId="7884B2FC" w14:textId="77777777" w:rsidR="0092250B" w:rsidRDefault="0092250B" w:rsidP="00C92EA6">
      <w:pPr>
        <w:keepLines w:val="0"/>
        <w:widowControl/>
        <w:autoSpaceDE/>
        <w:autoSpaceDN/>
        <w:rPr>
          <w:rFonts w:asciiTheme="minorHAnsi" w:hAnsiTheme="minorHAnsi" w:cstheme="minorHAnsi"/>
          <w:b/>
          <w:color w:val="auto"/>
        </w:rPr>
      </w:pPr>
    </w:p>
    <w:p w14:paraId="359E500F" w14:textId="174BCE12" w:rsidR="0092250B" w:rsidRDefault="00891E75" w:rsidP="00891E75">
      <w:pPr>
        <w:pStyle w:val="ListParagraph"/>
        <w:numPr>
          <w:ilvl w:val="0"/>
          <w:numId w:val="33"/>
        </w:numPr>
        <w:ind w:left="473"/>
        <w:jc w:val="left"/>
        <w:rPr>
          <w:rFonts w:asciiTheme="minorHAnsi" w:hAnsiTheme="minorHAnsi" w:cstheme="minorHAnsi"/>
          <w:bCs/>
          <w:sz w:val="20"/>
        </w:rPr>
      </w:pPr>
      <w:r w:rsidRPr="00A668E4">
        <w:rPr>
          <w:rFonts w:asciiTheme="minorHAnsi" w:hAnsiTheme="minorHAnsi" w:cstheme="minorHAnsi"/>
          <w:bCs/>
          <w:sz w:val="20"/>
        </w:rPr>
        <w:t xml:space="preserve">The </w:t>
      </w:r>
      <w:r>
        <w:rPr>
          <w:rFonts w:asciiTheme="minorHAnsi" w:hAnsiTheme="minorHAnsi" w:cstheme="minorHAnsi"/>
          <w:bCs/>
          <w:sz w:val="20"/>
        </w:rPr>
        <w:t xml:space="preserve">exercise price </w:t>
      </w:r>
      <w:r w:rsidR="00352D7A">
        <w:rPr>
          <w:rFonts w:asciiTheme="minorHAnsi" w:hAnsiTheme="minorHAnsi" w:cstheme="minorHAnsi"/>
          <w:bCs/>
          <w:sz w:val="20"/>
        </w:rPr>
        <w:t xml:space="preserve">of the EMI options granted to Simon McGivern </w:t>
      </w:r>
      <w:r w:rsidR="004B2C4E">
        <w:rPr>
          <w:rFonts w:asciiTheme="minorHAnsi" w:hAnsiTheme="minorHAnsi" w:cstheme="minorHAnsi"/>
          <w:bCs/>
          <w:sz w:val="20"/>
        </w:rPr>
        <w:t>is</w:t>
      </w:r>
      <w:r w:rsidR="00352D7A">
        <w:rPr>
          <w:rFonts w:asciiTheme="minorHAnsi" w:hAnsiTheme="minorHAnsi" w:cstheme="minorHAnsi"/>
          <w:bCs/>
          <w:sz w:val="20"/>
        </w:rPr>
        <w:t xml:space="preserve"> </w:t>
      </w:r>
      <w:r w:rsidR="004B2C4E">
        <w:rPr>
          <w:rFonts w:asciiTheme="minorHAnsi" w:hAnsiTheme="minorHAnsi" w:cstheme="minorHAnsi"/>
          <w:bCs/>
          <w:sz w:val="20"/>
        </w:rPr>
        <w:t>0.944p per share</w:t>
      </w:r>
      <w:r w:rsidR="003F30AC">
        <w:rPr>
          <w:rFonts w:asciiTheme="minorHAnsi" w:hAnsiTheme="minorHAnsi" w:cstheme="minorHAnsi"/>
          <w:bCs/>
          <w:sz w:val="20"/>
        </w:rPr>
        <w:t xml:space="preserve">. These were ‘replacement’ options, and approved as such by HMRC, for EMI options that were originally granted on 27 September 2019 in a subsidiary company of the </w:t>
      </w:r>
      <w:r w:rsidR="004137DE">
        <w:rPr>
          <w:rFonts w:asciiTheme="minorHAnsi" w:hAnsiTheme="minorHAnsi" w:cstheme="minorHAnsi"/>
          <w:bCs/>
          <w:sz w:val="20"/>
        </w:rPr>
        <w:t>G</w:t>
      </w:r>
      <w:r w:rsidR="003F30AC">
        <w:rPr>
          <w:rFonts w:asciiTheme="minorHAnsi" w:hAnsiTheme="minorHAnsi" w:cstheme="minorHAnsi"/>
          <w:bCs/>
          <w:sz w:val="20"/>
        </w:rPr>
        <w:t>roup.</w:t>
      </w:r>
    </w:p>
    <w:p w14:paraId="5C9EC034" w14:textId="4DE37302" w:rsidR="00352D7A" w:rsidRPr="00A668E4" w:rsidRDefault="00352D7A" w:rsidP="00A668E4">
      <w:pPr>
        <w:pStyle w:val="ListParagraph"/>
        <w:numPr>
          <w:ilvl w:val="0"/>
          <w:numId w:val="33"/>
        </w:numPr>
        <w:ind w:left="473"/>
        <w:jc w:val="left"/>
        <w:rPr>
          <w:rFonts w:asciiTheme="minorHAnsi" w:hAnsiTheme="minorHAnsi" w:cstheme="minorHAnsi"/>
          <w:bCs/>
          <w:sz w:val="20"/>
        </w:rPr>
      </w:pPr>
      <w:r>
        <w:rPr>
          <w:rFonts w:asciiTheme="minorHAnsi" w:hAnsiTheme="minorHAnsi" w:cstheme="minorHAnsi"/>
          <w:bCs/>
          <w:sz w:val="20"/>
        </w:rPr>
        <w:t xml:space="preserve">The exercise price of the other EMI options </w:t>
      </w:r>
      <w:r w:rsidR="004B2C4E">
        <w:rPr>
          <w:rFonts w:asciiTheme="minorHAnsi" w:hAnsiTheme="minorHAnsi" w:cstheme="minorHAnsi"/>
          <w:bCs/>
          <w:sz w:val="20"/>
        </w:rPr>
        <w:t>is</w:t>
      </w:r>
      <w:r>
        <w:rPr>
          <w:rFonts w:asciiTheme="minorHAnsi" w:hAnsiTheme="minorHAnsi" w:cstheme="minorHAnsi"/>
          <w:bCs/>
          <w:sz w:val="20"/>
        </w:rPr>
        <w:t xml:space="preserve"> 4.0p</w:t>
      </w:r>
      <w:r w:rsidR="004B2C4E">
        <w:rPr>
          <w:rFonts w:asciiTheme="minorHAnsi" w:hAnsiTheme="minorHAnsi" w:cstheme="minorHAnsi"/>
          <w:bCs/>
          <w:sz w:val="20"/>
        </w:rPr>
        <w:t xml:space="preserve"> per share</w:t>
      </w:r>
      <w:r w:rsidR="003F30AC">
        <w:rPr>
          <w:rFonts w:asciiTheme="minorHAnsi" w:hAnsiTheme="minorHAnsi" w:cstheme="minorHAnsi"/>
          <w:bCs/>
          <w:sz w:val="20"/>
        </w:rPr>
        <w:t>.</w:t>
      </w:r>
    </w:p>
    <w:p w14:paraId="247673DF" w14:textId="3C4876E9" w:rsidR="006A0A1F" w:rsidRPr="00794EC0" w:rsidRDefault="00C6525E" w:rsidP="00C92EA6">
      <w:pPr>
        <w:keepLines w:val="0"/>
        <w:widowControl/>
        <w:autoSpaceDE/>
        <w:autoSpaceDN/>
        <w:rPr>
          <w:rFonts w:asciiTheme="minorHAnsi" w:hAnsiTheme="minorHAnsi" w:cstheme="minorHAnsi"/>
          <w:b/>
          <w:color w:val="auto"/>
        </w:rPr>
      </w:pPr>
      <w:r w:rsidRPr="00794EC0">
        <w:rPr>
          <w:rFonts w:asciiTheme="minorHAnsi" w:hAnsiTheme="minorHAnsi" w:cstheme="minorHAnsi"/>
          <w:b/>
          <w:color w:val="auto"/>
        </w:rPr>
        <w:lastRenderedPageBreak/>
        <w:t>31 March 2021</w:t>
      </w:r>
    </w:p>
    <w:p w14:paraId="0A025F2F" w14:textId="719D01B3" w:rsidR="00C6525E" w:rsidRDefault="00C6525E" w:rsidP="00C92EA6">
      <w:pPr>
        <w:keepLines w:val="0"/>
        <w:widowControl/>
        <w:autoSpaceDE/>
        <w:autoSpaceDN/>
        <w:rPr>
          <w:rFonts w:asciiTheme="minorHAnsi" w:hAnsiTheme="minorHAnsi" w:cstheme="minorHAnsi"/>
          <w:bCs/>
          <w:color w:val="auto"/>
        </w:rPr>
      </w:pPr>
    </w:p>
    <w:tbl>
      <w:tblPr>
        <w:tblW w:w="8420" w:type="dxa"/>
        <w:tblLook w:val="04A0" w:firstRow="1" w:lastRow="0" w:firstColumn="1" w:lastColumn="0" w:noHBand="0" w:noVBand="1"/>
      </w:tblPr>
      <w:tblGrid>
        <w:gridCol w:w="3460"/>
        <w:gridCol w:w="1640"/>
        <w:gridCol w:w="1660"/>
        <w:gridCol w:w="1660"/>
      </w:tblGrid>
      <w:tr w:rsidR="00C6525E" w:rsidRPr="00C6525E" w14:paraId="40B53FD1" w14:textId="77777777" w:rsidTr="00C6525E">
        <w:trPr>
          <w:trHeight w:val="300"/>
        </w:trPr>
        <w:tc>
          <w:tcPr>
            <w:tcW w:w="3460" w:type="dxa"/>
            <w:tcBorders>
              <w:top w:val="nil"/>
              <w:left w:val="nil"/>
              <w:bottom w:val="nil"/>
              <w:right w:val="nil"/>
            </w:tcBorders>
            <w:shd w:val="clear" w:color="auto" w:fill="auto"/>
            <w:noWrap/>
            <w:vAlign w:val="bottom"/>
            <w:hideMark/>
          </w:tcPr>
          <w:p w14:paraId="6D233870" w14:textId="77777777" w:rsidR="00C6525E" w:rsidRPr="00794EC0" w:rsidRDefault="00C6525E" w:rsidP="00C6525E">
            <w:pPr>
              <w:keepLines w:val="0"/>
              <w:widowControl/>
              <w:autoSpaceDE/>
              <w:autoSpaceDN/>
              <w:rPr>
                <w:rFonts w:ascii="Calibri" w:hAnsi="Calibri" w:cs="Calibri"/>
                <w:b/>
                <w:bCs/>
              </w:rPr>
            </w:pPr>
            <w:r w:rsidRPr="00794EC0">
              <w:rPr>
                <w:rFonts w:ascii="Calibri" w:hAnsi="Calibri" w:cs="Calibri"/>
                <w:b/>
                <w:bCs/>
              </w:rPr>
              <w:t>Director</w:t>
            </w:r>
          </w:p>
        </w:tc>
        <w:tc>
          <w:tcPr>
            <w:tcW w:w="1640" w:type="dxa"/>
            <w:tcBorders>
              <w:top w:val="nil"/>
              <w:left w:val="nil"/>
              <w:bottom w:val="nil"/>
              <w:right w:val="nil"/>
            </w:tcBorders>
            <w:shd w:val="clear" w:color="auto" w:fill="auto"/>
            <w:noWrap/>
            <w:vAlign w:val="bottom"/>
            <w:hideMark/>
          </w:tcPr>
          <w:p w14:paraId="7B3913A0" w14:textId="77777777" w:rsidR="00C6525E" w:rsidRPr="00794EC0" w:rsidRDefault="00C6525E" w:rsidP="00C6525E">
            <w:pPr>
              <w:keepLines w:val="0"/>
              <w:widowControl/>
              <w:autoSpaceDE/>
              <w:autoSpaceDN/>
              <w:jc w:val="right"/>
              <w:rPr>
                <w:rFonts w:ascii="Calibri" w:hAnsi="Calibri" w:cs="Calibri"/>
                <w:b/>
                <w:bCs/>
              </w:rPr>
            </w:pPr>
            <w:r w:rsidRPr="00794EC0">
              <w:rPr>
                <w:rFonts w:ascii="Calibri" w:hAnsi="Calibri" w:cs="Calibri"/>
                <w:b/>
                <w:bCs/>
              </w:rPr>
              <w:t>Ordinary</w:t>
            </w:r>
          </w:p>
        </w:tc>
        <w:tc>
          <w:tcPr>
            <w:tcW w:w="1660" w:type="dxa"/>
            <w:tcBorders>
              <w:top w:val="nil"/>
              <w:left w:val="nil"/>
              <w:bottom w:val="nil"/>
              <w:right w:val="nil"/>
            </w:tcBorders>
            <w:shd w:val="clear" w:color="auto" w:fill="auto"/>
            <w:noWrap/>
            <w:vAlign w:val="bottom"/>
            <w:hideMark/>
          </w:tcPr>
          <w:p w14:paraId="57B2D38A" w14:textId="77777777" w:rsidR="00C6525E" w:rsidRPr="00794EC0" w:rsidRDefault="00C6525E" w:rsidP="00C6525E">
            <w:pPr>
              <w:keepLines w:val="0"/>
              <w:widowControl/>
              <w:autoSpaceDE/>
              <w:autoSpaceDN/>
              <w:jc w:val="right"/>
              <w:rPr>
                <w:rFonts w:ascii="Calibri" w:hAnsi="Calibri" w:cs="Calibri"/>
                <w:b/>
                <w:bCs/>
              </w:rPr>
            </w:pPr>
            <w:r w:rsidRPr="00794EC0">
              <w:rPr>
                <w:rFonts w:ascii="Calibri" w:hAnsi="Calibri" w:cs="Calibri"/>
                <w:b/>
                <w:bCs/>
              </w:rPr>
              <w:t>Warrants</w:t>
            </w:r>
          </w:p>
        </w:tc>
        <w:tc>
          <w:tcPr>
            <w:tcW w:w="1660" w:type="dxa"/>
            <w:tcBorders>
              <w:top w:val="nil"/>
              <w:left w:val="nil"/>
              <w:bottom w:val="nil"/>
              <w:right w:val="nil"/>
            </w:tcBorders>
            <w:shd w:val="clear" w:color="auto" w:fill="auto"/>
            <w:noWrap/>
            <w:vAlign w:val="bottom"/>
            <w:hideMark/>
          </w:tcPr>
          <w:p w14:paraId="026A3D10" w14:textId="77777777" w:rsidR="00C6525E" w:rsidRPr="00794EC0" w:rsidRDefault="00C6525E" w:rsidP="00C6525E">
            <w:pPr>
              <w:keepLines w:val="0"/>
              <w:widowControl/>
              <w:autoSpaceDE/>
              <w:autoSpaceDN/>
              <w:jc w:val="right"/>
              <w:rPr>
                <w:rFonts w:ascii="Calibri" w:hAnsi="Calibri" w:cs="Calibri"/>
                <w:b/>
                <w:bCs/>
              </w:rPr>
            </w:pPr>
            <w:r w:rsidRPr="00794EC0">
              <w:rPr>
                <w:rFonts w:ascii="Calibri" w:hAnsi="Calibri" w:cs="Calibri"/>
                <w:b/>
                <w:bCs/>
              </w:rPr>
              <w:t>Warrants</w:t>
            </w:r>
          </w:p>
        </w:tc>
      </w:tr>
      <w:tr w:rsidR="00C6525E" w:rsidRPr="00C6525E" w14:paraId="597A39D9" w14:textId="77777777" w:rsidTr="00C6525E">
        <w:trPr>
          <w:trHeight w:val="300"/>
        </w:trPr>
        <w:tc>
          <w:tcPr>
            <w:tcW w:w="3460" w:type="dxa"/>
            <w:tcBorders>
              <w:top w:val="nil"/>
              <w:left w:val="nil"/>
              <w:bottom w:val="nil"/>
              <w:right w:val="nil"/>
            </w:tcBorders>
            <w:shd w:val="clear" w:color="auto" w:fill="auto"/>
            <w:noWrap/>
            <w:vAlign w:val="bottom"/>
            <w:hideMark/>
          </w:tcPr>
          <w:p w14:paraId="045E06D4" w14:textId="77777777" w:rsidR="00C6525E" w:rsidRPr="00794EC0" w:rsidRDefault="00C6525E" w:rsidP="00C6525E">
            <w:pPr>
              <w:keepLines w:val="0"/>
              <w:widowControl/>
              <w:autoSpaceDE/>
              <w:autoSpaceDN/>
              <w:jc w:val="right"/>
              <w:rPr>
                <w:rFonts w:ascii="Calibri" w:hAnsi="Calibri" w:cs="Calibri"/>
                <w:b/>
                <w:bCs/>
              </w:rPr>
            </w:pPr>
          </w:p>
        </w:tc>
        <w:tc>
          <w:tcPr>
            <w:tcW w:w="1640" w:type="dxa"/>
            <w:tcBorders>
              <w:top w:val="nil"/>
              <w:left w:val="nil"/>
              <w:bottom w:val="nil"/>
              <w:right w:val="nil"/>
            </w:tcBorders>
            <w:shd w:val="clear" w:color="auto" w:fill="auto"/>
            <w:noWrap/>
            <w:vAlign w:val="bottom"/>
            <w:hideMark/>
          </w:tcPr>
          <w:p w14:paraId="2638AB97" w14:textId="77777777" w:rsidR="00C6525E" w:rsidRPr="00794EC0" w:rsidRDefault="00C6525E" w:rsidP="00C6525E">
            <w:pPr>
              <w:keepLines w:val="0"/>
              <w:widowControl/>
              <w:autoSpaceDE/>
              <w:autoSpaceDN/>
              <w:jc w:val="right"/>
              <w:rPr>
                <w:rFonts w:ascii="Calibri" w:hAnsi="Calibri" w:cs="Calibri"/>
                <w:b/>
                <w:bCs/>
              </w:rPr>
            </w:pPr>
            <w:r w:rsidRPr="00794EC0">
              <w:rPr>
                <w:rFonts w:ascii="Calibri" w:hAnsi="Calibri" w:cs="Calibri"/>
                <w:b/>
                <w:bCs/>
              </w:rPr>
              <w:t>shares</w:t>
            </w:r>
          </w:p>
        </w:tc>
        <w:tc>
          <w:tcPr>
            <w:tcW w:w="1660" w:type="dxa"/>
            <w:tcBorders>
              <w:top w:val="nil"/>
              <w:left w:val="nil"/>
              <w:bottom w:val="nil"/>
              <w:right w:val="nil"/>
            </w:tcBorders>
            <w:shd w:val="clear" w:color="auto" w:fill="auto"/>
            <w:noWrap/>
            <w:vAlign w:val="bottom"/>
            <w:hideMark/>
          </w:tcPr>
          <w:p w14:paraId="671B78A6" w14:textId="77777777" w:rsidR="00C6525E" w:rsidRPr="00794EC0" w:rsidRDefault="00C6525E" w:rsidP="00C6525E">
            <w:pPr>
              <w:keepLines w:val="0"/>
              <w:widowControl/>
              <w:autoSpaceDE/>
              <w:autoSpaceDN/>
              <w:jc w:val="right"/>
              <w:rPr>
                <w:rFonts w:ascii="Calibri" w:hAnsi="Calibri" w:cs="Calibri"/>
                <w:b/>
                <w:bCs/>
              </w:rPr>
            </w:pPr>
            <w:r w:rsidRPr="00794EC0">
              <w:rPr>
                <w:rFonts w:ascii="Calibri" w:hAnsi="Calibri" w:cs="Calibri"/>
                <w:b/>
                <w:bCs/>
              </w:rPr>
              <w:t>(Ex. Price 2.5p)</w:t>
            </w:r>
          </w:p>
        </w:tc>
        <w:tc>
          <w:tcPr>
            <w:tcW w:w="1660" w:type="dxa"/>
            <w:tcBorders>
              <w:top w:val="nil"/>
              <w:left w:val="nil"/>
              <w:bottom w:val="nil"/>
              <w:right w:val="nil"/>
            </w:tcBorders>
            <w:shd w:val="clear" w:color="auto" w:fill="auto"/>
            <w:noWrap/>
            <w:vAlign w:val="bottom"/>
            <w:hideMark/>
          </w:tcPr>
          <w:p w14:paraId="23F06C5F" w14:textId="77777777" w:rsidR="00C6525E" w:rsidRPr="00794EC0" w:rsidRDefault="00C6525E" w:rsidP="00C6525E">
            <w:pPr>
              <w:keepLines w:val="0"/>
              <w:widowControl/>
              <w:autoSpaceDE/>
              <w:autoSpaceDN/>
              <w:jc w:val="right"/>
              <w:rPr>
                <w:rFonts w:ascii="Calibri" w:hAnsi="Calibri" w:cs="Calibri"/>
                <w:b/>
                <w:bCs/>
              </w:rPr>
            </w:pPr>
            <w:r w:rsidRPr="00794EC0">
              <w:rPr>
                <w:rFonts w:ascii="Calibri" w:hAnsi="Calibri" w:cs="Calibri"/>
                <w:b/>
                <w:bCs/>
              </w:rPr>
              <w:t>(Ex. Price 7.5p)</w:t>
            </w:r>
          </w:p>
        </w:tc>
      </w:tr>
      <w:tr w:rsidR="00C6525E" w:rsidRPr="00C6525E" w14:paraId="60A0D3EB" w14:textId="77777777" w:rsidTr="00C6525E">
        <w:trPr>
          <w:trHeight w:val="300"/>
        </w:trPr>
        <w:tc>
          <w:tcPr>
            <w:tcW w:w="3460" w:type="dxa"/>
            <w:tcBorders>
              <w:top w:val="nil"/>
              <w:left w:val="nil"/>
              <w:bottom w:val="nil"/>
              <w:right w:val="nil"/>
            </w:tcBorders>
            <w:shd w:val="clear" w:color="auto" w:fill="auto"/>
            <w:noWrap/>
            <w:vAlign w:val="bottom"/>
            <w:hideMark/>
          </w:tcPr>
          <w:p w14:paraId="410A22A8" w14:textId="77777777" w:rsidR="00C6525E" w:rsidRPr="00794EC0" w:rsidRDefault="00C6525E" w:rsidP="00C6525E">
            <w:pPr>
              <w:keepLines w:val="0"/>
              <w:widowControl/>
              <w:autoSpaceDE/>
              <w:autoSpaceDN/>
              <w:jc w:val="right"/>
              <w:rPr>
                <w:rFonts w:ascii="Calibri" w:hAnsi="Calibri" w:cs="Calibri"/>
                <w:b/>
                <w:bCs/>
              </w:rPr>
            </w:pPr>
          </w:p>
        </w:tc>
        <w:tc>
          <w:tcPr>
            <w:tcW w:w="1640" w:type="dxa"/>
            <w:tcBorders>
              <w:top w:val="nil"/>
              <w:left w:val="nil"/>
              <w:bottom w:val="nil"/>
              <w:right w:val="nil"/>
            </w:tcBorders>
            <w:shd w:val="clear" w:color="auto" w:fill="auto"/>
            <w:noWrap/>
            <w:vAlign w:val="bottom"/>
            <w:hideMark/>
          </w:tcPr>
          <w:p w14:paraId="3CE0654B" w14:textId="77777777" w:rsidR="00C6525E" w:rsidRPr="00C6525E" w:rsidRDefault="00C6525E" w:rsidP="00C6525E">
            <w:pPr>
              <w:keepLines w:val="0"/>
              <w:widowControl/>
              <w:autoSpaceDE/>
              <w:autoSpaceDN/>
              <w:rPr>
                <w:color w:val="auto"/>
              </w:rPr>
            </w:pPr>
          </w:p>
        </w:tc>
        <w:tc>
          <w:tcPr>
            <w:tcW w:w="1660" w:type="dxa"/>
            <w:tcBorders>
              <w:top w:val="nil"/>
              <w:left w:val="nil"/>
              <w:bottom w:val="nil"/>
              <w:right w:val="nil"/>
            </w:tcBorders>
            <w:shd w:val="clear" w:color="auto" w:fill="auto"/>
            <w:noWrap/>
            <w:vAlign w:val="bottom"/>
            <w:hideMark/>
          </w:tcPr>
          <w:p w14:paraId="079AB50F" w14:textId="77777777" w:rsidR="00C6525E" w:rsidRPr="00C6525E" w:rsidRDefault="00C6525E" w:rsidP="00C6525E">
            <w:pPr>
              <w:keepLines w:val="0"/>
              <w:widowControl/>
              <w:autoSpaceDE/>
              <w:autoSpaceDN/>
              <w:rPr>
                <w:color w:val="auto"/>
              </w:rPr>
            </w:pPr>
          </w:p>
        </w:tc>
        <w:tc>
          <w:tcPr>
            <w:tcW w:w="1660" w:type="dxa"/>
            <w:tcBorders>
              <w:top w:val="nil"/>
              <w:left w:val="nil"/>
              <w:bottom w:val="nil"/>
              <w:right w:val="nil"/>
            </w:tcBorders>
            <w:shd w:val="clear" w:color="auto" w:fill="auto"/>
            <w:noWrap/>
            <w:vAlign w:val="bottom"/>
            <w:hideMark/>
          </w:tcPr>
          <w:p w14:paraId="5520A683" w14:textId="77777777" w:rsidR="00C6525E" w:rsidRPr="00C6525E" w:rsidRDefault="00C6525E" w:rsidP="00C6525E">
            <w:pPr>
              <w:keepLines w:val="0"/>
              <w:widowControl/>
              <w:autoSpaceDE/>
              <w:autoSpaceDN/>
              <w:rPr>
                <w:color w:val="auto"/>
              </w:rPr>
            </w:pPr>
          </w:p>
        </w:tc>
      </w:tr>
      <w:tr w:rsidR="00C6525E" w:rsidRPr="00C6525E" w14:paraId="54D3CEBE" w14:textId="77777777" w:rsidTr="00C6525E">
        <w:trPr>
          <w:trHeight w:val="300"/>
        </w:trPr>
        <w:tc>
          <w:tcPr>
            <w:tcW w:w="3460" w:type="dxa"/>
            <w:tcBorders>
              <w:top w:val="nil"/>
              <w:left w:val="nil"/>
              <w:bottom w:val="nil"/>
              <w:right w:val="nil"/>
            </w:tcBorders>
            <w:shd w:val="clear" w:color="auto" w:fill="auto"/>
            <w:noWrap/>
            <w:vAlign w:val="bottom"/>
            <w:hideMark/>
          </w:tcPr>
          <w:p w14:paraId="14EEC088" w14:textId="566089B0" w:rsidR="00C6525E" w:rsidRPr="00794EC0" w:rsidRDefault="00C6525E" w:rsidP="00C6525E">
            <w:pPr>
              <w:keepLines w:val="0"/>
              <w:widowControl/>
              <w:autoSpaceDE/>
              <w:autoSpaceDN/>
              <w:rPr>
                <w:rFonts w:ascii="Calibri" w:hAnsi="Calibri" w:cs="Calibri"/>
              </w:rPr>
            </w:pPr>
            <w:r w:rsidRPr="00794EC0">
              <w:rPr>
                <w:rFonts w:ascii="Calibri" w:hAnsi="Calibri" w:cs="Calibri"/>
              </w:rPr>
              <w:t>Simon McGivern</w:t>
            </w:r>
          </w:p>
        </w:tc>
        <w:tc>
          <w:tcPr>
            <w:tcW w:w="1640" w:type="dxa"/>
            <w:tcBorders>
              <w:top w:val="nil"/>
              <w:left w:val="nil"/>
              <w:bottom w:val="nil"/>
              <w:right w:val="nil"/>
            </w:tcBorders>
            <w:shd w:val="clear" w:color="auto" w:fill="auto"/>
            <w:noWrap/>
            <w:vAlign w:val="bottom"/>
            <w:hideMark/>
          </w:tcPr>
          <w:p w14:paraId="265CD2F0"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52,756,925</w:t>
            </w:r>
          </w:p>
        </w:tc>
        <w:tc>
          <w:tcPr>
            <w:tcW w:w="1660" w:type="dxa"/>
            <w:tcBorders>
              <w:top w:val="nil"/>
              <w:left w:val="nil"/>
              <w:bottom w:val="nil"/>
              <w:right w:val="nil"/>
            </w:tcBorders>
            <w:shd w:val="clear" w:color="auto" w:fill="auto"/>
            <w:noWrap/>
            <w:vAlign w:val="bottom"/>
            <w:hideMark/>
          </w:tcPr>
          <w:p w14:paraId="5214F723"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w:t>
            </w:r>
          </w:p>
        </w:tc>
        <w:tc>
          <w:tcPr>
            <w:tcW w:w="1660" w:type="dxa"/>
            <w:tcBorders>
              <w:top w:val="nil"/>
              <w:left w:val="nil"/>
              <w:bottom w:val="nil"/>
              <w:right w:val="nil"/>
            </w:tcBorders>
            <w:shd w:val="clear" w:color="auto" w:fill="auto"/>
            <w:noWrap/>
            <w:vAlign w:val="bottom"/>
            <w:hideMark/>
          </w:tcPr>
          <w:p w14:paraId="0959CB2A" w14:textId="3DF69A3A" w:rsidR="00C6525E" w:rsidRPr="00794EC0" w:rsidRDefault="00C6525E" w:rsidP="00C6525E">
            <w:pPr>
              <w:keepLines w:val="0"/>
              <w:widowControl/>
              <w:autoSpaceDE/>
              <w:autoSpaceDN/>
              <w:jc w:val="right"/>
              <w:rPr>
                <w:rFonts w:ascii="Calibri" w:hAnsi="Calibri" w:cs="Calibri"/>
              </w:rPr>
            </w:pPr>
            <w:r>
              <w:rPr>
                <w:rFonts w:ascii="Calibri" w:hAnsi="Calibri" w:cs="Calibri"/>
              </w:rPr>
              <w:t>-</w:t>
            </w:r>
          </w:p>
        </w:tc>
      </w:tr>
      <w:tr w:rsidR="00C6525E" w:rsidRPr="00C6525E" w14:paraId="492DFFD0" w14:textId="77777777" w:rsidTr="00C6525E">
        <w:trPr>
          <w:trHeight w:val="300"/>
        </w:trPr>
        <w:tc>
          <w:tcPr>
            <w:tcW w:w="3460" w:type="dxa"/>
            <w:tcBorders>
              <w:top w:val="nil"/>
              <w:left w:val="nil"/>
              <w:bottom w:val="nil"/>
              <w:right w:val="nil"/>
            </w:tcBorders>
            <w:shd w:val="clear" w:color="auto" w:fill="auto"/>
            <w:noWrap/>
            <w:vAlign w:val="bottom"/>
            <w:hideMark/>
          </w:tcPr>
          <w:p w14:paraId="5CAF299C" w14:textId="77777777" w:rsidR="00C6525E" w:rsidRPr="00794EC0" w:rsidRDefault="00C6525E" w:rsidP="00C6525E">
            <w:pPr>
              <w:keepLines w:val="0"/>
              <w:widowControl/>
              <w:autoSpaceDE/>
              <w:autoSpaceDN/>
              <w:rPr>
                <w:rFonts w:ascii="Calibri" w:hAnsi="Calibri" w:cs="Calibri"/>
              </w:rPr>
            </w:pPr>
            <w:r w:rsidRPr="00794EC0">
              <w:rPr>
                <w:rFonts w:ascii="Calibri" w:hAnsi="Calibri" w:cs="Calibri"/>
              </w:rPr>
              <w:t>John Beaumont</w:t>
            </w:r>
          </w:p>
        </w:tc>
        <w:tc>
          <w:tcPr>
            <w:tcW w:w="1640" w:type="dxa"/>
            <w:tcBorders>
              <w:top w:val="nil"/>
              <w:left w:val="nil"/>
              <w:bottom w:val="nil"/>
              <w:right w:val="nil"/>
            </w:tcBorders>
            <w:shd w:val="clear" w:color="auto" w:fill="auto"/>
            <w:noWrap/>
            <w:vAlign w:val="bottom"/>
            <w:hideMark/>
          </w:tcPr>
          <w:p w14:paraId="46DC36AA"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1,144,975</w:t>
            </w:r>
          </w:p>
        </w:tc>
        <w:tc>
          <w:tcPr>
            <w:tcW w:w="1660" w:type="dxa"/>
            <w:tcBorders>
              <w:top w:val="nil"/>
              <w:left w:val="nil"/>
              <w:bottom w:val="nil"/>
              <w:right w:val="nil"/>
            </w:tcBorders>
            <w:shd w:val="clear" w:color="auto" w:fill="auto"/>
            <w:noWrap/>
            <w:vAlign w:val="bottom"/>
            <w:hideMark/>
          </w:tcPr>
          <w:p w14:paraId="0929EE4E"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w:t>
            </w:r>
          </w:p>
        </w:tc>
        <w:tc>
          <w:tcPr>
            <w:tcW w:w="1660" w:type="dxa"/>
            <w:tcBorders>
              <w:top w:val="nil"/>
              <w:left w:val="nil"/>
              <w:bottom w:val="nil"/>
              <w:right w:val="nil"/>
            </w:tcBorders>
            <w:shd w:val="clear" w:color="auto" w:fill="auto"/>
            <w:noWrap/>
            <w:vAlign w:val="bottom"/>
            <w:hideMark/>
          </w:tcPr>
          <w:p w14:paraId="28A7D1F2" w14:textId="417A545E" w:rsidR="00C6525E" w:rsidRPr="00794EC0" w:rsidRDefault="00C6525E" w:rsidP="00C6525E">
            <w:pPr>
              <w:keepLines w:val="0"/>
              <w:widowControl/>
              <w:autoSpaceDE/>
              <w:autoSpaceDN/>
              <w:jc w:val="right"/>
              <w:rPr>
                <w:rFonts w:ascii="Calibri" w:hAnsi="Calibri" w:cs="Calibri"/>
              </w:rPr>
            </w:pPr>
            <w:r>
              <w:rPr>
                <w:rFonts w:ascii="Calibri" w:hAnsi="Calibri" w:cs="Calibri"/>
              </w:rPr>
              <w:t>-</w:t>
            </w:r>
          </w:p>
        </w:tc>
      </w:tr>
      <w:tr w:rsidR="004B2C4E" w:rsidRPr="00C6525E" w14:paraId="1FC3A534" w14:textId="77777777" w:rsidTr="00C6525E">
        <w:trPr>
          <w:trHeight w:val="300"/>
        </w:trPr>
        <w:tc>
          <w:tcPr>
            <w:tcW w:w="3460" w:type="dxa"/>
            <w:tcBorders>
              <w:top w:val="nil"/>
              <w:left w:val="nil"/>
              <w:bottom w:val="nil"/>
              <w:right w:val="nil"/>
            </w:tcBorders>
            <w:shd w:val="clear" w:color="auto" w:fill="auto"/>
            <w:noWrap/>
            <w:vAlign w:val="bottom"/>
          </w:tcPr>
          <w:p w14:paraId="6FA7CE03" w14:textId="0D05EF3E" w:rsidR="004B2C4E" w:rsidRPr="00794EC0" w:rsidRDefault="004B2C4E" w:rsidP="00C6525E">
            <w:pPr>
              <w:keepLines w:val="0"/>
              <w:widowControl/>
              <w:autoSpaceDE/>
              <w:autoSpaceDN/>
              <w:rPr>
                <w:rFonts w:ascii="Calibri" w:hAnsi="Calibri" w:cs="Calibri"/>
              </w:rPr>
            </w:pPr>
            <w:r>
              <w:rPr>
                <w:rFonts w:ascii="Calibri" w:hAnsi="Calibri" w:cs="Calibri"/>
              </w:rPr>
              <w:t>Alex Hambro</w:t>
            </w:r>
          </w:p>
        </w:tc>
        <w:tc>
          <w:tcPr>
            <w:tcW w:w="1640" w:type="dxa"/>
            <w:tcBorders>
              <w:top w:val="nil"/>
              <w:left w:val="nil"/>
              <w:bottom w:val="nil"/>
              <w:right w:val="nil"/>
            </w:tcBorders>
            <w:shd w:val="clear" w:color="auto" w:fill="auto"/>
            <w:noWrap/>
            <w:vAlign w:val="bottom"/>
          </w:tcPr>
          <w:p w14:paraId="13973D3B" w14:textId="3932238E" w:rsidR="004B2C4E" w:rsidRPr="00794EC0" w:rsidRDefault="004B2C4E" w:rsidP="00C6525E">
            <w:pPr>
              <w:keepLines w:val="0"/>
              <w:widowControl/>
              <w:autoSpaceDE/>
              <w:autoSpaceDN/>
              <w:jc w:val="right"/>
              <w:rPr>
                <w:rFonts w:ascii="Calibri" w:hAnsi="Calibri" w:cs="Calibri"/>
              </w:rPr>
            </w:pPr>
            <w:r>
              <w:rPr>
                <w:rFonts w:ascii="Calibri" w:hAnsi="Calibri" w:cs="Calibri"/>
              </w:rPr>
              <w:t>500,000</w:t>
            </w:r>
          </w:p>
        </w:tc>
        <w:tc>
          <w:tcPr>
            <w:tcW w:w="1660" w:type="dxa"/>
            <w:tcBorders>
              <w:top w:val="nil"/>
              <w:left w:val="nil"/>
              <w:bottom w:val="nil"/>
              <w:right w:val="nil"/>
            </w:tcBorders>
            <w:shd w:val="clear" w:color="auto" w:fill="auto"/>
            <w:noWrap/>
            <w:vAlign w:val="bottom"/>
          </w:tcPr>
          <w:p w14:paraId="2C14C8E4" w14:textId="3F3866DD" w:rsidR="004B2C4E" w:rsidRPr="00794EC0" w:rsidRDefault="004B2C4E" w:rsidP="00C6525E">
            <w:pPr>
              <w:keepLines w:val="0"/>
              <w:widowControl/>
              <w:autoSpaceDE/>
              <w:autoSpaceDN/>
              <w:jc w:val="right"/>
              <w:rPr>
                <w:rFonts w:ascii="Calibri" w:hAnsi="Calibri" w:cs="Calibri"/>
              </w:rPr>
            </w:pPr>
            <w:r>
              <w:rPr>
                <w:rFonts w:ascii="Calibri" w:hAnsi="Calibri" w:cs="Calibri"/>
              </w:rPr>
              <w:t>-</w:t>
            </w:r>
          </w:p>
        </w:tc>
        <w:tc>
          <w:tcPr>
            <w:tcW w:w="1660" w:type="dxa"/>
            <w:tcBorders>
              <w:top w:val="nil"/>
              <w:left w:val="nil"/>
              <w:bottom w:val="nil"/>
              <w:right w:val="nil"/>
            </w:tcBorders>
            <w:shd w:val="clear" w:color="auto" w:fill="auto"/>
            <w:noWrap/>
            <w:vAlign w:val="bottom"/>
          </w:tcPr>
          <w:p w14:paraId="346B9F1B" w14:textId="6BD897FC" w:rsidR="004B2C4E" w:rsidRPr="00794EC0" w:rsidRDefault="004B2C4E" w:rsidP="00C6525E">
            <w:pPr>
              <w:keepLines w:val="0"/>
              <w:widowControl/>
              <w:autoSpaceDE/>
              <w:autoSpaceDN/>
              <w:jc w:val="right"/>
              <w:rPr>
                <w:rFonts w:ascii="Calibri" w:hAnsi="Calibri" w:cs="Calibri"/>
              </w:rPr>
            </w:pPr>
            <w:r>
              <w:rPr>
                <w:rFonts w:ascii="Calibri" w:hAnsi="Calibri" w:cs="Calibri"/>
              </w:rPr>
              <w:t>-</w:t>
            </w:r>
          </w:p>
        </w:tc>
      </w:tr>
      <w:tr w:rsidR="00C6525E" w:rsidRPr="00C6525E" w14:paraId="72BD7D56" w14:textId="77777777" w:rsidTr="00C6525E">
        <w:trPr>
          <w:trHeight w:val="300"/>
        </w:trPr>
        <w:tc>
          <w:tcPr>
            <w:tcW w:w="3460" w:type="dxa"/>
            <w:tcBorders>
              <w:top w:val="nil"/>
              <w:left w:val="nil"/>
              <w:bottom w:val="nil"/>
              <w:right w:val="nil"/>
            </w:tcBorders>
            <w:shd w:val="clear" w:color="auto" w:fill="auto"/>
            <w:noWrap/>
            <w:vAlign w:val="bottom"/>
            <w:hideMark/>
          </w:tcPr>
          <w:p w14:paraId="04BBB2AC" w14:textId="77777777" w:rsidR="00C6525E" w:rsidRPr="00794EC0" w:rsidRDefault="00C6525E" w:rsidP="00C6525E">
            <w:pPr>
              <w:keepLines w:val="0"/>
              <w:widowControl/>
              <w:autoSpaceDE/>
              <w:autoSpaceDN/>
              <w:rPr>
                <w:rFonts w:ascii="Calibri" w:hAnsi="Calibri" w:cs="Calibri"/>
              </w:rPr>
            </w:pPr>
            <w:r w:rsidRPr="00794EC0">
              <w:rPr>
                <w:rFonts w:ascii="Calibri" w:hAnsi="Calibri" w:cs="Calibri"/>
              </w:rPr>
              <w:t>Rodger Sargent (resigned 9/2/21)</w:t>
            </w:r>
          </w:p>
        </w:tc>
        <w:tc>
          <w:tcPr>
            <w:tcW w:w="1640" w:type="dxa"/>
            <w:tcBorders>
              <w:top w:val="nil"/>
              <w:left w:val="nil"/>
              <w:bottom w:val="nil"/>
              <w:right w:val="nil"/>
            </w:tcBorders>
            <w:shd w:val="clear" w:color="auto" w:fill="auto"/>
            <w:noWrap/>
            <w:vAlign w:val="bottom"/>
            <w:hideMark/>
          </w:tcPr>
          <w:p w14:paraId="2FC21760"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2,500,000</w:t>
            </w:r>
          </w:p>
        </w:tc>
        <w:tc>
          <w:tcPr>
            <w:tcW w:w="1660" w:type="dxa"/>
            <w:tcBorders>
              <w:top w:val="nil"/>
              <w:left w:val="nil"/>
              <w:bottom w:val="nil"/>
              <w:right w:val="nil"/>
            </w:tcBorders>
            <w:shd w:val="clear" w:color="auto" w:fill="auto"/>
            <w:noWrap/>
            <w:vAlign w:val="bottom"/>
            <w:hideMark/>
          </w:tcPr>
          <w:p w14:paraId="44077BC4"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1,000,000</w:t>
            </w:r>
          </w:p>
        </w:tc>
        <w:tc>
          <w:tcPr>
            <w:tcW w:w="1660" w:type="dxa"/>
            <w:tcBorders>
              <w:top w:val="nil"/>
              <w:left w:val="nil"/>
              <w:bottom w:val="nil"/>
              <w:right w:val="nil"/>
            </w:tcBorders>
            <w:shd w:val="clear" w:color="auto" w:fill="auto"/>
            <w:noWrap/>
            <w:vAlign w:val="bottom"/>
            <w:hideMark/>
          </w:tcPr>
          <w:p w14:paraId="6E23E963"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625,000</w:t>
            </w:r>
          </w:p>
        </w:tc>
      </w:tr>
      <w:tr w:rsidR="00C6525E" w:rsidRPr="00C6525E" w14:paraId="1656744E" w14:textId="77777777" w:rsidTr="00C6525E">
        <w:trPr>
          <w:trHeight w:val="300"/>
        </w:trPr>
        <w:tc>
          <w:tcPr>
            <w:tcW w:w="3460" w:type="dxa"/>
            <w:tcBorders>
              <w:top w:val="nil"/>
              <w:left w:val="nil"/>
              <w:bottom w:val="nil"/>
              <w:right w:val="nil"/>
            </w:tcBorders>
            <w:shd w:val="clear" w:color="auto" w:fill="auto"/>
            <w:noWrap/>
            <w:vAlign w:val="bottom"/>
            <w:hideMark/>
          </w:tcPr>
          <w:p w14:paraId="6A7E4E8A" w14:textId="77777777" w:rsidR="00C6525E" w:rsidRPr="00794EC0" w:rsidRDefault="00C6525E" w:rsidP="00C6525E">
            <w:pPr>
              <w:keepLines w:val="0"/>
              <w:widowControl/>
              <w:autoSpaceDE/>
              <w:autoSpaceDN/>
              <w:rPr>
                <w:rFonts w:ascii="Calibri" w:hAnsi="Calibri" w:cs="Calibri"/>
              </w:rPr>
            </w:pPr>
            <w:r w:rsidRPr="00794EC0">
              <w:rPr>
                <w:rFonts w:ascii="Calibri" w:hAnsi="Calibri" w:cs="Calibri"/>
              </w:rPr>
              <w:t>James Kehoe (resigned 9/2/21)</w:t>
            </w:r>
          </w:p>
        </w:tc>
        <w:tc>
          <w:tcPr>
            <w:tcW w:w="1640" w:type="dxa"/>
            <w:tcBorders>
              <w:top w:val="nil"/>
              <w:left w:val="nil"/>
              <w:bottom w:val="nil"/>
              <w:right w:val="nil"/>
            </w:tcBorders>
            <w:shd w:val="clear" w:color="auto" w:fill="auto"/>
            <w:noWrap/>
            <w:vAlign w:val="bottom"/>
            <w:hideMark/>
          </w:tcPr>
          <w:p w14:paraId="0A97FF8B"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3,700,000</w:t>
            </w:r>
          </w:p>
        </w:tc>
        <w:tc>
          <w:tcPr>
            <w:tcW w:w="1660" w:type="dxa"/>
            <w:tcBorders>
              <w:top w:val="nil"/>
              <w:left w:val="nil"/>
              <w:bottom w:val="nil"/>
              <w:right w:val="nil"/>
            </w:tcBorders>
            <w:shd w:val="clear" w:color="auto" w:fill="auto"/>
            <w:noWrap/>
            <w:vAlign w:val="bottom"/>
            <w:hideMark/>
          </w:tcPr>
          <w:p w14:paraId="04333132"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1,000,000</w:t>
            </w:r>
          </w:p>
        </w:tc>
        <w:tc>
          <w:tcPr>
            <w:tcW w:w="1660" w:type="dxa"/>
            <w:tcBorders>
              <w:top w:val="nil"/>
              <w:left w:val="nil"/>
              <w:bottom w:val="nil"/>
              <w:right w:val="nil"/>
            </w:tcBorders>
            <w:shd w:val="clear" w:color="auto" w:fill="auto"/>
            <w:noWrap/>
            <w:vAlign w:val="bottom"/>
            <w:hideMark/>
          </w:tcPr>
          <w:p w14:paraId="3AF2F965" w14:textId="77777777" w:rsidR="00C6525E" w:rsidRPr="00794EC0" w:rsidRDefault="00C6525E" w:rsidP="00C6525E">
            <w:pPr>
              <w:keepLines w:val="0"/>
              <w:widowControl/>
              <w:autoSpaceDE/>
              <w:autoSpaceDN/>
              <w:jc w:val="right"/>
              <w:rPr>
                <w:rFonts w:ascii="Calibri" w:hAnsi="Calibri" w:cs="Calibri"/>
              </w:rPr>
            </w:pPr>
            <w:r w:rsidRPr="00794EC0">
              <w:rPr>
                <w:rFonts w:ascii="Calibri" w:hAnsi="Calibri" w:cs="Calibri"/>
              </w:rPr>
              <w:t>925,000</w:t>
            </w:r>
          </w:p>
        </w:tc>
      </w:tr>
    </w:tbl>
    <w:p w14:paraId="2F573015" w14:textId="77777777" w:rsidR="00C6525E" w:rsidRPr="00C6525E" w:rsidRDefault="00C6525E" w:rsidP="00C92EA6">
      <w:pPr>
        <w:keepLines w:val="0"/>
        <w:widowControl/>
        <w:autoSpaceDE/>
        <w:autoSpaceDN/>
        <w:rPr>
          <w:rFonts w:asciiTheme="minorHAnsi" w:hAnsiTheme="minorHAnsi" w:cstheme="minorHAnsi"/>
          <w:bCs/>
          <w:color w:val="auto"/>
        </w:rPr>
      </w:pPr>
    </w:p>
    <w:p w14:paraId="004934E1" w14:textId="4FF20760" w:rsidR="001301D9" w:rsidRPr="00C6525E" w:rsidRDefault="001301D9" w:rsidP="00C92EA6">
      <w:pPr>
        <w:keepLines w:val="0"/>
        <w:widowControl/>
        <w:autoSpaceDE/>
        <w:autoSpaceDN/>
        <w:rPr>
          <w:rFonts w:asciiTheme="minorHAnsi" w:hAnsiTheme="minorHAnsi" w:cstheme="minorHAnsi"/>
          <w:bCs/>
          <w:color w:val="auto"/>
        </w:rPr>
      </w:pPr>
    </w:p>
    <w:p w14:paraId="746456E8" w14:textId="486704BB" w:rsidR="00B46C6F" w:rsidRDefault="00B46C6F" w:rsidP="00C92EA6">
      <w:pPr>
        <w:keepLines w:val="0"/>
        <w:widowControl/>
        <w:autoSpaceDE/>
        <w:autoSpaceDN/>
        <w:rPr>
          <w:rFonts w:asciiTheme="minorHAnsi" w:hAnsiTheme="minorHAnsi" w:cstheme="minorHAnsi"/>
          <w:b/>
          <w:color w:val="auto"/>
        </w:rPr>
      </w:pPr>
    </w:p>
    <w:p w14:paraId="357DD6FD" w14:textId="1F6ED31D" w:rsidR="00E94559" w:rsidRDefault="003624A5" w:rsidP="00C92EA6">
      <w:pPr>
        <w:keepLines w:val="0"/>
        <w:widowControl/>
        <w:autoSpaceDE/>
        <w:autoSpaceDN/>
        <w:rPr>
          <w:rFonts w:asciiTheme="minorHAnsi" w:hAnsiTheme="minorHAnsi" w:cstheme="minorHAnsi"/>
          <w:b/>
          <w:color w:val="auto"/>
        </w:rPr>
      </w:pPr>
      <w:r>
        <w:rPr>
          <w:rFonts w:asciiTheme="minorHAnsi" w:hAnsiTheme="minorHAnsi" w:cstheme="minorHAnsi"/>
          <w:b/>
          <w:color w:val="auto"/>
        </w:rPr>
        <w:t>Going Concern</w:t>
      </w:r>
    </w:p>
    <w:p w14:paraId="681E9A98" w14:textId="7687C04A" w:rsidR="00967F35" w:rsidRPr="00E85596" w:rsidRDefault="00967F35" w:rsidP="00794EC0">
      <w:pPr>
        <w:pStyle w:val="ListParagraph"/>
        <w:keepNext/>
        <w:tabs>
          <w:tab w:val="left" w:pos="630"/>
        </w:tabs>
        <w:spacing w:after="240"/>
        <w:ind w:left="0"/>
        <w:rPr>
          <w:rFonts w:asciiTheme="minorHAnsi" w:hAnsiTheme="minorHAnsi"/>
          <w:bCs/>
        </w:rPr>
      </w:pPr>
      <w:r w:rsidRPr="00695606">
        <w:rPr>
          <w:rFonts w:asciiTheme="minorHAnsi" w:hAnsiTheme="minorHAnsi"/>
          <w:bCs/>
          <w:sz w:val="20"/>
        </w:rPr>
        <w:t xml:space="preserve">The </w:t>
      </w:r>
      <w:r>
        <w:rPr>
          <w:rFonts w:asciiTheme="minorHAnsi" w:hAnsiTheme="minorHAnsi"/>
          <w:bCs/>
          <w:sz w:val="20"/>
        </w:rPr>
        <w:t>directors have prepared these financial statements on the basis that the Company and the Group is a going concern.</w:t>
      </w:r>
      <w:r w:rsidRPr="00695606">
        <w:rPr>
          <w:rFonts w:asciiTheme="minorHAnsi" w:hAnsiTheme="minorHAnsi"/>
          <w:bCs/>
          <w:sz w:val="20"/>
        </w:rPr>
        <w:t xml:space="preserve"> The Directors believe </w:t>
      </w:r>
      <w:r>
        <w:rPr>
          <w:rFonts w:asciiTheme="minorHAnsi" w:hAnsiTheme="minorHAnsi"/>
          <w:bCs/>
          <w:sz w:val="20"/>
        </w:rPr>
        <w:t xml:space="preserve">the </w:t>
      </w:r>
      <w:r w:rsidRPr="00695606">
        <w:rPr>
          <w:rFonts w:asciiTheme="minorHAnsi" w:hAnsiTheme="minorHAnsi"/>
          <w:bCs/>
          <w:sz w:val="20"/>
        </w:rPr>
        <w:t>going concern basis is appropriate because (</w:t>
      </w:r>
      <w:proofErr w:type="spellStart"/>
      <w:r w:rsidRPr="00695606">
        <w:rPr>
          <w:rFonts w:asciiTheme="minorHAnsi" w:hAnsiTheme="minorHAnsi"/>
          <w:bCs/>
          <w:sz w:val="20"/>
        </w:rPr>
        <w:t>i</w:t>
      </w:r>
      <w:proofErr w:type="spellEnd"/>
      <w:r w:rsidRPr="00695606">
        <w:rPr>
          <w:rFonts w:asciiTheme="minorHAnsi" w:hAnsiTheme="minorHAnsi"/>
          <w:bCs/>
          <w:sz w:val="20"/>
        </w:rPr>
        <w:t xml:space="preserve">) the </w:t>
      </w:r>
      <w:r>
        <w:rPr>
          <w:rFonts w:asciiTheme="minorHAnsi" w:hAnsiTheme="minorHAnsi"/>
          <w:bCs/>
          <w:sz w:val="20"/>
        </w:rPr>
        <w:t>C</w:t>
      </w:r>
      <w:r w:rsidRPr="00695606">
        <w:rPr>
          <w:rFonts w:asciiTheme="minorHAnsi" w:hAnsiTheme="minorHAnsi"/>
          <w:bCs/>
          <w:sz w:val="20"/>
        </w:rPr>
        <w:t xml:space="preserve">ompany has a strong net asset position, </w:t>
      </w:r>
      <w:r>
        <w:rPr>
          <w:rFonts w:asciiTheme="minorHAnsi" w:hAnsiTheme="minorHAnsi"/>
          <w:bCs/>
          <w:sz w:val="20"/>
        </w:rPr>
        <w:t xml:space="preserve">(ii) it is a listed company with the ability to raise new funds if required and (iii) it has a 100% subsidiary (Oberon Investments Limited) which is profitable and has a strong cash position. In addition the directors have reviewed the cash flow forecasts for both the Company and the other companies in the </w:t>
      </w:r>
      <w:r w:rsidR="00A17A85">
        <w:rPr>
          <w:rFonts w:asciiTheme="minorHAnsi" w:hAnsiTheme="minorHAnsi"/>
          <w:bCs/>
          <w:sz w:val="20"/>
        </w:rPr>
        <w:t>G</w:t>
      </w:r>
      <w:r>
        <w:rPr>
          <w:rFonts w:asciiTheme="minorHAnsi" w:hAnsiTheme="minorHAnsi"/>
          <w:bCs/>
          <w:sz w:val="20"/>
        </w:rPr>
        <w:t xml:space="preserve">roup, and have concluded that the group has enough cash resources (of currently about </w:t>
      </w:r>
      <w:r w:rsidRPr="009B3BF5">
        <w:rPr>
          <w:rFonts w:asciiTheme="minorHAnsi" w:hAnsiTheme="minorHAnsi"/>
          <w:bCs/>
          <w:sz w:val="20"/>
        </w:rPr>
        <w:t>£2.</w:t>
      </w:r>
      <w:r w:rsidR="00845F3A" w:rsidRPr="009B3BF5">
        <w:rPr>
          <w:rFonts w:asciiTheme="minorHAnsi" w:hAnsiTheme="minorHAnsi"/>
          <w:bCs/>
          <w:sz w:val="20"/>
        </w:rPr>
        <w:t>7</w:t>
      </w:r>
      <w:r w:rsidRPr="009B3BF5">
        <w:rPr>
          <w:rFonts w:asciiTheme="minorHAnsi" w:hAnsiTheme="minorHAnsi"/>
          <w:bCs/>
          <w:sz w:val="20"/>
        </w:rPr>
        <w:t>m</w:t>
      </w:r>
      <w:r w:rsidRPr="00F10BA9">
        <w:rPr>
          <w:rFonts w:asciiTheme="minorHAnsi" w:hAnsiTheme="minorHAnsi"/>
          <w:bCs/>
          <w:sz w:val="20"/>
        </w:rPr>
        <w:t>),</w:t>
      </w:r>
      <w:r>
        <w:rPr>
          <w:rFonts w:asciiTheme="minorHAnsi" w:hAnsiTheme="minorHAnsi"/>
          <w:bCs/>
          <w:sz w:val="20"/>
        </w:rPr>
        <w:t xml:space="preserve"> which will be made available to OIG plc as and when necessary, for OIG plc to meet all of its </w:t>
      </w:r>
      <w:r w:rsidRPr="00695606">
        <w:rPr>
          <w:rFonts w:asciiTheme="minorHAnsi" w:hAnsiTheme="minorHAnsi"/>
          <w:bCs/>
          <w:sz w:val="20"/>
        </w:rPr>
        <w:t>obligations and liabilities as they fall due for at least the next 12 months from the date of approving these financial statements.</w:t>
      </w:r>
      <w:r>
        <w:rPr>
          <w:rFonts w:asciiTheme="minorHAnsi" w:hAnsiTheme="minorHAnsi"/>
          <w:bCs/>
          <w:sz w:val="20"/>
        </w:rPr>
        <w:t xml:space="preserve"> </w:t>
      </w:r>
    </w:p>
    <w:p w14:paraId="22B4049F" w14:textId="3E85F3C9" w:rsidR="00C92EA6" w:rsidRPr="002A637F" w:rsidRDefault="00C92EA6" w:rsidP="00C92EA6">
      <w:pPr>
        <w:keepLines w:val="0"/>
        <w:widowControl/>
        <w:autoSpaceDE/>
        <w:autoSpaceDN/>
        <w:rPr>
          <w:rFonts w:asciiTheme="minorHAnsi" w:hAnsiTheme="minorHAnsi" w:cstheme="minorHAnsi"/>
          <w:b/>
          <w:color w:val="auto"/>
        </w:rPr>
      </w:pPr>
      <w:r w:rsidRPr="002A637F">
        <w:rPr>
          <w:rFonts w:asciiTheme="minorHAnsi" w:hAnsiTheme="minorHAnsi" w:cstheme="minorHAnsi"/>
          <w:b/>
          <w:color w:val="auto"/>
        </w:rPr>
        <w:t>D</w:t>
      </w:r>
      <w:r w:rsidR="00FB4B49">
        <w:rPr>
          <w:rFonts w:asciiTheme="minorHAnsi" w:hAnsiTheme="minorHAnsi" w:cstheme="minorHAnsi"/>
          <w:b/>
          <w:color w:val="auto"/>
        </w:rPr>
        <w:t>irectors’ responsibilities statement</w:t>
      </w:r>
      <w:r w:rsidRPr="002A637F">
        <w:rPr>
          <w:rFonts w:asciiTheme="minorHAnsi" w:hAnsiTheme="minorHAnsi" w:cstheme="minorHAnsi"/>
          <w:b/>
          <w:color w:val="auto"/>
        </w:rPr>
        <w:t xml:space="preserve"> </w:t>
      </w:r>
    </w:p>
    <w:p w14:paraId="42EEDBD3" w14:textId="77777777" w:rsidR="00C92EA6" w:rsidRPr="002A637F" w:rsidRDefault="00C92EA6" w:rsidP="00C92EA6">
      <w:pPr>
        <w:pStyle w:val="TextStd"/>
        <w:spacing w:after="240"/>
        <w:rPr>
          <w:rFonts w:asciiTheme="minorHAnsi" w:eastAsia="Times New Roman" w:hAnsiTheme="minorHAnsi" w:cstheme="minorHAnsi"/>
        </w:rPr>
      </w:pPr>
      <w:r w:rsidRPr="002A637F">
        <w:rPr>
          <w:rFonts w:asciiTheme="minorHAnsi" w:eastAsia="Times New Roman" w:hAnsiTheme="minorHAnsi" w:cstheme="minorHAnsi"/>
        </w:rPr>
        <w:t>The Directors are responsible for preparing the Strategic Report, the Directors' Report and the financial statements in accordance with applicable law and regulations.</w:t>
      </w:r>
    </w:p>
    <w:p w14:paraId="6073F2F6" w14:textId="0BC4A474" w:rsidR="00C92EA6" w:rsidRPr="002A637F" w:rsidRDefault="00C92EA6" w:rsidP="00C92EA6">
      <w:pPr>
        <w:pStyle w:val="TextStd"/>
        <w:rPr>
          <w:rFonts w:asciiTheme="minorHAnsi" w:eastAsia="Times New Roman" w:hAnsiTheme="minorHAnsi" w:cstheme="minorHAnsi"/>
        </w:rPr>
      </w:pPr>
      <w:r w:rsidRPr="002A637F">
        <w:rPr>
          <w:rFonts w:asciiTheme="minorHAnsi" w:eastAsia="Times New Roman" w:hAnsiTheme="minorHAnsi" w:cstheme="minorHAnsi"/>
        </w:rPr>
        <w:t xml:space="preserve">Company law requires the Directors to prepare financial statements for each financial </w:t>
      </w:r>
      <w:r w:rsidR="00A17A85">
        <w:rPr>
          <w:rFonts w:asciiTheme="minorHAnsi" w:eastAsia="Times New Roman" w:hAnsiTheme="minorHAnsi" w:cstheme="minorHAnsi"/>
        </w:rPr>
        <w:t>year</w:t>
      </w:r>
      <w:r w:rsidRPr="002A637F">
        <w:rPr>
          <w:rFonts w:asciiTheme="minorHAnsi" w:eastAsia="Times New Roman" w:hAnsiTheme="minorHAnsi" w:cstheme="minorHAnsi"/>
        </w:rPr>
        <w:t xml:space="preserve">. Under that law the Directors have elected to prepare the financial statements in accordance with applicable law and United Kingdom Accounting Standards (United Kingdom Generally Accepted Accounting Practice), including Financial Reporting Standard 102 ‘The Financial Reporting Standard applicable in the UK and Republic of Ireland'. Under company law the Directors must not approve the financial statements unless they are satisfied that they give a true and fair view of the state of affairs of the Company and of the profit or loss of the Company for that </w:t>
      </w:r>
      <w:r w:rsidR="00A17A85">
        <w:rPr>
          <w:rFonts w:asciiTheme="minorHAnsi" w:eastAsia="Times New Roman" w:hAnsiTheme="minorHAnsi" w:cstheme="minorHAnsi"/>
        </w:rPr>
        <w:t>year</w:t>
      </w:r>
      <w:r w:rsidRPr="002A637F">
        <w:rPr>
          <w:rFonts w:asciiTheme="minorHAnsi" w:eastAsia="Times New Roman" w:hAnsiTheme="minorHAnsi" w:cstheme="minorHAnsi"/>
        </w:rPr>
        <w:t>.</w:t>
      </w:r>
    </w:p>
    <w:p w14:paraId="5B3CA1E1" w14:textId="77777777" w:rsidR="00C92EA6" w:rsidRPr="002A637F" w:rsidRDefault="00C92EA6" w:rsidP="00C92EA6">
      <w:pPr>
        <w:pStyle w:val="TextStd"/>
        <w:rPr>
          <w:rFonts w:asciiTheme="minorHAnsi" w:eastAsia="Times New Roman" w:hAnsiTheme="minorHAnsi" w:cstheme="minorHAnsi"/>
        </w:rPr>
      </w:pPr>
    </w:p>
    <w:p w14:paraId="401B1EC3" w14:textId="0CF314D5" w:rsidR="00C92EA6" w:rsidRPr="002A637F" w:rsidRDefault="00C92EA6" w:rsidP="00C92EA6">
      <w:pPr>
        <w:pStyle w:val="TextStd"/>
        <w:rPr>
          <w:rFonts w:asciiTheme="minorHAnsi" w:eastAsia="Times New Roman" w:hAnsiTheme="minorHAnsi" w:cstheme="minorHAnsi"/>
        </w:rPr>
      </w:pPr>
      <w:r w:rsidRPr="002A637F">
        <w:rPr>
          <w:rFonts w:asciiTheme="minorHAnsi" w:eastAsia="Times New Roman" w:hAnsiTheme="minorHAnsi" w:cstheme="minorHAnsi"/>
        </w:rPr>
        <w:t>In preparing these financial statements, the Directors are required to:</w:t>
      </w:r>
    </w:p>
    <w:p w14:paraId="6B77F980" w14:textId="77777777" w:rsidR="00C92EA6" w:rsidRPr="002A637F" w:rsidRDefault="00C92EA6" w:rsidP="00C92EA6">
      <w:pPr>
        <w:pStyle w:val="TextStd"/>
        <w:rPr>
          <w:rFonts w:asciiTheme="minorHAnsi" w:eastAsia="Times New Roman" w:hAnsiTheme="minorHAnsi" w:cstheme="minorHAnsi"/>
        </w:rPr>
      </w:pPr>
    </w:p>
    <w:p w14:paraId="74AB9B75" w14:textId="77777777" w:rsidR="00C92EA6" w:rsidRPr="002A637F" w:rsidRDefault="00C92EA6" w:rsidP="00D52426">
      <w:pPr>
        <w:pStyle w:val="TextStd"/>
        <w:numPr>
          <w:ilvl w:val="0"/>
          <w:numId w:val="3"/>
        </w:numPr>
        <w:ind w:left="576" w:hanging="576"/>
        <w:rPr>
          <w:rFonts w:asciiTheme="minorHAnsi" w:eastAsia="Times New Roman" w:hAnsiTheme="minorHAnsi" w:cstheme="minorHAnsi"/>
        </w:rPr>
      </w:pPr>
      <w:r w:rsidRPr="002A637F">
        <w:rPr>
          <w:rFonts w:asciiTheme="minorHAnsi" w:eastAsia="Times New Roman" w:hAnsiTheme="minorHAnsi" w:cstheme="minorHAnsi"/>
        </w:rPr>
        <w:t>select suitable accounting policies for the Company's financial statements and then apply them consistently;</w:t>
      </w:r>
    </w:p>
    <w:p w14:paraId="7677D05C" w14:textId="77777777" w:rsidR="00C92EA6" w:rsidRPr="002A637F" w:rsidRDefault="00C92EA6" w:rsidP="00C92EA6">
      <w:pPr>
        <w:pStyle w:val="spacer05"/>
        <w:rPr>
          <w:rFonts w:asciiTheme="minorHAnsi" w:eastAsia="Times New Roman" w:hAnsiTheme="minorHAnsi" w:cstheme="minorHAnsi"/>
        </w:rPr>
      </w:pPr>
    </w:p>
    <w:p w14:paraId="6D81592C" w14:textId="77777777" w:rsidR="00C92EA6" w:rsidRPr="002A637F" w:rsidRDefault="00C92EA6" w:rsidP="00D52426">
      <w:pPr>
        <w:pStyle w:val="TextStd"/>
        <w:numPr>
          <w:ilvl w:val="0"/>
          <w:numId w:val="3"/>
        </w:numPr>
        <w:ind w:left="576" w:hanging="576"/>
        <w:rPr>
          <w:rFonts w:asciiTheme="minorHAnsi" w:eastAsia="Times New Roman" w:hAnsiTheme="minorHAnsi" w:cstheme="minorHAnsi"/>
        </w:rPr>
      </w:pPr>
      <w:r w:rsidRPr="002A637F">
        <w:rPr>
          <w:rFonts w:asciiTheme="minorHAnsi" w:eastAsia="Times New Roman" w:hAnsiTheme="minorHAnsi" w:cstheme="minorHAnsi"/>
        </w:rPr>
        <w:t>make judgments and accounting estimates that are reasonable and prudent;</w:t>
      </w:r>
    </w:p>
    <w:p w14:paraId="1646E1A7" w14:textId="77777777" w:rsidR="00C92EA6" w:rsidRPr="002A637F" w:rsidRDefault="00C92EA6" w:rsidP="00C92EA6">
      <w:pPr>
        <w:pStyle w:val="spacer05"/>
        <w:rPr>
          <w:rFonts w:asciiTheme="minorHAnsi" w:eastAsia="Times New Roman" w:hAnsiTheme="minorHAnsi" w:cstheme="minorHAnsi"/>
        </w:rPr>
      </w:pPr>
    </w:p>
    <w:p w14:paraId="384B701A" w14:textId="77777777" w:rsidR="00C92EA6" w:rsidRPr="002A637F" w:rsidRDefault="00C92EA6" w:rsidP="00D52426">
      <w:pPr>
        <w:pStyle w:val="TextStd"/>
        <w:numPr>
          <w:ilvl w:val="0"/>
          <w:numId w:val="3"/>
        </w:numPr>
        <w:ind w:left="576" w:hanging="576"/>
        <w:rPr>
          <w:rFonts w:asciiTheme="minorHAnsi" w:eastAsia="Times New Roman" w:hAnsiTheme="minorHAnsi" w:cstheme="minorHAnsi"/>
        </w:rPr>
      </w:pPr>
      <w:r w:rsidRPr="002A637F">
        <w:rPr>
          <w:rFonts w:asciiTheme="minorHAnsi" w:eastAsia="Times New Roman" w:hAnsiTheme="minorHAnsi" w:cstheme="minorHAnsi"/>
        </w:rPr>
        <w:t>state whether applicable UK Accounting Standards have been followed, subject to any material departures disclosed and explained in the financial statements; and</w:t>
      </w:r>
    </w:p>
    <w:p w14:paraId="5FCB8833" w14:textId="77777777" w:rsidR="00C92EA6" w:rsidRPr="00484EAE" w:rsidRDefault="00C92EA6" w:rsidP="00D52426">
      <w:pPr>
        <w:pStyle w:val="TextStd"/>
        <w:numPr>
          <w:ilvl w:val="0"/>
          <w:numId w:val="3"/>
        </w:numPr>
        <w:ind w:left="576" w:hanging="576"/>
        <w:rPr>
          <w:rFonts w:asciiTheme="minorHAnsi" w:eastAsia="Times New Roman" w:hAnsiTheme="minorHAnsi" w:cstheme="minorHAnsi"/>
        </w:rPr>
      </w:pPr>
      <w:r w:rsidRPr="00484EAE">
        <w:rPr>
          <w:rFonts w:asciiTheme="minorHAnsi" w:eastAsia="Times New Roman" w:hAnsiTheme="minorHAnsi" w:cstheme="minorHAnsi"/>
        </w:rPr>
        <w:t>prepare the financial statements on the going concern basis unless it is inappropriate to presume that the Company will continue in business.</w:t>
      </w:r>
    </w:p>
    <w:p w14:paraId="1E350444" w14:textId="77777777" w:rsidR="00C92EA6" w:rsidRPr="00922207" w:rsidRDefault="00C92EA6" w:rsidP="00C92EA6">
      <w:pPr>
        <w:pStyle w:val="TextStd"/>
        <w:rPr>
          <w:rFonts w:asciiTheme="minorHAnsi" w:eastAsia="Times New Roman" w:hAnsiTheme="minorHAnsi" w:cstheme="minorHAnsi"/>
          <w:sz w:val="23"/>
          <w:szCs w:val="22"/>
        </w:rPr>
      </w:pPr>
    </w:p>
    <w:p w14:paraId="1934056D" w14:textId="62C503E2" w:rsidR="00DC2A05" w:rsidRPr="00922207" w:rsidRDefault="00C92EA6" w:rsidP="00D95D3D">
      <w:pPr>
        <w:pStyle w:val="TextStd"/>
        <w:rPr>
          <w:rFonts w:asciiTheme="minorHAnsi" w:eastAsia="Times New Roman" w:hAnsiTheme="minorHAnsi" w:cstheme="minorHAnsi"/>
          <w:sz w:val="23"/>
          <w:szCs w:val="22"/>
        </w:rPr>
      </w:pPr>
      <w:r w:rsidRPr="00484EAE">
        <w:rPr>
          <w:rFonts w:asciiTheme="minorHAnsi" w:eastAsia="Times New Roman" w:hAnsiTheme="minorHAnsi" w:cstheme="minorHAnsi"/>
        </w:rPr>
        <w:t>The Directors are responsible for keeping adequate accounting records that are sufficient to show and explain the Company's transactions and disclose with reasonable accuracy at any time the financial position of the Company and to enable them to ensure that the financial statements comply with the Companies Act 2006. They are also responsible for safeguarding the assets of the Company and hence for taking reasonable steps for the prevention and detection of fraud and other irregularities</w:t>
      </w:r>
      <w:r w:rsidRPr="00922207">
        <w:rPr>
          <w:rFonts w:asciiTheme="minorHAnsi" w:eastAsia="Times New Roman" w:hAnsiTheme="minorHAnsi" w:cstheme="minorHAnsi"/>
          <w:sz w:val="23"/>
          <w:szCs w:val="22"/>
        </w:rPr>
        <w:t>.</w:t>
      </w:r>
    </w:p>
    <w:p w14:paraId="37F3C5A3" w14:textId="77777777" w:rsidR="00F26913" w:rsidRPr="00922207" w:rsidRDefault="00F26913" w:rsidP="00032C75">
      <w:pPr>
        <w:keepLines w:val="0"/>
        <w:tabs>
          <w:tab w:val="left" w:pos="820"/>
        </w:tabs>
        <w:jc w:val="both"/>
        <w:rPr>
          <w:rFonts w:asciiTheme="minorHAnsi" w:hAnsiTheme="minorHAnsi" w:cstheme="minorHAnsi"/>
        </w:rPr>
      </w:pPr>
    </w:p>
    <w:p w14:paraId="0FF33310" w14:textId="77777777" w:rsidR="00A17A85" w:rsidRDefault="00A17A85" w:rsidP="003E35C2">
      <w:pPr>
        <w:keepLines w:val="0"/>
        <w:widowControl/>
        <w:autoSpaceDE/>
        <w:autoSpaceDN/>
        <w:rPr>
          <w:rFonts w:asciiTheme="minorHAnsi" w:hAnsiTheme="minorHAnsi" w:cstheme="minorHAnsi"/>
          <w:b/>
          <w:color w:val="auto"/>
        </w:rPr>
      </w:pPr>
    </w:p>
    <w:p w14:paraId="7B915005" w14:textId="51C1B96C" w:rsidR="00032C75" w:rsidRPr="002A637F" w:rsidRDefault="00032C75" w:rsidP="003E35C2">
      <w:pPr>
        <w:keepLines w:val="0"/>
        <w:widowControl/>
        <w:autoSpaceDE/>
        <w:autoSpaceDN/>
        <w:rPr>
          <w:rFonts w:asciiTheme="minorHAnsi" w:hAnsiTheme="minorHAnsi" w:cstheme="minorHAnsi"/>
          <w:b/>
          <w:bCs/>
        </w:rPr>
      </w:pPr>
      <w:r w:rsidRPr="002A637F">
        <w:rPr>
          <w:rFonts w:asciiTheme="minorHAnsi" w:hAnsiTheme="minorHAnsi" w:cstheme="minorHAnsi"/>
          <w:b/>
          <w:color w:val="auto"/>
        </w:rPr>
        <w:lastRenderedPageBreak/>
        <w:t>D</w:t>
      </w:r>
      <w:r w:rsidR="00FB4B49">
        <w:rPr>
          <w:rFonts w:asciiTheme="minorHAnsi" w:hAnsiTheme="minorHAnsi" w:cstheme="minorHAnsi"/>
          <w:b/>
          <w:color w:val="auto"/>
        </w:rPr>
        <w:t>isclosure of information to auditors</w:t>
      </w:r>
    </w:p>
    <w:p w14:paraId="7987C4CE" w14:textId="77777777" w:rsidR="00F26913" w:rsidRPr="002A637F" w:rsidRDefault="00F26913" w:rsidP="00F26913">
      <w:pPr>
        <w:keepLines w:val="0"/>
        <w:widowControl/>
        <w:autoSpaceDE/>
        <w:autoSpaceDN/>
        <w:spacing w:after="80"/>
        <w:ind w:left="10" w:hanging="10"/>
        <w:jc w:val="both"/>
        <w:rPr>
          <w:rFonts w:asciiTheme="minorHAnsi" w:hAnsiTheme="minorHAnsi" w:cstheme="minorHAnsi"/>
        </w:rPr>
      </w:pPr>
      <w:r w:rsidRPr="002A637F">
        <w:rPr>
          <w:rFonts w:asciiTheme="minorHAnsi" w:hAnsiTheme="minorHAnsi" w:cstheme="minorHAnsi"/>
        </w:rPr>
        <w:t xml:space="preserve">So far as the directors are aware, there is no relevant audit information of which the company's auditor are unaware. Additionally, the directors have taken all the necessary steps that they ought to have taken as directors in order to make themselves aware of all relevant audit information and to establish that the company's auditors are aware of that information. </w:t>
      </w:r>
    </w:p>
    <w:p w14:paraId="10B7D3B2" w14:textId="5ED586F8" w:rsidR="00032C75" w:rsidRPr="002A637F" w:rsidRDefault="00032C75" w:rsidP="00032C75">
      <w:pPr>
        <w:keepLines w:val="0"/>
        <w:tabs>
          <w:tab w:val="left" w:pos="820"/>
        </w:tabs>
        <w:jc w:val="both"/>
        <w:rPr>
          <w:rFonts w:asciiTheme="minorHAnsi" w:hAnsiTheme="minorHAnsi" w:cstheme="minorHAnsi"/>
        </w:rPr>
      </w:pPr>
    </w:p>
    <w:p w14:paraId="4195231C" w14:textId="77777777" w:rsidR="00F26913" w:rsidRPr="002A637F" w:rsidRDefault="00F26913" w:rsidP="00F26913">
      <w:pPr>
        <w:keepLines w:val="0"/>
        <w:widowControl/>
        <w:autoSpaceDE/>
        <w:autoSpaceDN/>
        <w:spacing w:after="9" w:line="255" w:lineRule="auto"/>
        <w:ind w:left="-5" w:hanging="10"/>
        <w:rPr>
          <w:rFonts w:asciiTheme="minorHAnsi" w:hAnsiTheme="minorHAnsi" w:cstheme="minorHAnsi"/>
        </w:rPr>
      </w:pPr>
      <w:r w:rsidRPr="002A637F">
        <w:rPr>
          <w:rFonts w:asciiTheme="minorHAnsi" w:hAnsiTheme="minorHAnsi" w:cstheme="minorHAnsi"/>
          <w:b/>
        </w:rPr>
        <w:t xml:space="preserve">Auditor </w:t>
      </w:r>
    </w:p>
    <w:p w14:paraId="1170D2C0" w14:textId="77777777" w:rsidR="00F26913" w:rsidRPr="002A637F" w:rsidRDefault="00F26913" w:rsidP="00F26913">
      <w:pPr>
        <w:keepLines w:val="0"/>
        <w:widowControl/>
        <w:autoSpaceDE/>
        <w:autoSpaceDN/>
        <w:spacing w:after="80"/>
        <w:ind w:left="10" w:hanging="10"/>
        <w:jc w:val="both"/>
        <w:rPr>
          <w:rFonts w:asciiTheme="minorHAnsi" w:hAnsiTheme="minorHAnsi" w:cstheme="minorHAnsi"/>
        </w:rPr>
      </w:pPr>
      <w:proofErr w:type="spellStart"/>
      <w:r w:rsidRPr="002A637F">
        <w:rPr>
          <w:rFonts w:asciiTheme="minorHAnsi" w:hAnsiTheme="minorHAnsi" w:cstheme="minorHAnsi"/>
        </w:rPr>
        <w:t>Haysmacintyre</w:t>
      </w:r>
      <w:proofErr w:type="spellEnd"/>
      <w:r w:rsidRPr="002A637F">
        <w:rPr>
          <w:rFonts w:asciiTheme="minorHAnsi" w:hAnsiTheme="minorHAnsi" w:cstheme="minorHAnsi"/>
        </w:rPr>
        <w:t xml:space="preserve"> were appointed auditor to the company and in accordance with section 485 of the Companies Act 2006, a resolution proposing that they be re-appointed will be put at a General Meeting. </w:t>
      </w:r>
    </w:p>
    <w:p w14:paraId="0968FB52" w14:textId="0EE5DA97" w:rsidR="00F26913" w:rsidRPr="002A637F" w:rsidRDefault="00F26913" w:rsidP="00F26913">
      <w:pPr>
        <w:keepLines w:val="0"/>
        <w:widowControl/>
        <w:autoSpaceDE/>
        <w:autoSpaceDN/>
        <w:rPr>
          <w:rFonts w:asciiTheme="minorHAnsi" w:hAnsiTheme="minorHAnsi" w:cstheme="minorHAnsi"/>
        </w:rPr>
      </w:pPr>
      <w:r w:rsidRPr="002A637F">
        <w:rPr>
          <w:rFonts w:asciiTheme="minorHAnsi" w:hAnsiTheme="minorHAnsi" w:cstheme="minorHAnsi"/>
        </w:rPr>
        <w:t xml:space="preserve">This report was approved by the board and signed on its behalf by: </w:t>
      </w:r>
    </w:p>
    <w:p w14:paraId="50755565" w14:textId="18AADC4A" w:rsidR="00F26913" w:rsidRPr="002A637F" w:rsidRDefault="00F26913" w:rsidP="00F26913">
      <w:pPr>
        <w:keepLines w:val="0"/>
        <w:widowControl/>
        <w:autoSpaceDE/>
        <w:autoSpaceDN/>
        <w:rPr>
          <w:rFonts w:asciiTheme="minorHAnsi" w:hAnsiTheme="minorHAnsi" w:cstheme="minorHAnsi"/>
          <w:color w:val="auto"/>
        </w:rPr>
      </w:pPr>
    </w:p>
    <w:p w14:paraId="6DD1C484" w14:textId="68E4FC01" w:rsidR="00F26913" w:rsidRPr="002A637F" w:rsidRDefault="00747C44" w:rsidP="00F26913">
      <w:pPr>
        <w:keepLines w:val="0"/>
        <w:widowControl/>
        <w:autoSpaceDE/>
        <w:autoSpaceDN/>
        <w:rPr>
          <w:rFonts w:asciiTheme="minorHAnsi" w:hAnsiTheme="minorHAnsi" w:cstheme="minorHAnsi"/>
          <w:color w:val="auto"/>
        </w:rPr>
      </w:pPr>
      <w:r w:rsidRPr="005C63F6">
        <w:rPr>
          <w:rFonts w:ascii="Arial" w:hAnsi="Arial"/>
          <w:noProof/>
          <w:sz w:val="21"/>
          <w:szCs w:val="21"/>
        </w:rPr>
        <w:drawing>
          <wp:anchor distT="0" distB="0" distL="114300" distR="114300" simplePos="0" relativeHeight="251666944" behindDoc="0" locked="0" layoutInCell="1" allowOverlap="1" wp14:anchorId="227CCD42" wp14:editId="33A4B2F1">
            <wp:simplePos x="0" y="0"/>
            <wp:positionH relativeFrom="margin">
              <wp:align>left</wp:align>
            </wp:positionH>
            <wp:positionV relativeFrom="paragraph">
              <wp:posOffset>30480</wp:posOffset>
            </wp:positionV>
            <wp:extent cx="1076325" cy="324485"/>
            <wp:effectExtent l="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4D34E3" w14:textId="36D01C93" w:rsidR="00B23DE6" w:rsidRPr="002A637F" w:rsidRDefault="00B23DE6" w:rsidP="005F6942">
      <w:pPr>
        <w:keepLines w:val="0"/>
        <w:widowControl/>
        <w:autoSpaceDE/>
        <w:autoSpaceDN/>
        <w:rPr>
          <w:rFonts w:asciiTheme="minorHAnsi" w:hAnsiTheme="minorHAnsi" w:cstheme="minorHAnsi"/>
          <w:color w:val="auto"/>
        </w:rPr>
      </w:pPr>
    </w:p>
    <w:p w14:paraId="4059E1BA" w14:textId="77777777" w:rsidR="00F26913" w:rsidRPr="002A637F" w:rsidRDefault="00F26913" w:rsidP="00F26913">
      <w:pPr>
        <w:keepLines w:val="0"/>
        <w:widowControl/>
        <w:autoSpaceDE/>
        <w:autoSpaceDN/>
        <w:rPr>
          <w:rFonts w:asciiTheme="minorHAnsi" w:hAnsiTheme="minorHAnsi" w:cstheme="minorHAnsi"/>
          <w:color w:val="auto"/>
        </w:rPr>
      </w:pPr>
      <w:r w:rsidRPr="002A637F">
        <w:rPr>
          <w:rFonts w:asciiTheme="minorHAnsi" w:hAnsiTheme="minorHAnsi" w:cstheme="minorHAnsi"/>
          <w:color w:val="auto"/>
        </w:rPr>
        <w:t>……………………………………</w:t>
      </w:r>
    </w:p>
    <w:p w14:paraId="533574D6" w14:textId="2B59374A" w:rsidR="00F26913" w:rsidRPr="002A637F" w:rsidRDefault="00F26913" w:rsidP="00F26913">
      <w:pPr>
        <w:keepLines w:val="0"/>
        <w:widowControl/>
        <w:autoSpaceDE/>
        <w:autoSpaceDN/>
        <w:rPr>
          <w:rFonts w:asciiTheme="minorHAnsi" w:hAnsiTheme="minorHAnsi" w:cstheme="minorHAnsi"/>
        </w:rPr>
      </w:pPr>
      <w:r w:rsidRPr="002A637F">
        <w:rPr>
          <w:rFonts w:asciiTheme="minorHAnsi" w:hAnsiTheme="minorHAnsi" w:cstheme="minorHAnsi"/>
        </w:rPr>
        <w:t>Simon McGivern</w:t>
      </w:r>
    </w:p>
    <w:p w14:paraId="44D00E88" w14:textId="77777777" w:rsidR="00F26913" w:rsidRPr="002A637F" w:rsidRDefault="00F26913" w:rsidP="00F26913">
      <w:pPr>
        <w:keepLines w:val="0"/>
        <w:widowControl/>
        <w:autoSpaceDE/>
        <w:autoSpaceDN/>
        <w:rPr>
          <w:rFonts w:asciiTheme="minorHAnsi" w:hAnsiTheme="minorHAnsi" w:cstheme="minorHAnsi"/>
        </w:rPr>
      </w:pPr>
      <w:r w:rsidRPr="002A637F">
        <w:rPr>
          <w:rFonts w:asciiTheme="minorHAnsi" w:hAnsiTheme="minorHAnsi" w:cstheme="minorHAnsi"/>
        </w:rPr>
        <w:t xml:space="preserve">Director </w:t>
      </w:r>
    </w:p>
    <w:p w14:paraId="36C5CB75" w14:textId="77777777" w:rsidR="00032C75" w:rsidRPr="002A637F" w:rsidRDefault="00032C75" w:rsidP="00032C75">
      <w:pPr>
        <w:keepLines w:val="0"/>
        <w:jc w:val="both"/>
        <w:outlineLvl w:val="0"/>
        <w:rPr>
          <w:rFonts w:asciiTheme="minorHAnsi" w:hAnsiTheme="minorHAnsi" w:cstheme="minorHAnsi"/>
        </w:rPr>
      </w:pPr>
    </w:p>
    <w:p w14:paraId="66F03546" w14:textId="3505C4D5" w:rsidR="008A154F" w:rsidRPr="002A637F" w:rsidRDefault="00032C75" w:rsidP="00032C75">
      <w:pPr>
        <w:keepLines w:val="0"/>
        <w:jc w:val="both"/>
        <w:outlineLvl w:val="0"/>
        <w:rPr>
          <w:rFonts w:asciiTheme="minorHAnsi" w:hAnsiTheme="minorHAnsi" w:cstheme="minorHAnsi"/>
        </w:rPr>
      </w:pPr>
      <w:r w:rsidRPr="00CD46B5">
        <w:rPr>
          <w:rFonts w:asciiTheme="minorHAnsi" w:hAnsiTheme="minorHAnsi" w:cstheme="minorHAnsi"/>
        </w:rPr>
        <w:t>Date</w:t>
      </w:r>
      <w:r w:rsidRPr="009B3BF5">
        <w:rPr>
          <w:rFonts w:asciiTheme="minorHAnsi" w:hAnsiTheme="minorHAnsi" w:cstheme="minorHAnsi"/>
        </w:rPr>
        <w:t>:</w:t>
      </w:r>
      <w:r w:rsidR="00B23DE6" w:rsidRPr="009B3BF5">
        <w:rPr>
          <w:rFonts w:asciiTheme="minorHAnsi" w:hAnsiTheme="minorHAnsi" w:cstheme="minorHAnsi"/>
        </w:rPr>
        <w:t xml:space="preserve"> </w:t>
      </w:r>
      <w:r w:rsidR="007132F1" w:rsidRPr="009B3BF5">
        <w:rPr>
          <w:rFonts w:asciiTheme="minorHAnsi" w:hAnsiTheme="minorHAnsi" w:cstheme="minorHAnsi"/>
        </w:rPr>
        <w:t>2</w:t>
      </w:r>
      <w:r w:rsidR="00845F3A" w:rsidRPr="009B3BF5">
        <w:rPr>
          <w:rFonts w:asciiTheme="minorHAnsi" w:hAnsiTheme="minorHAnsi" w:cstheme="minorHAnsi"/>
        </w:rPr>
        <w:t>7</w:t>
      </w:r>
      <w:r w:rsidR="00F42ACE" w:rsidRPr="009B3BF5">
        <w:rPr>
          <w:rFonts w:asciiTheme="minorHAnsi" w:hAnsiTheme="minorHAnsi" w:cstheme="minorHAnsi"/>
        </w:rPr>
        <w:t xml:space="preserve"> July</w:t>
      </w:r>
      <w:r w:rsidR="00B23DE6" w:rsidRPr="009B3BF5">
        <w:rPr>
          <w:rFonts w:asciiTheme="minorHAnsi" w:hAnsiTheme="minorHAnsi" w:cstheme="minorHAnsi"/>
        </w:rPr>
        <w:t xml:space="preserve"> 202</w:t>
      </w:r>
      <w:r w:rsidR="00845F3A" w:rsidRPr="009B3BF5">
        <w:rPr>
          <w:rFonts w:asciiTheme="minorHAnsi" w:hAnsiTheme="minorHAnsi" w:cstheme="minorHAnsi"/>
        </w:rPr>
        <w:t>2</w:t>
      </w:r>
    </w:p>
    <w:p w14:paraId="5D1B1893" w14:textId="4DFFBC86" w:rsidR="00032C75" w:rsidRPr="002A637F" w:rsidRDefault="00032C75" w:rsidP="00032C75">
      <w:pPr>
        <w:keepLines w:val="0"/>
        <w:jc w:val="both"/>
        <w:outlineLvl w:val="0"/>
        <w:rPr>
          <w:rFonts w:asciiTheme="minorHAnsi" w:hAnsiTheme="minorHAnsi" w:cstheme="minorHAnsi"/>
        </w:rPr>
      </w:pPr>
      <w:r w:rsidRPr="002A637F">
        <w:rPr>
          <w:rFonts w:asciiTheme="minorHAnsi" w:hAnsiTheme="minorHAnsi" w:cstheme="minorHAnsi"/>
        </w:rPr>
        <w:t xml:space="preserve"> </w:t>
      </w:r>
    </w:p>
    <w:p w14:paraId="4456B8E3" w14:textId="77777777" w:rsidR="008A154F" w:rsidRPr="00922207" w:rsidRDefault="008A154F">
      <w:pPr>
        <w:keepLines w:val="0"/>
        <w:widowControl/>
        <w:autoSpaceDE/>
        <w:autoSpaceDN/>
        <w:rPr>
          <w:rFonts w:asciiTheme="minorHAnsi" w:hAnsiTheme="minorHAnsi" w:cstheme="minorHAnsi"/>
          <w:b/>
          <w:bCs/>
        </w:rPr>
        <w:sectPr w:rsidR="008A154F" w:rsidRPr="00922207" w:rsidSect="009B7056">
          <w:headerReference w:type="default" r:id="rId23"/>
          <w:type w:val="continuous"/>
          <w:pgSz w:w="11906" w:h="16838"/>
          <w:pgMar w:top="720" w:right="1080" w:bottom="720" w:left="1080" w:header="567" w:footer="720" w:gutter="0"/>
          <w:pgNumType w:chapStyle="1"/>
          <w:cols w:space="720"/>
          <w:rtlGutter/>
          <w:docGrid w:linePitch="272"/>
        </w:sectPr>
      </w:pPr>
    </w:p>
    <w:p w14:paraId="080D681E" w14:textId="77777777" w:rsidR="001D7A1A" w:rsidRDefault="001D7A1A">
      <w:pPr>
        <w:keepLines w:val="0"/>
        <w:widowControl/>
        <w:autoSpaceDE/>
        <w:autoSpaceDN/>
        <w:rPr>
          <w:rFonts w:asciiTheme="minorHAnsi" w:hAnsiTheme="minorHAnsi" w:cstheme="minorHAnsi"/>
          <w:b/>
          <w:bCs/>
        </w:rPr>
      </w:pPr>
      <w:r>
        <w:rPr>
          <w:rFonts w:asciiTheme="minorHAnsi" w:hAnsiTheme="minorHAnsi" w:cstheme="minorHAnsi"/>
          <w:b/>
          <w:bCs/>
        </w:rPr>
        <w:br w:type="page"/>
      </w:r>
    </w:p>
    <w:p w14:paraId="6BF44F39" w14:textId="2223F8C0" w:rsidR="00AC368D" w:rsidRPr="00794EC0" w:rsidRDefault="00AC368D" w:rsidP="00710B61">
      <w:pPr>
        <w:keepLines w:val="0"/>
        <w:widowControl/>
        <w:autoSpaceDE/>
        <w:autoSpaceDN/>
        <w:jc w:val="both"/>
        <w:rPr>
          <w:rFonts w:asciiTheme="minorHAnsi" w:hAnsiTheme="minorHAnsi"/>
        </w:rPr>
      </w:pPr>
      <w:r w:rsidRPr="00794EC0">
        <w:rPr>
          <w:rFonts w:asciiTheme="minorHAnsi" w:hAnsiTheme="minorHAnsi"/>
        </w:rPr>
        <w:lastRenderedPageBreak/>
        <w:t>The Board recognises the importance of sound corporate governance and the Group has adopted the Quoted Companies Alliance Corporate Governance (QCA Code). The Board considers that the Group complies with the QCA Code in all respects, and details of its compliance can be found on the Corporate Governance page of its website.</w:t>
      </w:r>
    </w:p>
    <w:p w14:paraId="3384C958" w14:textId="082D1016" w:rsidR="00AC368D" w:rsidRDefault="00AC368D">
      <w:pPr>
        <w:keepLines w:val="0"/>
        <w:widowControl/>
        <w:autoSpaceDE/>
        <w:autoSpaceDN/>
        <w:rPr>
          <w:rFonts w:asciiTheme="minorHAnsi" w:hAnsiTheme="minorHAnsi"/>
          <w:b/>
          <w:bCs/>
        </w:rPr>
      </w:pPr>
    </w:p>
    <w:p w14:paraId="43CECAAC" w14:textId="58E49404" w:rsidR="00AC368D" w:rsidRPr="00794EC0" w:rsidRDefault="00AC368D">
      <w:pPr>
        <w:keepLines w:val="0"/>
        <w:widowControl/>
        <w:autoSpaceDE/>
        <w:autoSpaceDN/>
        <w:rPr>
          <w:rFonts w:asciiTheme="minorHAnsi" w:hAnsiTheme="minorHAnsi"/>
          <w:b/>
          <w:bCs/>
        </w:rPr>
      </w:pPr>
      <w:r>
        <w:rPr>
          <w:rFonts w:asciiTheme="minorHAnsi" w:hAnsiTheme="minorHAnsi"/>
          <w:b/>
          <w:bCs/>
        </w:rPr>
        <w:t>The Board</w:t>
      </w:r>
    </w:p>
    <w:p w14:paraId="56CD07CF" w14:textId="02217EED" w:rsidR="001D7A1A" w:rsidRPr="00794EC0" w:rsidRDefault="00AC368D" w:rsidP="006828CD">
      <w:pPr>
        <w:keepLines w:val="0"/>
        <w:tabs>
          <w:tab w:val="left" w:pos="820"/>
        </w:tabs>
        <w:jc w:val="both"/>
        <w:outlineLvl w:val="0"/>
        <w:rPr>
          <w:rFonts w:asciiTheme="minorHAnsi" w:hAnsiTheme="minorHAnsi"/>
        </w:rPr>
      </w:pPr>
      <w:r w:rsidRPr="00794EC0">
        <w:rPr>
          <w:rFonts w:asciiTheme="minorHAnsi" w:hAnsiTheme="minorHAnsi"/>
        </w:rPr>
        <w:t>The Board is responsible for the management of the business of the Group</w:t>
      </w:r>
      <w:r w:rsidR="00EF14D7" w:rsidRPr="00794EC0">
        <w:rPr>
          <w:rFonts w:asciiTheme="minorHAnsi" w:hAnsiTheme="minorHAnsi"/>
        </w:rPr>
        <w:t xml:space="preserve">, setting the strategic direction of the Group and establishing the policies of the Group. It is the Board’s responsibility to </w:t>
      </w:r>
      <w:r w:rsidR="00C65394" w:rsidRPr="00794EC0">
        <w:rPr>
          <w:rFonts w:asciiTheme="minorHAnsi" w:hAnsiTheme="minorHAnsi"/>
        </w:rPr>
        <w:t>oversee</w:t>
      </w:r>
      <w:r w:rsidR="00EF14D7" w:rsidRPr="00794EC0">
        <w:rPr>
          <w:rFonts w:asciiTheme="minorHAnsi" w:hAnsiTheme="minorHAnsi"/>
        </w:rPr>
        <w:t xml:space="preserve"> the financial position of the Group and monitor its business and affairs on behalf of the shareholders, to whom the directors are accountable. The primary duty of the Board is to act in the best interests of the Group at all times. The Board will also address issues relating to the internal controls within the Group and its approach to risk management.</w:t>
      </w:r>
    </w:p>
    <w:p w14:paraId="13195A10" w14:textId="4EA0CFC9" w:rsidR="00EF14D7" w:rsidRPr="00794EC0" w:rsidRDefault="00EF14D7" w:rsidP="006828CD">
      <w:pPr>
        <w:keepLines w:val="0"/>
        <w:tabs>
          <w:tab w:val="left" w:pos="820"/>
        </w:tabs>
        <w:jc w:val="both"/>
        <w:outlineLvl w:val="0"/>
        <w:rPr>
          <w:rFonts w:asciiTheme="minorHAnsi" w:hAnsiTheme="minorHAnsi"/>
        </w:rPr>
      </w:pPr>
    </w:p>
    <w:p w14:paraId="0A501FCC" w14:textId="7DFEA537" w:rsidR="00EF14D7" w:rsidRDefault="00EF14D7" w:rsidP="006828CD">
      <w:pPr>
        <w:keepLines w:val="0"/>
        <w:tabs>
          <w:tab w:val="left" w:pos="820"/>
        </w:tabs>
        <w:jc w:val="both"/>
        <w:outlineLvl w:val="0"/>
        <w:rPr>
          <w:rFonts w:asciiTheme="minorHAnsi" w:hAnsiTheme="minorHAnsi"/>
        </w:rPr>
      </w:pPr>
      <w:r w:rsidRPr="00794EC0">
        <w:rPr>
          <w:rFonts w:asciiTheme="minorHAnsi" w:hAnsiTheme="minorHAnsi"/>
        </w:rPr>
        <w:t>The Group will hold board meetings at least 4 times a year and whenever issues arise which require urgent attention. Operational Executive meetings take place on a fortnightly basis.</w:t>
      </w:r>
    </w:p>
    <w:p w14:paraId="2D152D29" w14:textId="2072533D" w:rsidR="00634745" w:rsidRDefault="00634745" w:rsidP="006828CD">
      <w:pPr>
        <w:keepLines w:val="0"/>
        <w:tabs>
          <w:tab w:val="left" w:pos="820"/>
        </w:tabs>
        <w:jc w:val="both"/>
        <w:outlineLvl w:val="0"/>
        <w:rPr>
          <w:rFonts w:asciiTheme="minorHAnsi" w:hAnsiTheme="minorHAnsi"/>
        </w:rPr>
      </w:pPr>
    </w:p>
    <w:p w14:paraId="1CBE52E0" w14:textId="177BD00D" w:rsidR="00EF14D7" w:rsidRDefault="00EF14D7" w:rsidP="006828CD">
      <w:pPr>
        <w:keepLines w:val="0"/>
        <w:tabs>
          <w:tab w:val="left" w:pos="820"/>
        </w:tabs>
        <w:jc w:val="both"/>
        <w:outlineLvl w:val="0"/>
        <w:rPr>
          <w:rFonts w:asciiTheme="minorHAnsi" w:hAnsiTheme="minorHAnsi"/>
          <w:b/>
          <w:bCs/>
        </w:rPr>
      </w:pPr>
      <w:r>
        <w:rPr>
          <w:rFonts w:asciiTheme="minorHAnsi" w:hAnsiTheme="minorHAnsi"/>
          <w:b/>
          <w:bCs/>
        </w:rPr>
        <w:t>Board Directors</w:t>
      </w:r>
    </w:p>
    <w:p w14:paraId="03E942DE" w14:textId="3DE4F873" w:rsidR="00EF14D7" w:rsidRDefault="00EF14D7" w:rsidP="006828CD">
      <w:pPr>
        <w:keepLines w:val="0"/>
        <w:tabs>
          <w:tab w:val="left" w:pos="820"/>
        </w:tabs>
        <w:jc w:val="both"/>
        <w:outlineLvl w:val="0"/>
        <w:rPr>
          <w:rFonts w:asciiTheme="minorHAnsi" w:hAnsiTheme="minorHAnsi"/>
        </w:rPr>
      </w:pPr>
      <w:r w:rsidRPr="00794EC0">
        <w:rPr>
          <w:rFonts w:asciiTheme="minorHAnsi" w:hAnsiTheme="minorHAnsi"/>
        </w:rPr>
        <w:t>The Board comprises t</w:t>
      </w:r>
      <w:r w:rsidR="00DE1FB3">
        <w:rPr>
          <w:rFonts w:asciiTheme="minorHAnsi" w:hAnsiTheme="minorHAnsi"/>
        </w:rPr>
        <w:t>hree</w:t>
      </w:r>
      <w:r w:rsidRPr="00794EC0">
        <w:rPr>
          <w:rFonts w:asciiTheme="minorHAnsi" w:hAnsiTheme="minorHAnsi"/>
        </w:rPr>
        <w:t xml:space="preserve"> Executive Directors and t</w:t>
      </w:r>
      <w:r w:rsidR="00DE1FB3">
        <w:rPr>
          <w:rFonts w:asciiTheme="minorHAnsi" w:hAnsiTheme="minorHAnsi"/>
        </w:rPr>
        <w:t>hree</w:t>
      </w:r>
      <w:r w:rsidRPr="00794EC0">
        <w:rPr>
          <w:rFonts w:asciiTheme="minorHAnsi" w:hAnsiTheme="minorHAnsi"/>
        </w:rPr>
        <w:t xml:space="preserve"> Non-Executive Directors (</w:t>
      </w:r>
      <w:r w:rsidR="00DE1FB3">
        <w:rPr>
          <w:rFonts w:asciiTheme="minorHAnsi" w:hAnsiTheme="minorHAnsi"/>
        </w:rPr>
        <w:t>all</w:t>
      </w:r>
      <w:r w:rsidRPr="00794EC0">
        <w:rPr>
          <w:rFonts w:asciiTheme="minorHAnsi" w:hAnsiTheme="minorHAnsi"/>
        </w:rPr>
        <w:t xml:space="preserve"> of whom are deemed to be independent).</w:t>
      </w:r>
      <w:r>
        <w:rPr>
          <w:rFonts w:asciiTheme="minorHAnsi" w:hAnsiTheme="minorHAnsi"/>
        </w:rPr>
        <w:t xml:space="preserve"> The Board believes that it has an appropriate balance of sector, financial and public market skills and experience, an appropriate balance of personal </w:t>
      </w:r>
      <w:r w:rsidR="00634745">
        <w:rPr>
          <w:rFonts w:asciiTheme="minorHAnsi" w:hAnsiTheme="minorHAnsi"/>
        </w:rPr>
        <w:t xml:space="preserve">qualities and capabilities. </w:t>
      </w:r>
    </w:p>
    <w:p w14:paraId="560229A7" w14:textId="2C04C79B" w:rsidR="00634745" w:rsidRDefault="00634745" w:rsidP="006828CD">
      <w:pPr>
        <w:keepLines w:val="0"/>
        <w:tabs>
          <w:tab w:val="left" w:pos="820"/>
        </w:tabs>
        <w:jc w:val="both"/>
        <w:outlineLvl w:val="0"/>
        <w:rPr>
          <w:rFonts w:asciiTheme="minorHAnsi" w:hAnsiTheme="minorHAnsi"/>
        </w:rPr>
      </w:pPr>
    </w:p>
    <w:p w14:paraId="4E6A5A47" w14:textId="14A4FF63" w:rsidR="00634745" w:rsidRDefault="00634745" w:rsidP="006828CD">
      <w:pPr>
        <w:keepLines w:val="0"/>
        <w:tabs>
          <w:tab w:val="left" w:pos="820"/>
        </w:tabs>
        <w:jc w:val="both"/>
        <w:outlineLvl w:val="0"/>
        <w:rPr>
          <w:rFonts w:asciiTheme="minorHAnsi" w:hAnsiTheme="minorHAnsi"/>
        </w:rPr>
      </w:pPr>
      <w:r>
        <w:rPr>
          <w:rFonts w:asciiTheme="minorHAnsi" w:hAnsiTheme="minorHAnsi"/>
        </w:rPr>
        <w:t>Biographical details of each of the directors are set out in the Director’s Report on page</w:t>
      </w:r>
      <w:r w:rsidR="004137DE">
        <w:rPr>
          <w:rFonts w:asciiTheme="minorHAnsi" w:hAnsiTheme="minorHAnsi"/>
        </w:rPr>
        <w:t>s 1</w:t>
      </w:r>
      <w:r w:rsidR="00DE1FB3">
        <w:rPr>
          <w:rFonts w:asciiTheme="minorHAnsi" w:hAnsiTheme="minorHAnsi"/>
        </w:rPr>
        <w:t>2</w:t>
      </w:r>
      <w:r w:rsidR="004137DE">
        <w:rPr>
          <w:rFonts w:asciiTheme="minorHAnsi" w:hAnsiTheme="minorHAnsi"/>
        </w:rPr>
        <w:t xml:space="preserve"> and</w:t>
      </w:r>
      <w:r>
        <w:rPr>
          <w:rFonts w:asciiTheme="minorHAnsi" w:hAnsiTheme="minorHAnsi"/>
        </w:rPr>
        <w:t xml:space="preserve"> 1</w:t>
      </w:r>
      <w:r w:rsidR="00DE1FB3">
        <w:rPr>
          <w:rFonts w:asciiTheme="minorHAnsi" w:hAnsiTheme="minorHAnsi"/>
        </w:rPr>
        <w:t>3</w:t>
      </w:r>
      <w:r>
        <w:rPr>
          <w:rFonts w:asciiTheme="minorHAnsi" w:hAnsiTheme="minorHAnsi"/>
        </w:rPr>
        <w:t>.</w:t>
      </w:r>
    </w:p>
    <w:p w14:paraId="51873B63" w14:textId="4BFE2A6B" w:rsidR="00634745" w:rsidRDefault="00634745" w:rsidP="006828CD">
      <w:pPr>
        <w:keepLines w:val="0"/>
        <w:tabs>
          <w:tab w:val="left" w:pos="820"/>
        </w:tabs>
        <w:jc w:val="both"/>
        <w:outlineLvl w:val="0"/>
        <w:rPr>
          <w:rFonts w:asciiTheme="minorHAnsi" w:hAnsiTheme="minorHAnsi"/>
        </w:rPr>
      </w:pPr>
    </w:p>
    <w:p w14:paraId="70AE2276" w14:textId="5E481E90" w:rsidR="00634745" w:rsidRPr="00794EC0" w:rsidRDefault="00634745" w:rsidP="006828CD">
      <w:pPr>
        <w:keepLines w:val="0"/>
        <w:tabs>
          <w:tab w:val="left" w:pos="820"/>
        </w:tabs>
        <w:jc w:val="both"/>
        <w:outlineLvl w:val="0"/>
        <w:rPr>
          <w:rFonts w:asciiTheme="minorHAnsi" w:hAnsiTheme="minorHAnsi"/>
          <w:b/>
          <w:bCs/>
        </w:rPr>
      </w:pPr>
      <w:r w:rsidRPr="00794EC0">
        <w:rPr>
          <w:rFonts w:asciiTheme="minorHAnsi" w:hAnsiTheme="minorHAnsi"/>
          <w:b/>
          <w:bCs/>
        </w:rPr>
        <w:t>Board Committees</w:t>
      </w:r>
    </w:p>
    <w:p w14:paraId="0FC95641" w14:textId="0399C1A2" w:rsidR="00634745" w:rsidRDefault="00634745" w:rsidP="005A7140">
      <w:pPr>
        <w:keepLines w:val="0"/>
        <w:tabs>
          <w:tab w:val="left" w:pos="820"/>
        </w:tabs>
        <w:jc w:val="both"/>
        <w:outlineLvl w:val="0"/>
        <w:rPr>
          <w:rFonts w:asciiTheme="minorHAnsi" w:hAnsiTheme="minorHAnsi"/>
        </w:rPr>
      </w:pPr>
      <w:r>
        <w:rPr>
          <w:rFonts w:asciiTheme="minorHAnsi" w:hAnsiTheme="minorHAnsi"/>
        </w:rPr>
        <w:t>The Group has established a remuneration committee (the Remuneration Committee) and an audit committee (the Audit Committee).</w:t>
      </w:r>
    </w:p>
    <w:p w14:paraId="3CA61707" w14:textId="4ACE43B4" w:rsidR="00634745" w:rsidRDefault="00634745" w:rsidP="005A7140">
      <w:pPr>
        <w:keepLines w:val="0"/>
        <w:tabs>
          <w:tab w:val="left" w:pos="820"/>
        </w:tabs>
        <w:jc w:val="both"/>
        <w:outlineLvl w:val="0"/>
        <w:rPr>
          <w:rFonts w:asciiTheme="minorHAnsi" w:hAnsiTheme="minorHAnsi"/>
        </w:rPr>
      </w:pPr>
    </w:p>
    <w:p w14:paraId="0519A1D5" w14:textId="24272581" w:rsidR="00634745" w:rsidRDefault="00634745" w:rsidP="00E47B6C">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The Remuneration Committee comprises Alex Hambro as Chairman and Robert Hanson and meets at least once a year. The committee is responsible for the review and recommendation of the scale and structure of remuneration for senior management, including any bonus arrangements or the award of share options, having due regard to the interests of shareholders and the performance of the Group.</w:t>
      </w:r>
    </w:p>
    <w:p w14:paraId="0CD6791E" w14:textId="31F9A1B1" w:rsidR="00634745" w:rsidRDefault="00634745" w:rsidP="00E47B6C">
      <w:pPr>
        <w:keepLines w:val="0"/>
        <w:widowControl/>
        <w:autoSpaceDE/>
        <w:autoSpaceDN/>
        <w:jc w:val="both"/>
        <w:rPr>
          <w:rFonts w:asciiTheme="minorHAnsi" w:hAnsiTheme="minorHAnsi" w:cstheme="minorHAnsi"/>
          <w:bCs/>
          <w:color w:val="auto"/>
        </w:rPr>
      </w:pPr>
    </w:p>
    <w:p w14:paraId="667C8A7C" w14:textId="52D9AA83" w:rsidR="00634745" w:rsidRDefault="00634745" w:rsidP="00E47B6C">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The Audit Committee comprises Robert Hanson as Chairman and Alex Hambro (plus whomever they wish to invite to participate, such as the Finance Director and external lead audit partner). This committee meets at least once a year and such other times as the Chairman of the committee shall require. The committee is responsible for making recommendations to the Board on the appointment of auditors and the audit fee and for ensuring that the financial performance of the Group is properly monitored and reported. In addition, the Audit Committee receives and reviews reports from management and the auditors relating to the interim report, the annual report and accounts and the various internal reports on the control systems of the Group.</w:t>
      </w:r>
    </w:p>
    <w:p w14:paraId="036F39E9" w14:textId="5D0D5CB6" w:rsidR="00634745" w:rsidRDefault="00634745" w:rsidP="00E47B6C">
      <w:pPr>
        <w:keepLines w:val="0"/>
        <w:widowControl/>
        <w:autoSpaceDE/>
        <w:autoSpaceDN/>
        <w:jc w:val="both"/>
        <w:rPr>
          <w:rFonts w:asciiTheme="minorHAnsi" w:hAnsiTheme="minorHAnsi" w:cstheme="minorHAnsi"/>
          <w:bCs/>
          <w:color w:val="auto"/>
        </w:rPr>
      </w:pPr>
    </w:p>
    <w:p w14:paraId="64AA8D61" w14:textId="060992F2" w:rsidR="00634745" w:rsidRPr="00794EC0" w:rsidRDefault="00634745" w:rsidP="00E47B6C">
      <w:pPr>
        <w:keepLines w:val="0"/>
        <w:widowControl/>
        <w:autoSpaceDE/>
        <w:autoSpaceDN/>
        <w:jc w:val="both"/>
        <w:rPr>
          <w:rFonts w:asciiTheme="minorHAnsi" w:hAnsiTheme="minorHAnsi" w:cstheme="minorHAnsi"/>
          <w:b/>
          <w:color w:val="auto"/>
        </w:rPr>
      </w:pPr>
      <w:r w:rsidRPr="00794EC0">
        <w:rPr>
          <w:rFonts w:asciiTheme="minorHAnsi" w:hAnsiTheme="minorHAnsi" w:cstheme="minorHAnsi"/>
          <w:b/>
          <w:color w:val="auto"/>
        </w:rPr>
        <w:t>Shareholder Engagement</w:t>
      </w:r>
    </w:p>
    <w:p w14:paraId="38570AFB" w14:textId="0B01E977" w:rsidR="00634745" w:rsidRDefault="00634745" w:rsidP="00E47B6C">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 xml:space="preserve">The Group will seek to engage with shareholders to understand the needs and expectations of all elements </w:t>
      </w:r>
      <w:r w:rsidR="0056154A">
        <w:rPr>
          <w:rFonts w:asciiTheme="minorHAnsi" w:hAnsiTheme="minorHAnsi" w:cstheme="minorHAnsi"/>
          <w:bCs/>
          <w:color w:val="auto"/>
        </w:rPr>
        <w:t>of the shareholder base.</w:t>
      </w:r>
    </w:p>
    <w:p w14:paraId="6366235E" w14:textId="6067AA1B" w:rsidR="0056154A" w:rsidRDefault="0056154A" w:rsidP="00E47B6C">
      <w:pPr>
        <w:keepLines w:val="0"/>
        <w:widowControl/>
        <w:autoSpaceDE/>
        <w:autoSpaceDN/>
        <w:jc w:val="both"/>
        <w:rPr>
          <w:rFonts w:asciiTheme="minorHAnsi" w:hAnsiTheme="minorHAnsi" w:cstheme="minorHAnsi"/>
          <w:bCs/>
          <w:color w:val="auto"/>
        </w:rPr>
      </w:pPr>
    </w:p>
    <w:p w14:paraId="7DB5DF49" w14:textId="571B74F7" w:rsidR="0056154A" w:rsidRDefault="0056154A" w:rsidP="00E47B6C">
      <w:pPr>
        <w:keepLines w:val="0"/>
        <w:widowControl/>
        <w:autoSpaceDE/>
        <w:autoSpaceDN/>
        <w:jc w:val="both"/>
        <w:rPr>
          <w:rFonts w:asciiTheme="minorHAnsi" w:hAnsiTheme="minorHAnsi" w:cstheme="minorHAnsi"/>
          <w:bCs/>
          <w:color w:val="auto"/>
        </w:rPr>
      </w:pPr>
      <w:r>
        <w:rPr>
          <w:rFonts w:asciiTheme="minorHAnsi" w:hAnsiTheme="minorHAnsi" w:cstheme="minorHAnsi"/>
          <w:bCs/>
          <w:color w:val="auto"/>
        </w:rPr>
        <w:t>The Board will communicate with shareholders primarily through the annual report and accounts, as well as through the release of the interim results and other financial or non-financial releases to the market and via the Group’s website. Communication in person will also be available via the Company’s AGM and also via regular meetings between institutional investors and analysts with the Group’s CEO and FD to ensure that the Group’s financials and business development strategy is communicated effectively.</w:t>
      </w:r>
    </w:p>
    <w:p w14:paraId="31E4CF83" w14:textId="77777777" w:rsidR="00634745" w:rsidRDefault="00634745" w:rsidP="00E47B6C">
      <w:pPr>
        <w:keepLines w:val="0"/>
        <w:widowControl/>
        <w:autoSpaceDE/>
        <w:autoSpaceDN/>
        <w:jc w:val="both"/>
        <w:rPr>
          <w:rFonts w:asciiTheme="minorHAnsi" w:hAnsiTheme="minorHAnsi" w:cstheme="minorHAnsi"/>
          <w:bCs/>
          <w:color w:val="auto"/>
        </w:rPr>
      </w:pPr>
    </w:p>
    <w:p w14:paraId="3BCAACF8" w14:textId="63CAD36A" w:rsidR="001D7A1A" w:rsidRPr="00794EC0" w:rsidRDefault="0056154A" w:rsidP="005A7140">
      <w:pPr>
        <w:keepLines w:val="0"/>
        <w:tabs>
          <w:tab w:val="left" w:pos="820"/>
        </w:tabs>
        <w:jc w:val="both"/>
        <w:outlineLvl w:val="0"/>
        <w:rPr>
          <w:rFonts w:asciiTheme="minorHAnsi" w:hAnsiTheme="minorHAnsi"/>
          <w:b/>
          <w:bCs/>
        </w:rPr>
      </w:pPr>
      <w:r w:rsidRPr="00794EC0">
        <w:rPr>
          <w:rFonts w:asciiTheme="minorHAnsi" w:hAnsiTheme="minorHAnsi"/>
          <w:b/>
          <w:bCs/>
        </w:rPr>
        <w:t>Stakeholders</w:t>
      </w:r>
    </w:p>
    <w:p w14:paraId="771D8822" w14:textId="680B3918" w:rsidR="0056154A" w:rsidRDefault="0056154A" w:rsidP="005A7140">
      <w:pPr>
        <w:keepLines w:val="0"/>
        <w:tabs>
          <w:tab w:val="left" w:pos="820"/>
        </w:tabs>
        <w:jc w:val="both"/>
        <w:outlineLvl w:val="0"/>
        <w:rPr>
          <w:rFonts w:asciiTheme="minorHAnsi" w:hAnsiTheme="minorHAnsi"/>
        </w:rPr>
      </w:pPr>
      <w:r>
        <w:rPr>
          <w:rFonts w:asciiTheme="minorHAnsi" w:hAnsiTheme="minorHAnsi"/>
        </w:rPr>
        <w:t>The Board believes that its stakeholders (other than its shareholders) are its employees and its customers. In order to understand their needs and expectations, the Group will communicate directly and closely with both its employees and customers to make sure we provide the best service as we can between the former to the latter.</w:t>
      </w:r>
    </w:p>
    <w:p w14:paraId="119A332D" w14:textId="63A9F693" w:rsidR="0056154A" w:rsidRDefault="0056154A" w:rsidP="005A7140">
      <w:pPr>
        <w:keepLines w:val="0"/>
        <w:tabs>
          <w:tab w:val="left" w:pos="820"/>
        </w:tabs>
        <w:jc w:val="both"/>
        <w:outlineLvl w:val="0"/>
        <w:rPr>
          <w:rFonts w:asciiTheme="minorHAnsi" w:hAnsiTheme="minorHAnsi"/>
        </w:rPr>
      </w:pPr>
    </w:p>
    <w:p w14:paraId="0A654C35" w14:textId="66AFA808" w:rsidR="0056154A" w:rsidRDefault="0056154A" w:rsidP="006828CD">
      <w:pPr>
        <w:keepLines w:val="0"/>
        <w:tabs>
          <w:tab w:val="left" w:pos="820"/>
        </w:tabs>
        <w:jc w:val="both"/>
        <w:outlineLvl w:val="0"/>
        <w:rPr>
          <w:rFonts w:asciiTheme="minorHAnsi" w:hAnsiTheme="minorHAnsi"/>
        </w:rPr>
      </w:pPr>
      <w:r>
        <w:rPr>
          <w:rFonts w:asciiTheme="minorHAnsi" w:hAnsiTheme="minorHAnsi"/>
        </w:rPr>
        <w:t xml:space="preserve">The Executive directors will continue to </w:t>
      </w:r>
      <w:r w:rsidR="00085806">
        <w:rPr>
          <w:rFonts w:asciiTheme="minorHAnsi" w:hAnsiTheme="minorHAnsi"/>
        </w:rPr>
        <w:t>maintain ongoing communications with all stakeholders and thus to adjust strategy or the day-to-day running of the business if required.</w:t>
      </w:r>
    </w:p>
    <w:p w14:paraId="7BCE17AA" w14:textId="2C6ED004" w:rsidR="00085806" w:rsidRDefault="00085806" w:rsidP="006828CD">
      <w:pPr>
        <w:keepLines w:val="0"/>
        <w:tabs>
          <w:tab w:val="left" w:pos="820"/>
        </w:tabs>
        <w:jc w:val="both"/>
        <w:outlineLvl w:val="0"/>
        <w:rPr>
          <w:rFonts w:asciiTheme="minorHAnsi" w:hAnsiTheme="minorHAnsi"/>
        </w:rPr>
      </w:pPr>
    </w:p>
    <w:p w14:paraId="322EFBA7" w14:textId="32B9DCB8" w:rsidR="00085806" w:rsidRPr="00794EC0" w:rsidRDefault="00085806" w:rsidP="006828CD">
      <w:pPr>
        <w:keepLines w:val="0"/>
        <w:tabs>
          <w:tab w:val="left" w:pos="820"/>
        </w:tabs>
        <w:jc w:val="both"/>
        <w:outlineLvl w:val="0"/>
        <w:rPr>
          <w:rFonts w:asciiTheme="minorHAnsi" w:hAnsiTheme="minorHAnsi"/>
          <w:b/>
          <w:bCs/>
        </w:rPr>
      </w:pPr>
      <w:r w:rsidRPr="00794EC0">
        <w:rPr>
          <w:rFonts w:asciiTheme="minorHAnsi" w:hAnsiTheme="minorHAnsi"/>
          <w:b/>
          <w:bCs/>
        </w:rPr>
        <w:t>Share Dealing Code</w:t>
      </w:r>
    </w:p>
    <w:p w14:paraId="1F5543B5" w14:textId="3ACB2FA7" w:rsidR="00085806" w:rsidRDefault="00085806" w:rsidP="006828CD">
      <w:pPr>
        <w:keepLines w:val="0"/>
        <w:tabs>
          <w:tab w:val="left" w:pos="820"/>
        </w:tabs>
        <w:jc w:val="both"/>
        <w:outlineLvl w:val="0"/>
        <w:rPr>
          <w:rFonts w:asciiTheme="minorHAnsi" w:hAnsiTheme="minorHAnsi"/>
        </w:rPr>
      </w:pPr>
      <w:r>
        <w:rPr>
          <w:rFonts w:asciiTheme="minorHAnsi" w:hAnsiTheme="minorHAnsi"/>
        </w:rPr>
        <w:t>The Group has adopted and operates a share dealing code governing the share dealings of the directors and all employees with a view to ensuring compliance with the AQSE rules. The directors consider that this share dealing code is appropriate for a company whose shares are admitted to trading on AQSE. Any share transactions which involve PDMRs or directors are notified to the Company’s corporate advisor and to the FCA.</w:t>
      </w:r>
    </w:p>
    <w:p w14:paraId="1FEFFEF9" w14:textId="5515601C" w:rsidR="00085806" w:rsidRDefault="00085806" w:rsidP="006828CD">
      <w:pPr>
        <w:keepLines w:val="0"/>
        <w:tabs>
          <w:tab w:val="left" w:pos="820"/>
        </w:tabs>
        <w:jc w:val="both"/>
        <w:outlineLvl w:val="0"/>
        <w:rPr>
          <w:rFonts w:asciiTheme="minorHAnsi" w:hAnsiTheme="minorHAnsi"/>
        </w:rPr>
      </w:pPr>
    </w:p>
    <w:p w14:paraId="30150138" w14:textId="5C62C10C" w:rsidR="00085806" w:rsidRPr="00794EC0" w:rsidRDefault="00085806" w:rsidP="006828CD">
      <w:pPr>
        <w:keepLines w:val="0"/>
        <w:tabs>
          <w:tab w:val="left" w:pos="820"/>
        </w:tabs>
        <w:jc w:val="both"/>
        <w:outlineLvl w:val="0"/>
        <w:rPr>
          <w:rFonts w:asciiTheme="minorHAnsi" w:hAnsiTheme="minorHAnsi"/>
          <w:b/>
          <w:bCs/>
        </w:rPr>
      </w:pPr>
      <w:r w:rsidRPr="00794EC0">
        <w:rPr>
          <w:rFonts w:asciiTheme="minorHAnsi" w:hAnsiTheme="minorHAnsi"/>
          <w:b/>
          <w:bCs/>
        </w:rPr>
        <w:t>Annual General Meeting</w:t>
      </w:r>
    </w:p>
    <w:p w14:paraId="62D52FFB" w14:textId="0FAF1EDC" w:rsidR="00085806" w:rsidRDefault="002C48F0" w:rsidP="006828CD">
      <w:pPr>
        <w:keepLines w:val="0"/>
        <w:tabs>
          <w:tab w:val="left" w:pos="820"/>
        </w:tabs>
        <w:jc w:val="both"/>
        <w:outlineLvl w:val="0"/>
        <w:rPr>
          <w:rFonts w:asciiTheme="minorHAnsi" w:hAnsiTheme="minorHAnsi"/>
        </w:rPr>
      </w:pPr>
      <w:r>
        <w:rPr>
          <w:rFonts w:asciiTheme="minorHAnsi" w:hAnsiTheme="minorHAnsi"/>
        </w:rPr>
        <w:t xml:space="preserve">The next Annual General Meeting of the Group will be held at 11:00am on </w:t>
      </w:r>
      <w:r w:rsidR="007132F1" w:rsidRPr="009B3BF5">
        <w:rPr>
          <w:rFonts w:asciiTheme="minorHAnsi" w:hAnsiTheme="minorHAnsi"/>
        </w:rPr>
        <w:t>22 September 202</w:t>
      </w:r>
      <w:r w:rsidR="00522DE0" w:rsidRPr="00F10BA9">
        <w:rPr>
          <w:rFonts w:asciiTheme="minorHAnsi" w:hAnsiTheme="minorHAnsi"/>
        </w:rPr>
        <w:t>2</w:t>
      </w:r>
      <w:r w:rsidR="007132F1" w:rsidRPr="007132F1">
        <w:rPr>
          <w:rFonts w:asciiTheme="minorHAnsi" w:hAnsiTheme="minorHAnsi"/>
        </w:rPr>
        <w:t xml:space="preserve"> </w:t>
      </w:r>
      <w:r w:rsidRPr="007132F1">
        <w:rPr>
          <w:rFonts w:asciiTheme="minorHAnsi" w:hAnsiTheme="minorHAnsi"/>
        </w:rPr>
        <w:t xml:space="preserve">at </w:t>
      </w:r>
      <w:r w:rsidR="007132F1" w:rsidRPr="007132F1">
        <w:rPr>
          <w:rFonts w:asciiTheme="minorHAnsi" w:hAnsiTheme="minorHAnsi"/>
        </w:rPr>
        <w:t>the offices of our legal advisor Fladgate, at 16 Great Queen Street, London WC2B 5DG.</w:t>
      </w:r>
    </w:p>
    <w:p w14:paraId="09F944A5" w14:textId="77777777" w:rsidR="00085806" w:rsidRPr="00794EC0" w:rsidRDefault="00085806" w:rsidP="006828CD">
      <w:pPr>
        <w:keepLines w:val="0"/>
        <w:tabs>
          <w:tab w:val="left" w:pos="820"/>
        </w:tabs>
        <w:jc w:val="both"/>
        <w:outlineLvl w:val="0"/>
        <w:rPr>
          <w:rFonts w:asciiTheme="minorHAnsi" w:hAnsiTheme="minorHAnsi"/>
        </w:rPr>
      </w:pPr>
    </w:p>
    <w:p w14:paraId="4E5577BB" w14:textId="77777777" w:rsidR="001D7A1A" w:rsidRPr="00794EC0" w:rsidRDefault="001D7A1A" w:rsidP="006828CD">
      <w:pPr>
        <w:keepLines w:val="0"/>
        <w:tabs>
          <w:tab w:val="left" w:pos="820"/>
        </w:tabs>
        <w:jc w:val="both"/>
        <w:outlineLvl w:val="0"/>
        <w:rPr>
          <w:rFonts w:asciiTheme="minorHAnsi" w:hAnsiTheme="minorHAnsi"/>
        </w:rPr>
      </w:pPr>
    </w:p>
    <w:p w14:paraId="6DD946AD" w14:textId="77777777" w:rsidR="001D7A1A" w:rsidRPr="00794EC0" w:rsidRDefault="001D7A1A" w:rsidP="006828CD">
      <w:pPr>
        <w:keepLines w:val="0"/>
        <w:tabs>
          <w:tab w:val="left" w:pos="820"/>
        </w:tabs>
        <w:jc w:val="both"/>
        <w:outlineLvl w:val="0"/>
        <w:rPr>
          <w:rFonts w:asciiTheme="minorHAnsi" w:hAnsiTheme="minorHAnsi"/>
          <w:b/>
          <w:bCs/>
        </w:rPr>
      </w:pPr>
    </w:p>
    <w:p w14:paraId="3D7431B2" w14:textId="77777777" w:rsidR="00957320" w:rsidRPr="002A637F" w:rsidRDefault="00957320" w:rsidP="00957320">
      <w:pPr>
        <w:keepLines w:val="0"/>
        <w:widowControl/>
        <w:autoSpaceDE/>
        <w:autoSpaceDN/>
        <w:rPr>
          <w:rFonts w:asciiTheme="minorHAnsi" w:hAnsiTheme="minorHAnsi" w:cstheme="minorHAnsi"/>
        </w:rPr>
      </w:pPr>
      <w:r w:rsidRPr="002A637F">
        <w:rPr>
          <w:rFonts w:asciiTheme="minorHAnsi" w:hAnsiTheme="minorHAnsi" w:cstheme="minorHAnsi"/>
        </w:rPr>
        <w:t xml:space="preserve">This report was approved by the board and signed on its behalf by: </w:t>
      </w:r>
    </w:p>
    <w:p w14:paraId="2DA33BC1" w14:textId="77777777" w:rsidR="00957320" w:rsidRPr="002A637F" w:rsidRDefault="00957320" w:rsidP="00957320">
      <w:pPr>
        <w:keepLines w:val="0"/>
        <w:widowControl/>
        <w:autoSpaceDE/>
        <w:autoSpaceDN/>
        <w:rPr>
          <w:rFonts w:asciiTheme="minorHAnsi" w:hAnsiTheme="minorHAnsi" w:cstheme="minorHAnsi"/>
          <w:color w:val="auto"/>
        </w:rPr>
      </w:pPr>
    </w:p>
    <w:p w14:paraId="6A381687" w14:textId="77777777" w:rsidR="00957320" w:rsidRPr="002A637F" w:rsidRDefault="00957320" w:rsidP="00957320">
      <w:pPr>
        <w:keepLines w:val="0"/>
        <w:widowControl/>
        <w:autoSpaceDE/>
        <w:autoSpaceDN/>
        <w:rPr>
          <w:rFonts w:asciiTheme="minorHAnsi" w:hAnsiTheme="minorHAnsi" w:cstheme="minorHAnsi"/>
          <w:color w:val="auto"/>
        </w:rPr>
      </w:pPr>
    </w:p>
    <w:p w14:paraId="04C53AD3" w14:textId="44D59BDB" w:rsidR="00957320" w:rsidRPr="002A637F" w:rsidRDefault="00747C44" w:rsidP="00957320">
      <w:pPr>
        <w:keepLines w:val="0"/>
        <w:widowControl/>
        <w:autoSpaceDE/>
        <w:autoSpaceDN/>
        <w:rPr>
          <w:rFonts w:asciiTheme="minorHAnsi" w:hAnsiTheme="minorHAnsi" w:cstheme="minorHAnsi"/>
          <w:color w:val="auto"/>
        </w:rPr>
      </w:pPr>
      <w:r w:rsidRPr="005C63F6">
        <w:rPr>
          <w:rFonts w:ascii="Arial" w:hAnsi="Arial"/>
          <w:noProof/>
          <w:sz w:val="21"/>
          <w:szCs w:val="21"/>
        </w:rPr>
        <w:drawing>
          <wp:anchor distT="0" distB="0" distL="114300" distR="114300" simplePos="0" relativeHeight="251680256" behindDoc="0" locked="0" layoutInCell="1" allowOverlap="1" wp14:anchorId="51C8E86A" wp14:editId="23890BC4">
            <wp:simplePos x="0" y="0"/>
            <wp:positionH relativeFrom="margin">
              <wp:posOffset>0</wp:posOffset>
            </wp:positionH>
            <wp:positionV relativeFrom="paragraph">
              <wp:posOffset>0</wp:posOffset>
            </wp:positionV>
            <wp:extent cx="1076325" cy="324485"/>
            <wp:effectExtent l="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E54D8" w14:textId="77777777" w:rsidR="00957320" w:rsidRPr="002A637F" w:rsidRDefault="00957320" w:rsidP="00957320">
      <w:pPr>
        <w:keepLines w:val="0"/>
        <w:widowControl/>
        <w:autoSpaceDE/>
        <w:autoSpaceDN/>
        <w:rPr>
          <w:rFonts w:asciiTheme="minorHAnsi" w:hAnsiTheme="minorHAnsi" w:cstheme="minorHAnsi"/>
          <w:color w:val="auto"/>
        </w:rPr>
      </w:pPr>
    </w:p>
    <w:p w14:paraId="2CB9B20B" w14:textId="77777777" w:rsidR="00957320" w:rsidRPr="002A637F" w:rsidRDefault="00957320" w:rsidP="00957320">
      <w:pPr>
        <w:keepLines w:val="0"/>
        <w:widowControl/>
        <w:autoSpaceDE/>
        <w:autoSpaceDN/>
        <w:rPr>
          <w:rFonts w:asciiTheme="minorHAnsi" w:hAnsiTheme="minorHAnsi" w:cstheme="minorHAnsi"/>
          <w:color w:val="auto"/>
        </w:rPr>
      </w:pPr>
      <w:r w:rsidRPr="002A637F">
        <w:rPr>
          <w:rFonts w:asciiTheme="minorHAnsi" w:hAnsiTheme="minorHAnsi" w:cstheme="minorHAnsi"/>
          <w:color w:val="auto"/>
        </w:rPr>
        <w:t>……………………………………</w:t>
      </w:r>
    </w:p>
    <w:p w14:paraId="6AF02616" w14:textId="77777777" w:rsidR="00957320" w:rsidRPr="002A637F" w:rsidRDefault="00957320" w:rsidP="00957320">
      <w:pPr>
        <w:keepLines w:val="0"/>
        <w:widowControl/>
        <w:autoSpaceDE/>
        <w:autoSpaceDN/>
        <w:rPr>
          <w:rFonts w:asciiTheme="minorHAnsi" w:hAnsiTheme="minorHAnsi" w:cstheme="minorHAnsi"/>
        </w:rPr>
      </w:pPr>
      <w:r w:rsidRPr="002A637F">
        <w:rPr>
          <w:rFonts w:asciiTheme="minorHAnsi" w:hAnsiTheme="minorHAnsi" w:cstheme="minorHAnsi"/>
        </w:rPr>
        <w:t>Simon McGivern</w:t>
      </w:r>
    </w:p>
    <w:p w14:paraId="19F20EE2" w14:textId="77777777" w:rsidR="00957320" w:rsidRPr="002A637F" w:rsidRDefault="00957320" w:rsidP="00957320">
      <w:pPr>
        <w:keepLines w:val="0"/>
        <w:widowControl/>
        <w:autoSpaceDE/>
        <w:autoSpaceDN/>
        <w:rPr>
          <w:rFonts w:asciiTheme="minorHAnsi" w:hAnsiTheme="minorHAnsi" w:cstheme="minorHAnsi"/>
        </w:rPr>
      </w:pPr>
      <w:r w:rsidRPr="002A637F">
        <w:rPr>
          <w:rFonts w:asciiTheme="minorHAnsi" w:hAnsiTheme="minorHAnsi" w:cstheme="minorHAnsi"/>
        </w:rPr>
        <w:t xml:space="preserve">Director </w:t>
      </w:r>
    </w:p>
    <w:p w14:paraId="7631B55C" w14:textId="77777777" w:rsidR="00957320" w:rsidRPr="002A637F" w:rsidRDefault="00957320" w:rsidP="00957320">
      <w:pPr>
        <w:keepLines w:val="0"/>
        <w:tabs>
          <w:tab w:val="left" w:pos="820"/>
        </w:tabs>
        <w:ind w:left="820" w:right="764" w:hanging="820"/>
        <w:outlineLvl w:val="0"/>
        <w:rPr>
          <w:rFonts w:asciiTheme="minorHAnsi" w:hAnsiTheme="minorHAnsi" w:cstheme="minorHAnsi"/>
        </w:rPr>
      </w:pPr>
    </w:p>
    <w:p w14:paraId="6C0792A4" w14:textId="77777777" w:rsidR="00957320" w:rsidRPr="002A637F" w:rsidRDefault="00957320" w:rsidP="00957320">
      <w:pPr>
        <w:keepLines w:val="0"/>
        <w:jc w:val="both"/>
        <w:outlineLvl w:val="0"/>
        <w:rPr>
          <w:rFonts w:asciiTheme="minorHAnsi" w:hAnsiTheme="minorHAnsi" w:cstheme="minorHAnsi"/>
        </w:rPr>
      </w:pPr>
    </w:p>
    <w:p w14:paraId="7991801B" w14:textId="7E60E620" w:rsidR="00957320" w:rsidRPr="002A637F" w:rsidRDefault="00957320" w:rsidP="00957320">
      <w:pPr>
        <w:keepLines w:val="0"/>
        <w:jc w:val="both"/>
        <w:outlineLvl w:val="0"/>
        <w:rPr>
          <w:rFonts w:asciiTheme="minorHAnsi" w:hAnsiTheme="minorHAnsi" w:cstheme="minorHAnsi"/>
        </w:rPr>
      </w:pPr>
      <w:r w:rsidRPr="00B34307">
        <w:rPr>
          <w:rFonts w:asciiTheme="minorHAnsi" w:hAnsiTheme="minorHAnsi" w:cstheme="minorHAnsi"/>
        </w:rPr>
        <w:t>Date</w:t>
      </w:r>
      <w:r w:rsidRPr="00CD46B5">
        <w:rPr>
          <w:rFonts w:asciiTheme="minorHAnsi" w:hAnsiTheme="minorHAnsi" w:cstheme="minorHAnsi"/>
        </w:rPr>
        <w:t xml:space="preserve">: </w:t>
      </w:r>
      <w:r w:rsidRPr="009B3BF5">
        <w:rPr>
          <w:rFonts w:asciiTheme="minorHAnsi" w:hAnsiTheme="minorHAnsi" w:cstheme="minorHAnsi"/>
        </w:rPr>
        <w:t>2</w:t>
      </w:r>
      <w:r w:rsidR="008B15D0" w:rsidRPr="009B3BF5">
        <w:rPr>
          <w:rFonts w:asciiTheme="minorHAnsi" w:hAnsiTheme="minorHAnsi" w:cstheme="minorHAnsi"/>
        </w:rPr>
        <w:t>7</w:t>
      </w:r>
      <w:r w:rsidRPr="009B3BF5">
        <w:rPr>
          <w:rFonts w:asciiTheme="minorHAnsi" w:hAnsiTheme="minorHAnsi" w:cstheme="minorHAnsi"/>
        </w:rPr>
        <w:t xml:space="preserve"> July 202</w:t>
      </w:r>
      <w:r w:rsidR="008B15D0" w:rsidRPr="009B3BF5">
        <w:rPr>
          <w:rFonts w:asciiTheme="minorHAnsi" w:hAnsiTheme="minorHAnsi" w:cstheme="minorHAnsi"/>
        </w:rPr>
        <w:t>2</w:t>
      </w:r>
    </w:p>
    <w:p w14:paraId="1F370F9C" w14:textId="77777777" w:rsidR="001D7A1A" w:rsidRPr="00794EC0" w:rsidRDefault="001D7A1A" w:rsidP="006828CD">
      <w:pPr>
        <w:keepLines w:val="0"/>
        <w:tabs>
          <w:tab w:val="left" w:pos="820"/>
        </w:tabs>
        <w:jc w:val="both"/>
        <w:outlineLvl w:val="0"/>
        <w:rPr>
          <w:rFonts w:asciiTheme="minorHAnsi" w:hAnsiTheme="minorHAnsi"/>
          <w:b/>
          <w:bCs/>
        </w:rPr>
      </w:pPr>
    </w:p>
    <w:p w14:paraId="2F4202A3" w14:textId="77777777" w:rsidR="001D7A1A" w:rsidRPr="00794EC0" w:rsidRDefault="001D7A1A" w:rsidP="006828CD">
      <w:pPr>
        <w:keepLines w:val="0"/>
        <w:tabs>
          <w:tab w:val="left" w:pos="820"/>
        </w:tabs>
        <w:jc w:val="both"/>
        <w:outlineLvl w:val="0"/>
        <w:rPr>
          <w:rFonts w:asciiTheme="minorHAnsi" w:hAnsiTheme="minorHAnsi"/>
          <w:b/>
          <w:bCs/>
        </w:rPr>
      </w:pPr>
    </w:p>
    <w:p w14:paraId="51FBC414" w14:textId="77777777" w:rsidR="001D7A1A" w:rsidRPr="00794EC0" w:rsidRDefault="001D7A1A" w:rsidP="006828CD">
      <w:pPr>
        <w:keepLines w:val="0"/>
        <w:tabs>
          <w:tab w:val="left" w:pos="820"/>
        </w:tabs>
        <w:jc w:val="both"/>
        <w:outlineLvl w:val="0"/>
        <w:rPr>
          <w:rFonts w:asciiTheme="minorHAnsi" w:hAnsiTheme="minorHAnsi"/>
          <w:b/>
          <w:bCs/>
        </w:rPr>
      </w:pPr>
    </w:p>
    <w:p w14:paraId="475D9478" w14:textId="77777777" w:rsidR="001D7A1A" w:rsidRPr="00794EC0" w:rsidRDefault="001D7A1A" w:rsidP="006828CD">
      <w:pPr>
        <w:keepLines w:val="0"/>
        <w:tabs>
          <w:tab w:val="left" w:pos="820"/>
        </w:tabs>
        <w:jc w:val="both"/>
        <w:outlineLvl w:val="0"/>
        <w:rPr>
          <w:rFonts w:asciiTheme="minorHAnsi" w:hAnsiTheme="minorHAnsi"/>
          <w:b/>
          <w:bCs/>
        </w:rPr>
      </w:pPr>
    </w:p>
    <w:p w14:paraId="1227FA75" w14:textId="77777777" w:rsidR="001D7A1A" w:rsidRPr="00794EC0" w:rsidRDefault="001D7A1A" w:rsidP="006828CD">
      <w:pPr>
        <w:keepLines w:val="0"/>
        <w:tabs>
          <w:tab w:val="left" w:pos="820"/>
        </w:tabs>
        <w:jc w:val="both"/>
        <w:outlineLvl w:val="0"/>
        <w:rPr>
          <w:rFonts w:asciiTheme="minorHAnsi" w:hAnsiTheme="minorHAnsi"/>
          <w:b/>
          <w:bCs/>
        </w:rPr>
      </w:pPr>
    </w:p>
    <w:p w14:paraId="3FB98744" w14:textId="77777777" w:rsidR="001D7A1A" w:rsidRPr="00794EC0" w:rsidRDefault="001D7A1A" w:rsidP="006828CD">
      <w:pPr>
        <w:keepLines w:val="0"/>
        <w:tabs>
          <w:tab w:val="left" w:pos="820"/>
        </w:tabs>
        <w:jc w:val="both"/>
        <w:outlineLvl w:val="0"/>
        <w:rPr>
          <w:rFonts w:asciiTheme="minorHAnsi" w:hAnsiTheme="minorHAnsi"/>
          <w:b/>
          <w:bCs/>
        </w:rPr>
      </w:pPr>
    </w:p>
    <w:p w14:paraId="17D98C9A" w14:textId="77777777" w:rsidR="001D7A1A" w:rsidRPr="00794EC0" w:rsidRDefault="001D7A1A" w:rsidP="006828CD">
      <w:pPr>
        <w:keepLines w:val="0"/>
        <w:tabs>
          <w:tab w:val="left" w:pos="820"/>
        </w:tabs>
        <w:jc w:val="both"/>
        <w:outlineLvl w:val="0"/>
        <w:rPr>
          <w:rFonts w:asciiTheme="minorHAnsi" w:hAnsiTheme="minorHAnsi"/>
          <w:b/>
          <w:bCs/>
        </w:rPr>
      </w:pPr>
    </w:p>
    <w:p w14:paraId="13B116CD" w14:textId="77777777" w:rsidR="001D7A1A" w:rsidRPr="00794EC0" w:rsidRDefault="001D7A1A" w:rsidP="006828CD">
      <w:pPr>
        <w:keepLines w:val="0"/>
        <w:tabs>
          <w:tab w:val="left" w:pos="820"/>
        </w:tabs>
        <w:jc w:val="both"/>
        <w:outlineLvl w:val="0"/>
        <w:rPr>
          <w:rFonts w:asciiTheme="minorHAnsi" w:hAnsiTheme="minorHAnsi"/>
          <w:b/>
          <w:bCs/>
        </w:rPr>
      </w:pPr>
    </w:p>
    <w:p w14:paraId="0BF0009F" w14:textId="77777777" w:rsidR="001D7A1A" w:rsidRPr="00794EC0" w:rsidRDefault="001D7A1A" w:rsidP="006828CD">
      <w:pPr>
        <w:keepLines w:val="0"/>
        <w:tabs>
          <w:tab w:val="left" w:pos="820"/>
        </w:tabs>
        <w:jc w:val="both"/>
        <w:outlineLvl w:val="0"/>
        <w:rPr>
          <w:rFonts w:asciiTheme="minorHAnsi" w:hAnsiTheme="minorHAnsi"/>
          <w:b/>
          <w:bCs/>
        </w:rPr>
      </w:pPr>
    </w:p>
    <w:p w14:paraId="73987809" w14:textId="77777777" w:rsidR="001D7A1A" w:rsidRPr="00794EC0" w:rsidRDefault="001D7A1A" w:rsidP="006828CD">
      <w:pPr>
        <w:keepLines w:val="0"/>
        <w:tabs>
          <w:tab w:val="left" w:pos="820"/>
        </w:tabs>
        <w:jc w:val="both"/>
        <w:outlineLvl w:val="0"/>
        <w:rPr>
          <w:rFonts w:asciiTheme="minorHAnsi" w:hAnsiTheme="minorHAnsi"/>
          <w:b/>
          <w:bCs/>
        </w:rPr>
      </w:pPr>
    </w:p>
    <w:p w14:paraId="6A07D5A7" w14:textId="77777777" w:rsidR="001D7A1A" w:rsidRPr="00794EC0" w:rsidRDefault="001D7A1A" w:rsidP="006828CD">
      <w:pPr>
        <w:keepLines w:val="0"/>
        <w:tabs>
          <w:tab w:val="left" w:pos="820"/>
        </w:tabs>
        <w:jc w:val="both"/>
        <w:outlineLvl w:val="0"/>
        <w:rPr>
          <w:rFonts w:asciiTheme="minorHAnsi" w:hAnsiTheme="minorHAnsi"/>
          <w:b/>
          <w:bCs/>
        </w:rPr>
      </w:pPr>
    </w:p>
    <w:p w14:paraId="0DD42402" w14:textId="77777777" w:rsidR="001D7A1A" w:rsidRPr="00794EC0" w:rsidRDefault="001D7A1A" w:rsidP="006828CD">
      <w:pPr>
        <w:keepLines w:val="0"/>
        <w:tabs>
          <w:tab w:val="left" w:pos="820"/>
        </w:tabs>
        <w:jc w:val="both"/>
        <w:outlineLvl w:val="0"/>
        <w:rPr>
          <w:rFonts w:asciiTheme="minorHAnsi" w:hAnsiTheme="minorHAnsi"/>
          <w:b/>
          <w:bCs/>
        </w:rPr>
      </w:pPr>
    </w:p>
    <w:p w14:paraId="35E5DE8D" w14:textId="77777777" w:rsidR="001D7A1A" w:rsidRPr="00794EC0" w:rsidRDefault="001D7A1A" w:rsidP="006828CD">
      <w:pPr>
        <w:keepLines w:val="0"/>
        <w:tabs>
          <w:tab w:val="left" w:pos="820"/>
        </w:tabs>
        <w:jc w:val="both"/>
        <w:outlineLvl w:val="0"/>
        <w:rPr>
          <w:rFonts w:asciiTheme="minorHAnsi" w:hAnsiTheme="minorHAnsi"/>
          <w:b/>
          <w:bCs/>
        </w:rPr>
      </w:pPr>
    </w:p>
    <w:p w14:paraId="2886A5F2" w14:textId="77777777" w:rsidR="001D7A1A" w:rsidRPr="00794EC0" w:rsidRDefault="001D7A1A" w:rsidP="006828CD">
      <w:pPr>
        <w:keepLines w:val="0"/>
        <w:tabs>
          <w:tab w:val="left" w:pos="820"/>
        </w:tabs>
        <w:jc w:val="both"/>
        <w:outlineLvl w:val="0"/>
        <w:rPr>
          <w:rFonts w:asciiTheme="minorHAnsi" w:hAnsiTheme="minorHAnsi"/>
          <w:b/>
          <w:bCs/>
        </w:rPr>
      </w:pPr>
    </w:p>
    <w:p w14:paraId="17E9958B" w14:textId="77777777" w:rsidR="001D7A1A" w:rsidRPr="00794EC0" w:rsidRDefault="001D7A1A" w:rsidP="006828CD">
      <w:pPr>
        <w:keepLines w:val="0"/>
        <w:tabs>
          <w:tab w:val="left" w:pos="820"/>
        </w:tabs>
        <w:jc w:val="both"/>
        <w:outlineLvl w:val="0"/>
        <w:rPr>
          <w:rFonts w:asciiTheme="minorHAnsi" w:hAnsiTheme="minorHAnsi"/>
          <w:b/>
          <w:bCs/>
        </w:rPr>
      </w:pPr>
    </w:p>
    <w:p w14:paraId="54F68872" w14:textId="77777777" w:rsidR="001D7A1A" w:rsidRPr="00794EC0" w:rsidRDefault="001D7A1A" w:rsidP="006828CD">
      <w:pPr>
        <w:keepLines w:val="0"/>
        <w:tabs>
          <w:tab w:val="left" w:pos="820"/>
        </w:tabs>
        <w:jc w:val="both"/>
        <w:outlineLvl w:val="0"/>
        <w:rPr>
          <w:rFonts w:asciiTheme="minorHAnsi" w:hAnsiTheme="minorHAnsi"/>
          <w:b/>
          <w:bCs/>
        </w:rPr>
      </w:pPr>
    </w:p>
    <w:p w14:paraId="19D302F9" w14:textId="77777777" w:rsidR="001D7A1A" w:rsidRPr="00794EC0" w:rsidRDefault="001D7A1A" w:rsidP="006828CD">
      <w:pPr>
        <w:keepLines w:val="0"/>
        <w:tabs>
          <w:tab w:val="left" w:pos="820"/>
        </w:tabs>
        <w:jc w:val="both"/>
        <w:outlineLvl w:val="0"/>
        <w:rPr>
          <w:rFonts w:asciiTheme="minorHAnsi" w:hAnsiTheme="minorHAnsi"/>
          <w:b/>
          <w:bCs/>
        </w:rPr>
      </w:pPr>
    </w:p>
    <w:p w14:paraId="77DCF582" w14:textId="77777777" w:rsidR="001D7A1A" w:rsidRPr="00794EC0" w:rsidRDefault="001D7A1A" w:rsidP="006828CD">
      <w:pPr>
        <w:keepLines w:val="0"/>
        <w:tabs>
          <w:tab w:val="left" w:pos="820"/>
        </w:tabs>
        <w:jc w:val="both"/>
        <w:outlineLvl w:val="0"/>
        <w:rPr>
          <w:rFonts w:asciiTheme="minorHAnsi" w:hAnsiTheme="minorHAnsi"/>
          <w:b/>
          <w:bCs/>
        </w:rPr>
      </w:pPr>
    </w:p>
    <w:p w14:paraId="4EF6EBD0" w14:textId="77777777" w:rsidR="001D7A1A" w:rsidRPr="00794EC0" w:rsidRDefault="001D7A1A" w:rsidP="006828CD">
      <w:pPr>
        <w:keepLines w:val="0"/>
        <w:tabs>
          <w:tab w:val="left" w:pos="820"/>
        </w:tabs>
        <w:jc w:val="both"/>
        <w:outlineLvl w:val="0"/>
        <w:rPr>
          <w:rFonts w:asciiTheme="minorHAnsi" w:hAnsiTheme="minorHAnsi"/>
          <w:b/>
          <w:bCs/>
        </w:rPr>
      </w:pPr>
    </w:p>
    <w:p w14:paraId="246C0720" w14:textId="77777777" w:rsidR="001D7A1A" w:rsidRPr="00794EC0" w:rsidRDefault="001D7A1A" w:rsidP="006828CD">
      <w:pPr>
        <w:keepLines w:val="0"/>
        <w:tabs>
          <w:tab w:val="left" w:pos="820"/>
        </w:tabs>
        <w:jc w:val="both"/>
        <w:outlineLvl w:val="0"/>
        <w:rPr>
          <w:rFonts w:asciiTheme="minorHAnsi" w:hAnsiTheme="minorHAnsi"/>
          <w:b/>
          <w:bCs/>
        </w:rPr>
      </w:pPr>
    </w:p>
    <w:p w14:paraId="1E813F41" w14:textId="77777777" w:rsidR="001D7A1A" w:rsidRPr="00794EC0" w:rsidRDefault="001D7A1A" w:rsidP="006828CD">
      <w:pPr>
        <w:keepLines w:val="0"/>
        <w:tabs>
          <w:tab w:val="left" w:pos="820"/>
        </w:tabs>
        <w:jc w:val="both"/>
        <w:outlineLvl w:val="0"/>
        <w:rPr>
          <w:rFonts w:asciiTheme="minorHAnsi" w:hAnsiTheme="minorHAnsi"/>
          <w:b/>
          <w:bCs/>
        </w:rPr>
      </w:pPr>
    </w:p>
    <w:p w14:paraId="29E066AA" w14:textId="77777777" w:rsidR="001D7A1A" w:rsidRPr="00794EC0" w:rsidRDefault="001D7A1A" w:rsidP="006828CD">
      <w:pPr>
        <w:keepLines w:val="0"/>
        <w:tabs>
          <w:tab w:val="left" w:pos="820"/>
        </w:tabs>
        <w:jc w:val="both"/>
        <w:outlineLvl w:val="0"/>
        <w:rPr>
          <w:rFonts w:asciiTheme="minorHAnsi" w:hAnsiTheme="minorHAnsi"/>
          <w:b/>
          <w:bCs/>
        </w:rPr>
      </w:pPr>
    </w:p>
    <w:p w14:paraId="4AB2AC5D" w14:textId="77777777" w:rsidR="001D7A1A" w:rsidRPr="00794EC0" w:rsidRDefault="001D7A1A" w:rsidP="006828CD">
      <w:pPr>
        <w:keepLines w:val="0"/>
        <w:tabs>
          <w:tab w:val="left" w:pos="820"/>
        </w:tabs>
        <w:jc w:val="both"/>
        <w:outlineLvl w:val="0"/>
        <w:rPr>
          <w:rFonts w:asciiTheme="minorHAnsi" w:hAnsiTheme="minorHAnsi"/>
          <w:b/>
          <w:bCs/>
        </w:rPr>
      </w:pPr>
    </w:p>
    <w:p w14:paraId="50B02029" w14:textId="77777777" w:rsidR="001D7A1A" w:rsidRPr="00794EC0" w:rsidRDefault="001D7A1A" w:rsidP="006828CD">
      <w:pPr>
        <w:keepLines w:val="0"/>
        <w:tabs>
          <w:tab w:val="left" w:pos="820"/>
        </w:tabs>
        <w:jc w:val="both"/>
        <w:outlineLvl w:val="0"/>
        <w:rPr>
          <w:rFonts w:asciiTheme="minorHAnsi" w:hAnsiTheme="minorHAnsi"/>
          <w:b/>
          <w:bCs/>
        </w:rPr>
      </w:pPr>
    </w:p>
    <w:p w14:paraId="036A7275" w14:textId="77777777" w:rsidR="001D7A1A" w:rsidRPr="00794EC0" w:rsidRDefault="001D7A1A" w:rsidP="006828CD">
      <w:pPr>
        <w:keepLines w:val="0"/>
        <w:tabs>
          <w:tab w:val="left" w:pos="820"/>
        </w:tabs>
        <w:jc w:val="both"/>
        <w:outlineLvl w:val="0"/>
        <w:rPr>
          <w:rFonts w:asciiTheme="minorHAnsi" w:hAnsiTheme="minorHAnsi"/>
          <w:b/>
          <w:bCs/>
        </w:rPr>
      </w:pPr>
    </w:p>
    <w:p w14:paraId="44CA1E90" w14:textId="77777777" w:rsidR="001D7A1A" w:rsidRPr="00794EC0" w:rsidRDefault="001D7A1A" w:rsidP="006828CD">
      <w:pPr>
        <w:keepLines w:val="0"/>
        <w:tabs>
          <w:tab w:val="left" w:pos="820"/>
        </w:tabs>
        <w:jc w:val="both"/>
        <w:outlineLvl w:val="0"/>
        <w:rPr>
          <w:rFonts w:asciiTheme="minorHAnsi" w:hAnsiTheme="minorHAnsi"/>
          <w:b/>
          <w:bCs/>
        </w:rPr>
      </w:pPr>
    </w:p>
    <w:p w14:paraId="2F41B388" w14:textId="77777777" w:rsidR="001D7A1A" w:rsidRPr="00794EC0" w:rsidRDefault="001D7A1A" w:rsidP="006828CD">
      <w:pPr>
        <w:keepLines w:val="0"/>
        <w:tabs>
          <w:tab w:val="left" w:pos="820"/>
        </w:tabs>
        <w:jc w:val="both"/>
        <w:outlineLvl w:val="0"/>
        <w:rPr>
          <w:rFonts w:asciiTheme="minorHAnsi" w:hAnsiTheme="minorHAnsi"/>
          <w:b/>
          <w:bCs/>
        </w:rPr>
      </w:pPr>
    </w:p>
    <w:p w14:paraId="1F47EDC8" w14:textId="77777777" w:rsidR="001D7A1A" w:rsidRPr="00794EC0" w:rsidRDefault="001D7A1A" w:rsidP="006828CD">
      <w:pPr>
        <w:keepLines w:val="0"/>
        <w:tabs>
          <w:tab w:val="left" w:pos="820"/>
        </w:tabs>
        <w:jc w:val="both"/>
        <w:outlineLvl w:val="0"/>
        <w:rPr>
          <w:rFonts w:asciiTheme="minorHAnsi" w:hAnsiTheme="minorHAnsi"/>
          <w:b/>
          <w:bCs/>
        </w:rPr>
        <w:sectPr w:rsidR="001D7A1A" w:rsidRPr="00794EC0" w:rsidSect="009B7056">
          <w:headerReference w:type="default" r:id="rId24"/>
          <w:type w:val="continuous"/>
          <w:pgSz w:w="11906" w:h="16838"/>
          <w:pgMar w:top="720" w:right="1080" w:bottom="720" w:left="1080" w:header="567" w:footer="720" w:gutter="0"/>
          <w:pgNumType w:chapStyle="1"/>
          <w:cols w:space="720"/>
          <w:rtlGutter/>
          <w:docGrid w:linePitch="272"/>
        </w:sectPr>
      </w:pPr>
    </w:p>
    <w:p w14:paraId="0C038F72" w14:textId="2579CEF3" w:rsidR="001D7A1A" w:rsidRPr="00794EC0" w:rsidRDefault="001D7A1A" w:rsidP="006828CD">
      <w:pPr>
        <w:keepLines w:val="0"/>
        <w:tabs>
          <w:tab w:val="left" w:pos="820"/>
        </w:tabs>
        <w:jc w:val="both"/>
        <w:outlineLvl w:val="0"/>
        <w:rPr>
          <w:rFonts w:asciiTheme="minorHAnsi" w:hAnsiTheme="minorHAnsi"/>
          <w:b/>
          <w:bCs/>
        </w:rPr>
      </w:pPr>
    </w:p>
    <w:p w14:paraId="73BC7520" w14:textId="62D9BEC5" w:rsidR="00F94C90" w:rsidRPr="00C6443A" w:rsidRDefault="001D7A1A" w:rsidP="00794EC0">
      <w:pPr>
        <w:keepLines w:val="0"/>
        <w:tabs>
          <w:tab w:val="left" w:pos="820"/>
        </w:tabs>
        <w:spacing w:after="120"/>
        <w:jc w:val="both"/>
        <w:rPr>
          <w:rFonts w:asciiTheme="minorHAnsi" w:hAnsiTheme="minorHAnsi"/>
          <w:b/>
          <w:bCs/>
        </w:rPr>
      </w:pPr>
      <w:r w:rsidRPr="00794EC0">
        <w:rPr>
          <w:rFonts w:asciiTheme="minorHAnsi" w:hAnsiTheme="minorHAnsi"/>
          <w:b/>
          <w:bCs/>
        </w:rPr>
        <w:br w:type="page"/>
      </w:r>
      <w:r w:rsidR="00F94C90" w:rsidRPr="00C6443A">
        <w:rPr>
          <w:rFonts w:asciiTheme="minorHAnsi" w:hAnsiTheme="minorHAnsi"/>
          <w:b/>
          <w:bCs/>
        </w:rPr>
        <w:lastRenderedPageBreak/>
        <w:t>Opinion</w:t>
      </w:r>
    </w:p>
    <w:p w14:paraId="36A1EDAF" w14:textId="35692463" w:rsidR="00C11159" w:rsidRPr="00C11159" w:rsidRDefault="00C11159" w:rsidP="00C11159">
      <w:pPr>
        <w:keepLines w:val="0"/>
        <w:tabs>
          <w:tab w:val="left" w:pos="820"/>
        </w:tabs>
        <w:spacing w:after="120"/>
        <w:jc w:val="both"/>
        <w:rPr>
          <w:rFonts w:asciiTheme="minorHAnsi" w:hAnsiTheme="minorHAnsi"/>
          <w:lang w:val="en-US"/>
        </w:rPr>
      </w:pPr>
      <w:r w:rsidRPr="00C11159">
        <w:rPr>
          <w:rFonts w:asciiTheme="minorHAnsi" w:hAnsiTheme="minorHAnsi"/>
          <w:lang w:val="en-US"/>
        </w:rPr>
        <w:t xml:space="preserve">We have audited the financial statements of </w:t>
      </w:r>
      <w:r w:rsidRPr="00C11159">
        <w:rPr>
          <w:rFonts w:asciiTheme="minorHAnsi" w:hAnsiTheme="minorHAnsi"/>
          <w:bCs/>
          <w:lang w:val="en-US"/>
        </w:rPr>
        <w:t>Oberon Investments Group PLC</w:t>
      </w:r>
      <w:r w:rsidRPr="00C11159">
        <w:rPr>
          <w:rFonts w:asciiTheme="minorHAnsi" w:hAnsiTheme="minorHAnsi"/>
          <w:lang w:val="en-US"/>
        </w:rPr>
        <w:t xml:space="preserve"> (the “Parent Company”) and its subsidiaries (the “Group”) for the </w:t>
      </w:r>
      <w:r w:rsidR="00A17A85">
        <w:rPr>
          <w:rFonts w:asciiTheme="minorHAnsi" w:hAnsiTheme="minorHAnsi"/>
          <w:lang w:val="en-US"/>
        </w:rPr>
        <w:t>year</w:t>
      </w:r>
      <w:r w:rsidRPr="00C11159">
        <w:rPr>
          <w:rFonts w:asciiTheme="minorHAnsi" w:hAnsiTheme="minorHAnsi"/>
          <w:lang w:val="en-US"/>
        </w:rPr>
        <w:t xml:space="preserve"> ended 31 March 202</w:t>
      </w:r>
      <w:r w:rsidR="00A17A85">
        <w:rPr>
          <w:rFonts w:asciiTheme="minorHAnsi" w:hAnsiTheme="minorHAnsi"/>
          <w:lang w:val="en-US"/>
        </w:rPr>
        <w:t>2</w:t>
      </w:r>
      <w:r w:rsidRPr="00C11159">
        <w:rPr>
          <w:rFonts w:asciiTheme="minorHAnsi" w:hAnsiTheme="minorHAnsi"/>
          <w:lang w:val="en-US"/>
        </w:rPr>
        <w:t xml:space="preserve"> which comprise the Consolidated Statement of Comprehensive Income, the Consolidated and Parent Company Statement of Financial Position, the Consolidated Statement of Cash Flows, the Consolidated and Parent Company Statements of Changes in Equity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C11159">
        <w:rPr>
          <w:rFonts w:asciiTheme="minorHAnsi" w:hAnsiTheme="minorHAnsi"/>
          <w:i/>
          <w:iCs/>
          <w:lang w:val="en-US"/>
        </w:rPr>
        <w:t xml:space="preserve">The Financial Reporting Standard applicable in the UK and Republic of Ireland </w:t>
      </w:r>
      <w:r w:rsidRPr="00C11159">
        <w:rPr>
          <w:rFonts w:asciiTheme="minorHAnsi" w:hAnsiTheme="minorHAnsi"/>
          <w:lang w:val="en-US"/>
        </w:rPr>
        <w:t xml:space="preserve">(United Kingdom Generally Accepted Accounting Practice). </w:t>
      </w:r>
    </w:p>
    <w:p w14:paraId="0AC67E77" w14:textId="77777777" w:rsidR="00C11159" w:rsidRPr="00C11159" w:rsidRDefault="00C11159" w:rsidP="00C11159">
      <w:pPr>
        <w:keepLines w:val="0"/>
        <w:tabs>
          <w:tab w:val="left" w:pos="820"/>
        </w:tabs>
        <w:spacing w:after="120"/>
        <w:jc w:val="both"/>
        <w:rPr>
          <w:rFonts w:asciiTheme="minorHAnsi" w:hAnsiTheme="minorHAnsi"/>
          <w:lang w:val="en-US"/>
        </w:rPr>
      </w:pPr>
      <w:r w:rsidRPr="00C11159">
        <w:rPr>
          <w:rFonts w:asciiTheme="minorHAnsi" w:hAnsiTheme="minorHAnsi"/>
          <w:lang w:val="en-US"/>
        </w:rPr>
        <w:t>In our opinion, the financial statements:</w:t>
      </w:r>
    </w:p>
    <w:p w14:paraId="01E0B553" w14:textId="796FBD5C" w:rsidR="00C11159" w:rsidRPr="00C11159" w:rsidRDefault="00C11159" w:rsidP="00C11159">
      <w:pPr>
        <w:keepLines w:val="0"/>
        <w:tabs>
          <w:tab w:val="left" w:pos="820"/>
        </w:tabs>
        <w:spacing w:after="120"/>
        <w:jc w:val="both"/>
        <w:rPr>
          <w:rFonts w:asciiTheme="minorHAnsi" w:hAnsiTheme="minorHAnsi"/>
          <w:lang w:val="en-US"/>
        </w:rPr>
      </w:pPr>
      <w:r w:rsidRPr="00C11159">
        <w:rPr>
          <w:rFonts w:asciiTheme="minorHAnsi" w:hAnsiTheme="minorHAnsi"/>
          <w:lang w:val="en-US"/>
        </w:rPr>
        <w:t>• give a true and fair view of the state of the Group’s and of the Parent Company’s affairs as at 31 March 202</w:t>
      </w:r>
      <w:r w:rsidR="00A17A85">
        <w:rPr>
          <w:rFonts w:asciiTheme="minorHAnsi" w:hAnsiTheme="minorHAnsi"/>
          <w:lang w:val="en-US"/>
        </w:rPr>
        <w:t>2</w:t>
      </w:r>
      <w:r w:rsidRPr="00C11159">
        <w:rPr>
          <w:rFonts w:asciiTheme="minorHAnsi" w:hAnsiTheme="minorHAnsi"/>
          <w:lang w:val="en-US"/>
        </w:rPr>
        <w:t xml:space="preserve"> and of the Group’s loss</w:t>
      </w:r>
      <w:r w:rsidRPr="00C11159">
        <w:rPr>
          <w:rFonts w:asciiTheme="minorHAnsi" w:hAnsiTheme="minorHAnsi"/>
          <w:iCs/>
          <w:lang w:val="en-US"/>
        </w:rPr>
        <w:t xml:space="preserve"> </w:t>
      </w:r>
      <w:r w:rsidRPr="00C11159">
        <w:rPr>
          <w:rFonts w:asciiTheme="minorHAnsi" w:hAnsiTheme="minorHAnsi"/>
          <w:lang w:val="en-US"/>
        </w:rPr>
        <w:t xml:space="preserve">for the </w:t>
      </w:r>
      <w:r w:rsidR="00A17A85">
        <w:rPr>
          <w:rFonts w:asciiTheme="minorHAnsi" w:hAnsiTheme="minorHAnsi"/>
          <w:lang w:val="en-US"/>
        </w:rPr>
        <w:t>year</w:t>
      </w:r>
      <w:r w:rsidRPr="00C11159">
        <w:rPr>
          <w:rFonts w:asciiTheme="minorHAnsi" w:hAnsiTheme="minorHAnsi"/>
          <w:lang w:val="en-US"/>
        </w:rPr>
        <w:t xml:space="preserve"> then ended;</w:t>
      </w:r>
    </w:p>
    <w:p w14:paraId="2498E2D5" w14:textId="77777777" w:rsidR="00C11159" w:rsidRPr="00C11159" w:rsidRDefault="00C11159" w:rsidP="00C11159">
      <w:pPr>
        <w:keepLines w:val="0"/>
        <w:tabs>
          <w:tab w:val="left" w:pos="820"/>
        </w:tabs>
        <w:spacing w:after="120"/>
        <w:jc w:val="both"/>
        <w:rPr>
          <w:rFonts w:asciiTheme="minorHAnsi" w:hAnsiTheme="minorHAnsi"/>
          <w:lang w:val="en-US"/>
        </w:rPr>
      </w:pPr>
      <w:r w:rsidRPr="00C11159">
        <w:rPr>
          <w:rFonts w:asciiTheme="minorHAnsi" w:hAnsiTheme="minorHAnsi"/>
          <w:lang w:val="en-US"/>
        </w:rPr>
        <w:t>• have been properly prepared in accordance with United Kingdom Generally Accepted Accounting Practice; and</w:t>
      </w:r>
    </w:p>
    <w:p w14:paraId="1842C945" w14:textId="77777777" w:rsidR="00C11159" w:rsidRPr="00C11159" w:rsidRDefault="00C11159" w:rsidP="00C11159">
      <w:pPr>
        <w:keepLines w:val="0"/>
        <w:tabs>
          <w:tab w:val="left" w:pos="820"/>
        </w:tabs>
        <w:spacing w:after="120"/>
        <w:jc w:val="both"/>
        <w:rPr>
          <w:rFonts w:asciiTheme="minorHAnsi" w:hAnsiTheme="minorHAnsi"/>
          <w:lang w:val="en-US"/>
        </w:rPr>
      </w:pPr>
      <w:r w:rsidRPr="00C11159">
        <w:rPr>
          <w:rFonts w:asciiTheme="minorHAnsi" w:hAnsiTheme="minorHAnsi"/>
          <w:lang w:val="en-US"/>
        </w:rPr>
        <w:t>• have been prepared in accordance with the requirements of the Companies Act 2006.</w:t>
      </w:r>
    </w:p>
    <w:p w14:paraId="62A93848" w14:textId="77777777" w:rsidR="00C11159" w:rsidRDefault="00C11159" w:rsidP="00C11159">
      <w:pPr>
        <w:keepLines w:val="0"/>
        <w:tabs>
          <w:tab w:val="left" w:pos="820"/>
        </w:tabs>
        <w:spacing w:after="120"/>
        <w:jc w:val="both"/>
        <w:rPr>
          <w:rFonts w:asciiTheme="minorHAnsi" w:hAnsiTheme="minorHAnsi"/>
          <w:b/>
          <w:bCs/>
          <w:lang w:val="en-US"/>
        </w:rPr>
      </w:pPr>
    </w:p>
    <w:p w14:paraId="30C56E2D" w14:textId="1511B068" w:rsidR="00C11159" w:rsidRPr="00C11159" w:rsidRDefault="00C11159" w:rsidP="00C11159">
      <w:pPr>
        <w:keepLines w:val="0"/>
        <w:tabs>
          <w:tab w:val="left" w:pos="820"/>
        </w:tabs>
        <w:spacing w:after="120"/>
        <w:jc w:val="both"/>
        <w:rPr>
          <w:rFonts w:asciiTheme="minorHAnsi" w:hAnsiTheme="minorHAnsi"/>
          <w:b/>
          <w:bCs/>
          <w:lang w:val="en-US"/>
        </w:rPr>
      </w:pPr>
      <w:r w:rsidRPr="00C11159">
        <w:rPr>
          <w:rFonts w:asciiTheme="minorHAnsi" w:hAnsiTheme="minorHAnsi"/>
          <w:b/>
          <w:bCs/>
          <w:lang w:val="en-US"/>
        </w:rPr>
        <w:t>Basis for opinion</w:t>
      </w:r>
    </w:p>
    <w:p w14:paraId="7829C28C" w14:textId="77777777" w:rsidR="00C11159" w:rsidRPr="00C11159" w:rsidRDefault="00C11159" w:rsidP="00C11159">
      <w:pPr>
        <w:keepLines w:val="0"/>
        <w:tabs>
          <w:tab w:val="left" w:pos="820"/>
        </w:tabs>
        <w:spacing w:after="120"/>
        <w:jc w:val="both"/>
        <w:rPr>
          <w:rFonts w:asciiTheme="minorHAnsi" w:hAnsiTheme="minorHAnsi"/>
          <w:lang w:val="en-US"/>
        </w:rPr>
      </w:pPr>
      <w:r w:rsidRPr="00C11159">
        <w:rPr>
          <w:rFonts w:asciiTheme="minorHAnsi" w:hAnsiTheme="minorHAnsi"/>
          <w:lang w:val="en-US"/>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Group in accordance with the ethical requirements that are relevant to our audit of the financial statements in the UK, including the FRC’s Ethical Standard as applied to listed entities, and we have fulfilled our other ethical responsibilities in accordance with these requirements. We believe that the audit evidence we have obtained is sufficient and appropriate to provide a basis for our opinion.</w:t>
      </w:r>
    </w:p>
    <w:p w14:paraId="3E897ADB" w14:textId="77777777" w:rsidR="0041140B" w:rsidRPr="0041140B" w:rsidRDefault="0041140B" w:rsidP="0041140B">
      <w:pPr>
        <w:keepLines w:val="0"/>
        <w:tabs>
          <w:tab w:val="left" w:pos="820"/>
        </w:tabs>
        <w:spacing w:after="120"/>
        <w:jc w:val="both"/>
        <w:rPr>
          <w:rFonts w:asciiTheme="minorHAnsi" w:hAnsiTheme="minorHAnsi"/>
          <w:b/>
        </w:rPr>
      </w:pPr>
    </w:p>
    <w:p w14:paraId="3B3B0ABC" w14:textId="77777777" w:rsidR="0041140B" w:rsidRPr="0041140B" w:rsidRDefault="0041140B" w:rsidP="0041140B">
      <w:pPr>
        <w:keepLines w:val="0"/>
        <w:tabs>
          <w:tab w:val="left" w:pos="820"/>
        </w:tabs>
        <w:spacing w:after="120"/>
        <w:jc w:val="both"/>
        <w:rPr>
          <w:rFonts w:asciiTheme="minorHAnsi" w:hAnsiTheme="minorHAnsi"/>
        </w:rPr>
      </w:pPr>
      <w:r w:rsidRPr="0041140B">
        <w:rPr>
          <w:rFonts w:asciiTheme="minorHAnsi" w:hAnsiTheme="minorHAnsi"/>
          <w:b/>
        </w:rPr>
        <w:t xml:space="preserve">Conclusions relating to going concern </w:t>
      </w:r>
    </w:p>
    <w:p w14:paraId="78974F5D" w14:textId="77777777" w:rsidR="00C11159" w:rsidRPr="00C11159" w:rsidRDefault="00C11159" w:rsidP="00C11159">
      <w:pPr>
        <w:keepLines w:val="0"/>
        <w:tabs>
          <w:tab w:val="left" w:pos="820"/>
        </w:tabs>
        <w:spacing w:after="120"/>
        <w:jc w:val="both"/>
        <w:rPr>
          <w:rFonts w:asciiTheme="minorHAnsi" w:hAnsiTheme="minorHAnsi"/>
          <w:lang w:val="en-US"/>
        </w:rPr>
      </w:pPr>
      <w:r w:rsidRPr="00C11159">
        <w:rPr>
          <w:rFonts w:asciiTheme="minorHAnsi" w:hAnsiTheme="minorHAnsi"/>
          <w:lang w:val="en-US"/>
        </w:rPr>
        <w:t xml:space="preserve">In auditing the financial statements, we have concluded that the directors’ use of the going concern basis of accounting in the preparation of the financial statements is appropriate. </w:t>
      </w:r>
    </w:p>
    <w:p w14:paraId="5FCC9A98" w14:textId="77777777" w:rsidR="00C11159" w:rsidRPr="00C11159" w:rsidRDefault="00C11159" w:rsidP="00C11159">
      <w:pPr>
        <w:keepLines w:val="0"/>
        <w:tabs>
          <w:tab w:val="left" w:pos="820"/>
        </w:tabs>
        <w:spacing w:after="120"/>
        <w:jc w:val="both"/>
        <w:rPr>
          <w:rFonts w:asciiTheme="minorHAnsi" w:hAnsiTheme="minorHAnsi"/>
          <w:lang w:val="en-US"/>
        </w:rPr>
      </w:pPr>
    </w:p>
    <w:p w14:paraId="4753A424" w14:textId="77777777" w:rsidR="00C11159" w:rsidRPr="00C11159" w:rsidRDefault="00C11159" w:rsidP="00C11159">
      <w:pPr>
        <w:keepLines w:val="0"/>
        <w:tabs>
          <w:tab w:val="left" w:pos="820"/>
        </w:tabs>
        <w:spacing w:after="120"/>
        <w:jc w:val="both"/>
        <w:rPr>
          <w:rFonts w:asciiTheme="minorHAnsi" w:hAnsiTheme="minorHAnsi"/>
          <w:lang w:val="en-US"/>
        </w:rPr>
      </w:pPr>
      <w:r w:rsidRPr="00C11159">
        <w:rPr>
          <w:rFonts w:asciiTheme="minorHAnsi" w:hAnsiTheme="minorHAnsi"/>
          <w:lang w:val="en-US"/>
        </w:rPr>
        <w:t>Our audit procedures to evaluate the directors’ assessment of the Group and the Parent Company’s ability to continue to adopt the going concern basis of accounting included, but were not limited to:</w:t>
      </w:r>
    </w:p>
    <w:p w14:paraId="6ECCDAA2" w14:textId="77777777" w:rsidR="00C11159" w:rsidRPr="00C11159" w:rsidRDefault="00C11159" w:rsidP="00C11159">
      <w:pPr>
        <w:keepLines w:val="0"/>
        <w:tabs>
          <w:tab w:val="left" w:pos="820"/>
        </w:tabs>
        <w:spacing w:after="120"/>
        <w:jc w:val="both"/>
        <w:rPr>
          <w:rFonts w:asciiTheme="minorHAnsi" w:hAnsiTheme="minorHAnsi"/>
          <w:lang w:val="en-US"/>
        </w:rPr>
      </w:pPr>
    </w:p>
    <w:p w14:paraId="43EC65B9" w14:textId="77777777" w:rsidR="00C11159" w:rsidRPr="00C11159" w:rsidRDefault="00C11159" w:rsidP="00C11159">
      <w:pPr>
        <w:keepLines w:val="0"/>
        <w:numPr>
          <w:ilvl w:val="0"/>
          <w:numId w:val="28"/>
        </w:numPr>
        <w:tabs>
          <w:tab w:val="left" w:pos="820"/>
        </w:tabs>
        <w:spacing w:after="120"/>
        <w:jc w:val="both"/>
        <w:rPr>
          <w:rFonts w:asciiTheme="minorHAnsi" w:hAnsiTheme="minorHAnsi"/>
          <w:lang w:val="en-US"/>
        </w:rPr>
      </w:pPr>
      <w:r w:rsidRPr="00C11159">
        <w:rPr>
          <w:rFonts w:asciiTheme="minorHAnsi" w:hAnsiTheme="minorHAnsi"/>
          <w:lang w:val="en-US"/>
        </w:rPr>
        <w:t>Undertaking an initial assessment at the planning stage of the audit to identify events or conditions that may cast significant doubt on the Group and the Parent’s ability to continue as a going concern;</w:t>
      </w:r>
    </w:p>
    <w:p w14:paraId="5F074132" w14:textId="77777777" w:rsidR="00C11159" w:rsidRPr="00C11159" w:rsidRDefault="00C11159" w:rsidP="00C11159">
      <w:pPr>
        <w:keepLines w:val="0"/>
        <w:numPr>
          <w:ilvl w:val="0"/>
          <w:numId w:val="28"/>
        </w:numPr>
        <w:tabs>
          <w:tab w:val="left" w:pos="820"/>
        </w:tabs>
        <w:spacing w:after="120"/>
        <w:jc w:val="both"/>
        <w:rPr>
          <w:rFonts w:asciiTheme="minorHAnsi" w:hAnsiTheme="minorHAnsi"/>
          <w:lang w:val="en-US"/>
        </w:rPr>
      </w:pPr>
      <w:r w:rsidRPr="00C11159">
        <w:rPr>
          <w:rFonts w:asciiTheme="minorHAnsi" w:hAnsiTheme="minorHAnsi"/>
          <w:lang w:val="en-US"/>
        </w:rPr>
        <w:t>Evaluating the methodology used by the directors to assess the Group and the Parent’s ability to continue as a going concern;</w:t>
      </w:r>
    </w:p>
    <w:p w14:paraId="345D16F2" w14:textId="77777777" w:rsidR="00C11159" w:rsidRPr="00C11159" w:rsidRDefault="00C11159" w:rsidP="00C11159">
      <w:pPr>
        <w:keepLines w:val="0"/>
        <w:numPr>
          <w:ilvl w:val="0"/>
          <w:numId w:val="28"/>
        </w:numPr>
        <w:tabs>
          <w:tab w:val="left" w:pos="820"/>
        </w:tabs>
        <w:spacing w:after="120"/>
        <w:jc w:val="both"/>
        <w:rPr>
          <w:rFonts w:asciiTheme="minorHAnsi" w:hAnsiTheme="minorHAnsi"/>
          <w:lang w:val="en-US"/>
        </w:rPr>
      </w:pPr>
      <w:r w:rsidRPr="00C11159">
        <w:rPr>
          <w:rFonts w:asciiTheme="minorHAnsi" w:hAnsiTheme="minorHAnsi"/>
          <w:lang w:val="en-US"/>
        </w:rPr>
        <w:t>Reviewing the directors’ going concern assessment and evaluating the key assumptions used and judgments applied;</w:t>
      </w:r>
    </w:p>
    <w:p w14:paraId="72461E73" w14:textId="77777777" w:rsidR="00C11159" w:rsidRPr="00C11159" w:rsidRDefault="00C11159" w:rsidP="00C11159">
      <w:pPr>
        <w:keepLines w:val="0"/>
        <w:numPr>
          <w:ilvl w:val="0"/>
          <w:numId w:val="28"/>
        </w:numPr>
        <w:tabs>
          <w:tab w:val="left" w:pos="820"/>
        </w:tabs>
        <w:spacing w:after="120"/>
        <w:jc w:val="both"/>
        <w:rPr>
          <w:rFonts w:asciiTheme="minorHAnsi" w:hAnsiTheme="minorHAnsi"/>
          <w:lang w:val="en-US"/>
        </w:rPr>
      </w:pPr>
      <w:r w:rsidRPr="00C11159">
        <w:rPr>
          <w:rFonts w:asciiTheme="minorHAnsi" w:hAnsiTheme="minorHAnsi"/>
          <w:lang w:val="en-US"/>
        </w:rPr>
        <w:t>Reviewing the liquidity headroom and applying a number of sensitivities to the base forecast assessment of the directors to ensure there was sufficient headroom to adopt the going concern basis of accounting;</w:t>
      </w:r>
    </w:p>
    <w:p w14:paraId="070B0822" w14:textId="18E6452B" w:rsidR="00C11159" w:rsidRPr="00C11159" w:rsidRDefault="00C11159" w:rsidP="00C11159">
      <w:pPr>
        <w:keepLines w:val="0"/>
        <w:numPr>
          <w:ilvl w:val="0"/>
          <w:numId w:val="28"/>
        </w:numPr>
        <w:tabs>
          <w:tab w:val="left" w:pos="820"/>
        </w:tabs>
        <w:spacing w:after="120"/>
        <w:jc w:val="both"/>
        <w:rPr>
          <w:rFonts w:asciiTheme="minorHAnsi" w:hAnsiTheme="minorHAnsi"/>
          <w:lang w:val="en-US"/>
        </w:rPr>
      </w:pPr>
      <w:r w:rsidRPr="00C11159">
        <w:rPr>
          <w:rFonts w:asciiTheme="minorHAnsi" w:hAnsiTheme="minorHAnsi"/>
          <w:lang w:val="en-US"/>
        </w:rPr>
        <w:t>Reviewing the appropriateness of the directors</w:t>
      </w:r>
      <w:r w:rsidR="00874F1B">
        <w:rPr>
          <w:rFonts w:asciiTheme="minorHAnsi" w:hAnsiTheme="minorHAnsi"/>
          <w:lang w:val="en-US"/>
        </w:rPr>
        <w:t>’</w:t>
      </w:r>
      <w:r w:rsidRPr="00C11159">
        <w:rPr>
          <w:rFonts w:asciiTheme="minorHAnsi" w:hAnsiTheme="minorHAnsi"/>
          <w:lang w:val="en-US"/>
        </w:rPr>
        <w:t xml:space="preserve"> disclosures in the financial statements. </w:t>
      </w:r>
    </w:p>
    <w:p w14:paraId="4D43B89F" w14:textId="34AB9A54" w:rsidR="00C11159" w:rsidRDefault="00C11159" w:rsidP="00C11159">
      <w:pPr>
        <w:keepLines w:val="0"/>
        <w:tabs>
          <w:tab w:val="left" w:pos="820"/>
        </w:tabs>
        <w:spacing w:after="120"/>
        <w:jc w:val="both"/>
        <w:rPr>
          <w:rFonts w:asciiTheme="minorHAnsi" w:hAnsiTheme="minorHAnsi"/>
          <w:b/>
          <w:bCs/>
          <w:lang w:val="en-US"/>
        </w:rPr>
      </w:pPr>
    </w:p>
    <w:p w14:paraId="5189F5E8" w14:textId="592153F9" w:rsidR="00C11159" w:rsidRDefault="00C11159" w:rsidP="004137DE">
      <w:pPr>
        <w:keepLines w:val="0"/>
        <w:tabs>
          <w:tab w:val="left" w:pos="820"/>
        </w:tabs>
        <w:jc w:val="both"/>
        <w:rPr>
          <w:rFonts w:asciiTheme="minorHAnsi" w:hAnsiTheme="minorHAnsi"/>
          <w:lang w:val="en-US"/>
        </w:rPr>
      </w:pPr>
      <w:r w:rsidRPr="00C11159">
        <w:rPr>
          <w:rFonts w:asciiTheme="minorHAnsi" w:hAnsiTheme="minorHAnsi"/>
          <w:lang w:val="en-US"/>
        </w:rPr>
        <w:t xml:space="preserve">Based on the work we have performed, we have not identified any material uncertainties relating to events or conditions that, individually or collectively, may cast significant doubt on the Group or Parent Company's ability to continue as a </w:t>
      </w:r>
    </w:p>
    <w:p w14:paraId="3A0E9569" w14:textId="0346E348" w:rsidR="00C11159" w:rsidRPr="00C11159" w:rsidRDefault="00C11159" w:rsidP="004137DE">
      <w:pPr>
        <w:keepLines w:val="0"/>
        <w:tabs>
          <w:tab w:val="left" w:pos="820"/>
        </w:tabs>
        <w:jc w:val="both"/>
        <w:rPr>
          <w:rFonts w:asciiTheme="minorHAnsi" w:hAnsiTheme="minorHAnsi"/>
          <w:lang w:val="en-US"/>
        </w:rPr>
      </w:pPr>
      <w:r w:rsidRPr="00C11159">
        <w:rPr>
          <w:rFonts w:asciiTheme="minorHAnsi" w:hAnsiTheme="minorHAnsi"/>
          <w:lang w:val="en-US"/>
        </w:rPr>
        <w:t xml:space="preserve">going concern for a period of at least twelve months from when the financial statements are </w:t>
      </w:r>
      <w:proofErr w:type="spellStart"/>
      <w:r w:rsidRPr="00C11159">
        <w:rPr>
          <w:rFonts w:asciiTheme="minorHAnsi" w:hAnsiTheme="minorHAnsi"/>
          <w:lang w:val="en-US"/>
        </w:rPr>
        <w:t>authorised</w:t>
      </w:r>
      <w:proofErr w:type="spellEnd"/>
      <w:r w:rsidRPr="00C11159">
        <w:rPr>
          <w:rFonts w:asciiTheme="minorHAnsi" w:hAnsiTheme="minorHAnsi"/>
          <w:lang w:val="en-US"/>
        </w:rPr>
        <w:t xml:space="preserve"> for issue.   </w:t>
      </w:r>
    </w:p>
    <w:p w14:paraId="37CD6BB8" w14:textId="77777777" w:rsidR="00C11159" w:rsidRPr="00C11159" w:rsidRDefault="00C11159" w:rsidP="004137DE">
      <w:pPr>
        <w:keepLines w:val="0"/>
        <w:tabs>
          <w:tab w:val="left" w:pos="820"/>
        </w:tabs>
        <w:jc w:val="both"/>
        <w:rPr>
          <w:rFonts w:asciiTheme="minorHAnsi" w:hAnsiTheme="minorHAnsi"/>
          <w:lang w:val="en-US"/>
        </w:rPr>
      </w:pPr>
      <w:r w:rsidRPr="00C11159">
        <w:rPr>
          <w:rFonts w:asciiTheme="minorHAnsi" w:hAnsiTheme="minorHAnsi"/>
          <w:lang w:val="en-US"/>
        </w:rPr>
        <w:t>Our responsibilities and the responsibilities of the directors with respect to going concern are described in the relevant sections of this report.   </w:t>
      </w:r>
    </w:p>
    <w:p w14:paraId="3A4405C2" w14:textId="77777777" w:rsidR="00302D9A" w:rsidRDefault="00302D9A" w:rsidP="00C11159">
      <w:pPr>
        <w:keepLines w:val="0"/>
        <w:tabs>
          <w:tab w:val="left" w:pos="820"/>
        </w:tabs>
        <w:spacing w:after="120"/>
        <w:jc w:val="both"/>
        <w:rPr>
          <w:rFonts w:asciiTheme="minorHAnsi" w:hAnsiTheme="minorHAnsi"/>
          <w:b/>
          <w:bCs/>
          <w:lang w:val="en-US"/>
        </w:rPr>
        <w:sectPr w:rsidR="00302D9A" w:rsidSect="00564859">
          <w:headerReference w:type="default" r:id="rId25"/>
          <w:type w:val="continuous"/>
          <w:pgSz w:w="11906" w:h="16838"/>
          <w:pgMar w:top="720" w:right="1080" w:bottom="720" w:left="1080" w:header="567" w:footer="720" w:gutter="0"/>
          <w:pgNumType w:chapStyle="1"/>
          <w:cols w:space="720"/>
          <w:titlePg/>
          <w:rtlGutter/>
          <w:docGrid w:linePitch="272"/>
        </w:sectPr>
      </w:pPr>
    </w:p>
    <w:p w14:paraId="75E9D964" w14:textId="77777777" w:rsidR="00302D9A" w:rsidRDefault="00302D9A" w:rsidP="00C11159">
      <w:pPr>
        <w:keepLines w:val="0"/>
        <w:tabs>
          <w:tab w:val="left" w:pos="820"/>
        </w:tabs>
        <w:spacing w:after="120"/>
        <w:jc w:val="both"/>
        <w:rPr>
          <w:rFonts w:asciiTheme="minorHAnsi" w:hAnsiTheme="minorHAnsi"/>
          <w:b/>
          <w:bCs/>
          <w:lang w:val="en-US"/>
        </w:rPr>
      </w:pPr>
    </w:p>
    <w:p w14:paraId="44C1DA48" w14:textId="16B9EDF0" w:rsidR="007708C8" w:rsidRDefault="00C11159" w:rsidP="00C11159">
      <w:pPr>
        <w:keepLines w:val="0"/>
        <w:tabs>
          <w:tab w:val="left" w:pos="820"/>
        </w:tabs>
        <w:spacing w:after="120"/>
        <w:jc w:val="both"/>
        <w:rPr>
          <w:rFonts w:asciiTheme="minorHAnsi" w:hAnsiTheme="minorHAnsi"/>
          <w:b/>
          <w:bCs/>
          <w:lang w:val="en-US"/>
        </w:rPr>
      </w:pPr>
      <w:r w:rsidRPr="00C11159">
        <w:rPr>
          <w:rFonts w:asciiTheme="minorHAnsi" w:hAnsiTheme="minorHAnsi"/>
          <w:b/>
          <w:bCs/>
          <w:lang w:val="en-US"/>
        </w:rPr>
        <w:t>Key audit matters</w:t>
      </w:r>
    </w:p>
    <w:p w14:paraId="6B3D90FA" w14:textId="4EC07818" w:rsidR="007708C8" w:rsidRDefault="007708C8" w:rsidP="00C11159">
      <w:pPr>
        <w:keepLines w:val="0"/>
        <w:tabs>
          <w:tab w:val="left" w:pos="820"/>
        </w:tabs>
        <w:spacing w:after="120"/>
        <w:jc w:val="both"/>
        <w:rPr>
          <w:rFonts w:asciiTheme="minorHAnsi" w:hAnsiTheme="minorHAnsi"/>
          <w:lang w:val="en-US"/>
        </w:rPr>
      </w:pPr>
      <w:r w:rsidRPr="00001981">
        <w:rPr>
          <w:rFonts w:asciiTheme="minorHAnsi" w:hAnsiTheme="minorHAnsi"/>
          <w:lang w:val="en-US"/>
        </w:rPr>
        <w:t xml:space="preserve">Key audit matters are those matters that, in our professional judgment, were of most significance in our audit of the financial statements of the current </w:t>
      </w:r>
      <w:r w:rsidR="001E7E43">
        <w:rPr>
          <w:rFonts w:asciiTheme="minorHAnsi" w:hAnsiTheme="minorHAnsi"/>
          <w:lang w:val="en-US"/>
        </w:rPr>
        <w:t>year</w:t>
      </w:r>
      <w:r w:rsidRPr="00001981">
        <w:rPr>
          <w:rFonts w:asciiTheme="minorHAnsi" w:hAnsiTheme="minorHAnsi"/>
          <w:lang w:val="en-US"/>
        </w:rPr>
        <w:t xml:space="preserve"> and include the most significant assessed risks of material misstatement (whether or not due to fraud) we identified.  These matters included those which had the greatest effect on the overall audit strategy, the allocation of resources in the audit; and directing the efforts of the engagement team. These matters were addressed in the context of our audit of the financial statements as a whole, and in forming our opinion thereon, and we do not provide a separate opinion on these matters</w:t>
      </w:r>
      <w:r>
        <w:rPr>
          <w:rFonts w:asciiTheme="minorHAnsi" w:hAnsiTheme="minorHAnsi"/>
          <w:lang w:val="en-US"/>
        </w:rPr>
        <w:t>.</w:t>
      </w:r>
    </w:p>
    <w:p w14:paraId="279A3EA3" w14:textId="77777777" w:rsidR="008E2647" w:rsidRPr="00F43853" w:rsidRDefault="008E2647" w:rsidP="007708C8">
      <w:pPr>
        <w:keepLines w:val="0"/>
        <w:tabs>
          <w:tab w:val="left" w:pos="820"/>
        </w:tabs>
        <w:jc w:val="both"/>
        <w:rPr>
          <w:rFonts w:asciiTheme="minorHAnsi" w:hAnsiTheme="minorHAnsi"/>
        </w:rPr>
      </w:pPr>
    </w:p>
    <w:tbl>
      <w:tblPr>
        <w:tblStyle w:val="TableGrid"/>
        <w:tblW w:w="9420" w:type="dxa"/>
        <w:tblLook w:val="04A0" w:firstRow="1" w:lastRow="0" w:firstColumn="1" w:lastColumn="0" w:noHBand="0" w:noVBand="1"/>
      </w:tblPr>
      <w:tblGrid>
        <w:gridCol w:w="4839"/>
        <w:gridCol w:w="4581"/>
      </w:tblGrid>
      <w:tr w:rsidR="007708C8" w:rsidRPr="00C729BF" w14:paraId="18142F7F" w14:textId="77777777" w:rsidTr="00F016E3">
        <w:trPr>
          <w:trHeight w:val="451"/>
        </w:trPr>
        <w:tc>
          <w:tcPr>
            <w:tcW w:w="4839" w:type="dxa"/>
            <w:tcBorders>
              <w:top w:val="single" w:sz="4" w:space="0" w:color="auto"/>
              <w:left w:val="single" w:sz="4" w:space="0" w:color="auto"/>
              <w:bottom w:val="single" w:sz="4" w:space="0" w:color="auto"/>
              <w:right w:val="single" w:sz="4" w:space="0" w:color="auto"/>
            </w:tcBorders>
          </w:tcPr>
          <w:p w14:paraId="10E5E35B" w14:textId="77777777" w:rsidR="007708C8" w:rsidRPr="00001981" w:rsidRDefault="007708C8" w:rsidP="00F016E3">
            <w:pPr>
              <w:adjustRightInd w:val="0"/>
              <w:jc w:val="both"/>
              <w:rPr>
                <w:rFonts w:asciiTheme="minorHAnsi" w:hAnsiTheme="minorHAnsi" w:cstheme="minorHAnsi"/>
                <w:b/>
                <w:bCs/>
              </w:rPr>
            </w:pPr>
            <w:r w:rsidRPr="00001981">
              <w:rPr>
                <w:rFonts w:asciiTheme="minorHAnsi" w:hAnsiTheme="minorHAnsi" w:cstheme="minorHAnsi"/>
                <w:b/>
                <w:bCs/>
              </w:rPr>
              <w:t>Key Audit Matter Description</w:t>
            </w:r>
          </w:p>
          <w:p w14:paraId="5E4FD926" w14:textId="77777777" w:rsidR="007708C8" w:rsidRPr="00001981" w:rsidRDefault="007708C8" w:rsidP="00F016E3">
            <w:pPr>
              <w:adjustRightInd w:val="0"/>
              <w:jc w:val="both"/>
              <w:rPr>
                <w:rFonts w:asciiTheme="minorHAnsi" w:hAnsiTheme="minorHAnsi" w:cstheme="minorHAnsi"/>
                <w:b/>
                <w:bCs/>
              </w:rPr>
            </w:pPr>
          </w:p>
        </w:tc>
        <w:tc>
          <w:tcPr>
            <w:tcW w:w="4581" w:type="dxa"/>
            <w:tcBorders>
              <w:top w:val="single" w:sz="4" w:space="0" w:color="auto"/>
              <w:left w:val="single" w:sz="4" w:space="0" w:color="auto"/>
              <w:bottom w:val="single" w:sz="4" w:space="0" w:color="auto"/>
              <w:right w:val="single" w:sz="4" w:space="0" w:color="auto"/>
            </w:tcBorders>
            <w:hideMark/>
          </w:tcPr>
          <w:p w14:paraId="384A5E66" w14:textId="77777777" w:rsidR="007708C8" w:rsidRPr="00001981" w:rsidRDefault="007708C8" w:rsidP="00F016E3">
            <w:pPr>
              <w:adjustRightInd w:val="0"/>
              <w:jc w:val="both"/>
              <w:rPr>
                <w:rFonts w:asciiTheme="minorHAnsi" w:hAnsiTheme="minorHAnsi" w:cstheme="minorHAnsi"/>
                <w:b/>
                <w:bCs/>
              </w:rPr>
            </w:pPr>
            <w:r w:rsidRPr="00001981">
              <w:rPr>
                <w:rFonts w:asciiTheme="minorHAnsi" w:hAnsiTheme="minorHAnsi" w:cstheme="minorHAnsi"/>
                <w:b/>
                <w:bCs/>
              </w:rPr>
              <w:t>How the matter was addressed in the audit</w:t>
            </w:r>
          </w:p>
        </w:tc>
      </w:tr>
      <w:tr w:rsidR="00A2628C" w:rsidRPr="00C729BF" w14:paraId="56235DAE" w14:textId="77777777" w:rsidTr="00F016E3">
        <w:trPr>
          <w:trHeight w:val="451"/>
        </w:trPr>
        <w:tc>
          <w:tcPr>
            <w:tcW w:w="4839" w:type="dxa"/>
            <w:tcBorders>
              <w:top w:val="single" w:sz="4" w:space="0" w:color="auto"/>
              <w:left w:val="single" w:sz="4" w:space="0" w:color="auto"/>
              <w:bottom w:val="single" w:sz="4" w:space="0" w:color="auto"/>
              <w:right w:val="single" w:sz="4" w:space="0" w:color="auto"/>
            </w:tcBorders>
          </w:tcPr>
          <w:p w14:paraId="16A8FEC6" w14:textId="69E525B0" w:rsidR="00A2628C" w:rsidRPr="00001981" w:rsidRDefault="00A2628C" w:rsidP="00F016E3">
            <w:pPr>
              <w:adjustRightInd w:val="0"/>
              <w:jc w:val="both"/>
              <w:rPr>
                <w:rFonts w:asciiTheme="minorHAnsi" w:hAnsiTheme="minorHAnsi" w:cstheme="minorHAnsi"/>
                <w:b/>
                <w:bCs/>
              </w:rPr>
            </w:pPr>
            <w:r>
              <w:rPr>
                <w:rFonts w:asciiTheme="minorHAnsi" w:hAnsiTheme="minorHAnsi" w:cstheme="minorHAnsi"/>
                <w:b/>
                <w:bCs/>
              </w:rPr>
              <w:t>Revenue recognition</w:t>
            </w:r>
          </w:p>
        </w:tc>
        <w:tc>
          <w:tcPr>
            <w:tcW w:w="4581" w:type="dxa"/>
            <w:tcBorders>
              <w:top w:val="single" w:sz="4" w:space="0" w:color="auto"/>
              <w:left w:val="single" w:sz="4" w:space="0" w:color="auto"/>
              <w:bottom w:val="single" w:sz="4" w:space="0" w:color="auto"/>
              <w:right w:val="single" w:sz="4" w:space="0" w:color="auto"/>
            </w:tcBorders>
          </w:tcPr>
          <w:p w14:paraId="6C42B4EA" w14:textId="77777777" w:rsidR="00A2628C" w:rsidRPr="00001981" w:rsidRDefault="00A2628C" w:rsidP="00F016E3">
            <w:pPr>
              <w:adjustRightInd w:val="0"/>
              <w:jc w:val="both"/>
              <w:rPr>
                <w:rFonts w:asciiTheme="minorHAnsi" w:hAnsiTheme="minorHAnsi" w:cstheme="minorHAnsi"/>
                <w:b/>
                <w:bCs/>
              </w:rPr>
            </w:pPr>
          </w:p>
        </w:tc>
      </w:tr>
      <w:tr w:rsidR="00A2628C" w:rsidRPr="00C729BF" w14:paraId="39D5E512" w14:textId="77777777" w:rsidTr="00F016E3">
        <w:trPr>
          <w:trHeight w:val="451"/>
        </w:trPr>
        <w:tc>
          <w:tcPr>
            <w:tcW w:w="4839" w:type="dxa"/>
            <w:tcBorders>
              <w:top w:val="single" w:sz="4" w:space="0" w:color="auto"/>
              <w:left w:val="single" w:sz="4" w:space="0" w:color="auto"/>
              <w:bottom w:val="single" w:sz="4" w:space="0" w:color="auto"/>
              <w:right w:val="single" w:sz="4" w:space="0" w:color="auto"/>
            </w:tcBorders>
          </w:tcPr>
          <w:p w14:paraId="3503D54D" w14:textId="77777777" w:rsidR="00A2628C" w:rsidRDefault="00A2628C" w:rsidP="00A2628C">
            <w:pPr>
              <w:keepLines w:val="0"/>
              <w:widowControl/>
              <w:adjustRightInd w:val="0"/>
              <w:jc w:val="both"/>
              <w:rPr>
                <w:rFonts w:asciiTheme="minorHAnsi" w:hAnsiTheme="minorHAnsi" w:cstheme="minorHAnsi"/>
                <w:color w:val="auto"/>
              </w:rPr>
            </w:pPr>
            <w:r w:rsidRPr="00FE7483">
              <w:rPr>
                <w:rFonts w:asciiTheme="minorHAnsi" w:hAnsiTheme="minorHAnsi" w:cstheme="minorHAnsi"/>
                <w:color w:val="auto"/>
              </w:rPr>
              <w:t xml:space="preserve">For the year ended 31 </w:t>
            </w:r>
            <w:r>
              <w:rPr>
                <w:rFonts w:asciiTheme="minorHAnsi" w:hAnsiTheme="minorHAnsi" w:cstheme="minorHAnsi"/>
                <w:color w:val="auto"/>
              </w:rPr>
              <w:t>March 2022</w:t>
            </w:r>
            <w:r w:rsidRPr="00FE7483">
              <w:rPr>
                <w:rFonts w:asciiTheme="minorHAnsi" w:hAnsiTheme="minorHAnsi" w:cstheme="minorHAnsi"/>
                <w:color w:val="auto"/>
              </w:rPr>
              <w:t xml:space="preserve">, </w:t>
            </w:r>
            <w:r>
              <w:rPr>
                <w:rFonts w:asciiTheme="minorHAnsi" w:hAnsiTheme="minorHAnsi" w:cstheme="minorHAnsi"/>
                <w:color w:val="auto"/>
              </w:rPr>
              <w:t>Income was ~ £6.73m.</w:t>
            </w:r>
          </w:p>
          <w:p w14:paraId="6F1AB227" w14:textId="77777777" w:rsidR="00A2628C" w:rsidRDefault="00A2628C" w:rsidP="00A2628C">
            <w:pPr>
              <w:keepLines w:val="0"/>
              <w:widowControl/>
              <w:adjustRightInd w:val="0"/>
              <w:jc w:val="both"/>
              <w:rPr>
                <w:rFonts w:asciiTheme="minorHAnsi" w:hAnsiTheme="minorHAnsi" w:cstheme="minorHAnsi"/>
                <w:color w:val="auto"/>
              </w:rPr>
            </w:pPr>
          </w:p>
          <w:tbl>
            <w:tblPr>
              <w:tblStyle w:val="TableGrid"/>
              <w:tblW w:w="0" w:type="auto"/>
              <w:tblLook w:val="04A0" w:firstRow="1" w:lastRow="0" w:firstColumn="1" w:lastColumn="0" w:noHBand="0" w:noVBand="1"/>
            </w:tblPr>
            <w:tblGrid>
              <w:gridCol w:w="2994"/>
              <w:gridCol w:w="574"/>
            </w:tblGrid>
            <w:tr w:rsidR="00A2628C" w:rsidRPr="002E7957" w14:paraId="2DAE711F" w14:textId="77777777" w:rsidTr="0004136D">
              <w:tc>
                <w:tcPr>
                  <w:tcW w:w="2994" w:type="dxa"/>
                </w:tcPr>
                <w:p w14:paraId="6E31716F" w14:textId="77777777" w:rsidR="00A2628C" w:rsidRPr="002E7957" w:rsidRDefault="00A2628C" w:rsidP="00A2628C">
                  <w:pPr>
                    <w:keepLines w:val="0"/>
                    <w:widowControl/>
                    <w:adjustRightInd w:val="0"/>
                    <w:jc w:val="both"/>
                    <w:rPr>
                      <w:rFonts w:asciiTheme="minorHAnsi" w:hAnsiTheme="minorHAnsi" w:cstheme="minorHAnsi"/>
                      <w:color w:val="auto"/>
                    </w:rPr>
                  </w:pPr>
                </w:p>
              </w:tc>
              <w:tc>
                <w:tcPr>
                  <w:tcW w:w="283" w:type="dxa"/>
                </w:tcPr>
                <w:p w14:paraId="79D9A57C" w14:textId="61BC7114" w:rsidR="00A2628C" w:rsidRPr="0004136D" w:rsidRDefault="00A2628C" w:rsidP="00A2628C">
                  <w:pPr>
                    <w:keepLines w:val="0"/>
                    <w:widowControl/>
                    <w:adjustRightInd w:val="0"/>
                    <w:jc w:val="center"/>
                    <w:rPr>
                      <w:rFonts w:asciiTheme="minorHAnsi" w:hAnsiTheme="minorHAnsi" w:cstheme="minorHAnsi"/>
                      <w:b/>
                      <w:bCs/>
                      <w:color w:val="auto"/>
                    </w:rPr>
                  </w:pPr>
                  <w:r w:rsidRPr="0004136D">
                    <w:rPr>
                      <w:rFonts w:asciiTheme="minorHAnsi" w:hAnsiTheme="minorHAnsi" w:cstheme="minorHAnsi"/>
                      <w:b/>
                      <w:bCs/>
                      <w:color w:val="auto"/>
                    </w:rPr>
                    <w:t>£</w:t>
                  </w:r>
                  <w:r w:rsidR="00AB135A">
                    <w:rPr>
                      <w:rFonts w:asciiTheme="minorHAnsi" w:hAnsiTheme="minorHAnsi" w:cstheme="minorHAnsi"/>
                      <w:b/>
                      <w:bCs/>
                      <w:color w:val="auto"/>
                    </w:rPr>
                    <w:t>m</w:t>
                  </w:r>
                </w:p>
              </w:tc>
            </w:tr>
            <w:tr w:rsidR="00A2628C" w:rsidRPr="002E7957" w14:paraId="066DEB91" w14:textId="77777777" w:rsidTr="0004136D">
              <w:tc>
                <w:tcPr>
                  <w:tcW w:w="2994" w:type="dxa"/>
                </w:tcPr>
                <w:p w14:paraId="18367B78" w14:textId="77777777" w:rsidR="00A2628C" w:rsidRPr="002E7957" w:rsidRDefault="00A2628C" w:rsidP="00A2628C">
                  <w:pPr>
                    <w:keepLines w:val="0"/>
                    <w:widowControl/>
                    <w:adjustRightInd w:val="0"/>
                    <w:jc w:val="both"/>
                    <w:rPr>
                      <w:rFonts w:asciiTheme="minorHAnsi" w:hAnsiTheme="minorHAnsi" w:cstheme="minorHAnsi"/>
                      <w:color w:val="auto"/>
                    </w:rPr>
                  </w:pPr>
                  <w:r w:rsidRPr="002E7957">
                    <w:rPr>
                      <w:rFonts w:asciiTheme="minorHAnsi" w:hAnsiTheme="minorHAnsi" w:cstheme="minorHAnsi"/>
                      <w:color w:val="auto"/>
                    </w:rPr>
                    <w:t>Commissions</w:t>
                  </w:r>
                </w:p>
              </w:tc>
              <w:tc>
                <w:tcPr>
                  <w:tcW w:w="283" w:type="dxa"/>
                </w:tcPr>
                <w:p w14:paraId="7D2B6FD3" w14:textId="77777777" w:rsidR="00A2628C" w:rsidRPr="002E7957" w:rsidRDefault="00A2628C" w:rsidP="00A2628C">
                  <w:pPr>
                    <w:keepLines w:val="0"/>
                    <w:widowControl/>
                    <w:adjustRightInd w:val="0"/>
                    <w:jc w:val="both"/>
                    <w:rPr>
                      <w:rFonts w:asciiTheme="minorHAnsi" w:hAnsiTheme="minorHAnsi" w:cstheme="minorHAnsi"/>
                      <w:color w:val="auto"/>
                    </w:rPr>
                  </w:pPr>
                  <w:r>
                    <w:rPr>
                      <w:rFonts w:asciiTheme="minorHAnsi" w:hAnsiTheme="minorHAnsi" w:cstheme="minorHAnsi"/>
                      <w:color w:val="auto"/>
                    </w:rPr>
                    <w:t>2.19</w:t>
                  </w:r>
                </w:p>
              </w:tc>
            </w:tr>
            <w:tr w:rsidR="00A2628C" w:rsidRPr="002E7957" w14:paraId="500325BC" w14:textId="77777777" w:rsidTr="0004136D">
              <w:tc>
                <w:tcPr>
                  <w:tcW w:w="2994" w:type="dxa"/>
                </w:tcPr>
                <w:p w14:paraId="41F2BB2B" w14:textId="77777777" w:rsidR="00A2628C" w:rsidRPr="002E7957" w:rsidRDefault="00A2628C" w:rsidP="00A2628C">
                  <w:pPr>
                    <w:keepLines w:val="0"/>
                    <w:widowControl/>
                    <w:adjustRightInd w:val="0"/>
                    <w:jc w:val="both"/>
                    <w:rPr>
                      <w:rFonts w:asciiTheme="minorHAnsi" w:hAnsiTheme="minorHAnsi" w:cstheme="minorHAnsi"/>
                      <w:color w:val="auto"/>
                    </w:rPr>
                  </w:pPr>
                  <w:r w:rsidRPr="002E7957">
                    <w:rPr>
                      <w:rFonts w:asciiTheme="minorHAnsi" w:hAnsiTheme="minorHAnsi" w:cstheme="minorHAnsi"/>
                      <w:color w:val="auto"/>
                    </w:rPr>
                    <w:t>Investment management fe</w:t>
                  </w:r>
                  <w:r>
                    <w:rPr>
                      <w:rFonts w:asciiTheme="minorHAnsi" w:hAnsiTheme="minorHAnsi" w:cstheme="minorHAnsi"/>
                      <w:color w:val="auto"/>
                    </w:rPr>
                    <w:t>e</w:t>
                  </w:r>
                  <w:r w:rsidRPr="002E7957">
                    <w:rPr>
                      <w:rFonts w:asciiTheme="minorHAnsi" w:hAnsiTheme="minorHAnsi" w:cstheme="minorHAnsi"/>
                      <w:color w:val="auto"/>
                    </w:rPr>
                    <w:t>s</w:t>
                  </w:r>
                </w:p>
              </w:tc>
              <w:tc>
                <w:tcPr>
                  <w:tcW w:w="283" w:type="dxa"/>
                </w:tcPr>
                <w:p w14:paraId="180341E1" w14:textId="77777777" w:rsidR="00A2628C" w:rsidRPr="002E7957" w:rsidRDefault="00A2628C" w:rsidP="00A2628C">
                  <w:pPr>
                    <w:keepLines w:val="0"/>
                    <w:widowControl/>
                    <w:adjustRightInd w:val="0"/>
                    <w:jc w:val="both"/>
                    <w:rPr>
                      <w:rFonts w:asciiTheme="minorHAnsi" w:hAnsiTheme="minorHAnsi" w:cstheme="minorHAnsi"/>
                      <w:color w:val="auto"/>
                    </w:rPr>
                  </w:pPr>
                  <w:r>
                    <w:rPr>
                      <w:rFonts w:asciiTheme="minorHAnsi" w:hAnsiTheme="minorHAnsi" w:cstheme="minorHAnsi"/>
                      <w:color w:val="auto"/>
                    </w:rPr>
                    <w:t>1.83</w:t>
                  </w:r>
                </w:p>
              </w:tc>
            </w:tr>
            <w:tr w:rsidR="00A2628C" w:rsidRPr="002E7957" w14:paraId="316FCC91" w14:textId="77777777" w:rsidTr="0004136D">
              <w:tc>
                <w:tcPr>
                  <w:tcW w:w="2994" w:type="dxa"/>
                </w:tcPr>
                <w:p w14:paraId="23CB84B3" w14:textId="77777777" w:rsidR="00A2628C" w:rsidRPr="002E7957" w:rsidRDefault="00A2628C" w:rsidP="00A2628C">
                  <w:pPr>
                    <w:keepLines w:val="0"/>
                    <w:widowControl/>
                    <w:adjustRightInd w:val="0"/>
                    <w:jc w:val="both"/>
                    <w:rPr>
                      <w:rFonts w:asciiTheme="minorHAnsi" w:hAnsiTheme="minorHAnsi" w:cstheme="minorHAnsi"/>
                      <w:color w:val="auto"/>
                    </w:rPr>
                  </w:pPr>
                  <w:r w:rsidRPr="002E7957">
                    <w:rPr>
                      <w:rFonts w:asciiTheme="minorHAnsi" w:hAnsiTheme="minorHAnsi" w:cstheme="minorHAnsi"/>
                      <w:color w:val="auto"/>
                    </w:rPr>
                    <w:t>Corporate finance income</w:t>
                  </w:r>
                </w:p>
              </w:tc>
              <w:tc>
                <w:tcPr>
                  <w:tcW w:w="283" w:type="dxa"/>
                </w:tcPr>
                <w:p w14:paraId="51AE93FA" w14:textId="77777777" w:rsidR="00A2628C" w:rsidRPr="002E7957" w:rsidRDefault="00A2628C" w:rsidP="00A2628C">
                  <w:pPr>
                    <w:keepLines w:val="0"/>
                    <w:widowControl/>
                    <w:adjustRightInd w:val="0"/>
                    <w:jc w:val="both"/>
                    <w:rPr>
                      <w:rFonts w:asciiTheme="minorHAnsi" w:hAnsiTheme="minorHAnsi" w:cstheme="minorHAnsi"/>
                      <w:color w:val="auto"/>
                    </w:rPr>
                  </w:pPr>
                  <w:r>
                    <w:rPr>
                      <w:rFonts w:asciiTheme="minorHAnsi" w:hAnsiTheme="minorHAnsi" w:cstheme="minorHAnsi"/>
                      <w:color w:val="auto"/>
                    </w:rPr>
                    <w:t>2.47</w:t>
                  </w:r>
                </w:p>
              </w:tc>
            </w:tr>
            <w:tr w:rsidR="00A2628C" w:rsidRPr="002E7957" w14:paraId="794E4278" w14:textId="77777777" w:rsidTr="0004136D">
              <w:tc>
                <w:tcPr>
                  <w:tcW w:w="2994" w:type="dxa"/>
                </w:tcPr>
                <w:p w14:paraId="29079BFC" w14:textId="77777777" w:rsidR="00A2628C" w:rsidRPr="002E7957" w:rsidRDefault="00A2628C" w:rsidP="00A2628C">
                  <w:pPr>
                    <w:keepLines w:val="0"/>
                    <w:widowControl/>
                    <w:adjustRightInd w:val="0"/>
                    <w:jc w:val="both"/>
                    <w:rPr>
                      <w:rFonts w:asciiTheme="minorHAnsi" w:hAnsiTheme="minorHAnsi" w:cstheme="minorHAnsi"/>
                      <w:color w:val="auto"/>
                    </w:rPr>
                  </w:pPr>
                  <w:r w:rsidRPr="002E7957">
                    <w:rPr>
                      <w:rFonts w:asciiTheme="minorHAnsi" w:hAnsiTheme="minorHAnsi" w:cstheme="minorHAnsi"/>
                      <w:color w:val="auto"/>
                    </w:rPr>
                    <w:t>Financial planning</w:t>
                  </w:r>
                </w:p>
              </w:tc>
              <w:tc>
                <w:tcPr>
                  <w:tcW w:w="283" w:type="dxa"/>
                </w:tcPr>
                <w:p w14:paraId="23F7ED10" w14:textId="77777777" w:rsidR="00A2628C" w:rsidRPr="002E7957" w:rsidRDefault="00A2628C" w:rsidP="00A2628C">
                  <w:pPr>
                    <w:keepLines w:val="0"/>
                    <w:widowControl/>
                    <w:adjustRightInd w:val="0"/>
                    <w:jc w:val="both"/>
                    <w:rPr>
                      <w:rFonts w:asciiTheme="minorHAnsi" w:hAnsiTheme="minorHAnsi" w:cstheme="minorHAnsi"/>
                      <w:color w:val="auto"/>
                    </w:rPr>
                  </w:pPr>
                  <w:r>
                    <w:rPr>
                      <w:rFonts w:asciiTheme="minorHAnsi" w:hAnsiTheme="minorHAnsi" w:cstheme="minorHAnsi"/>
                      <w:color w:val="auto"/>
                    </w:rPr>
                    <w:t>0.24</w:t>
                  </w:r>
                </w:p>
              </w:tc>
            </w:tr>
            <w:tr w:rsidR="00A2628C" w:rsidRPr="002E7957" w14:paraId="7F657295" w14:textId="77777777" w:rsidTr="0004136D">
              <w:tc>
                <w:tcPr>
                  <w:tcW w:w="2994" w:type="dxa"/>
                </w:tcPr>
                <w:p w14:paraId="4A58F69F" w14:textId="77777777" w:rsidR="00A2628C" w:rsidRPr="009B3BF5" w:rsidRDefault="00A2628C" w:rsidP="00A2628C">
                  <w:pPr>
                    <w:keepLines w:val="0"/>
                    <w:widowControl/>
                    <w:adjustRightInd w:val="0"/>
                    <w:jc w:val="both"/>
                    <w:rPr>
                      <w:rFonts w:asciiTheme="minorHAnsi" w:hAnsiTheme="minorHAnsi" w:cstheme="minorHAnsi"/>
                      <w:b/>
                      <w:bCs/>
                      <w:color w:val="auto"/>
                    </w:rPr>
                  </w:pPr>
                  <w:r w:rsidRPr="009B3BF5">
                    <w:rPr>
                      <w:rFonts w:asciiTheme="minorHAnsi" w:hAnsiTheme="minorHAnsi" w:cstheme="minorHAnsi"/>
                      <w:b/>
                      <w:bCs/>
                      <w:color w:val="auto"/>
                    </w:rPr>
                    <w:t>Total</w:t>
                  </w:r>
                </w:p>
              </w:tc>
              <w:tc>
                <w:tcPr>
                  <w:tcW w:w="283" w:type="dxa"/>
                </w:tcPr>
                <w:p w14:paraId="51FA0382" w14:textId="77777777" w:rsidR="00A2628C" w:rsidRPr="009B3BF5" w:rsidRDefault="00A2628C" w:rsidP="00A2628C">
                  <w:pPr>
                    <w:keepLines w:val="0"/>
                    <w:widowControl/>
                    <w:adjustRightInd w:val="0"/>
                    <w:jc w:val="both"/>
                    <w:rPr>
                      <w:rFonts w:asciiTheme="minorHAnsi" w:hAnsiTheme="minorHAnsi" w:cstheme="minorHAnsi"/>
                      <w:b/>
                      <w:bCs/>
                      <w:color w:val="auto"/>
                    </w:rPr>
                  </w:pPr>
                  <w:r w:rsidRPr="009B3BF5">
                    <w:rPr>
                      <w:rFonts w:asciiTheme="minorHAnsi" w:hAnsiTheme="minorHAnsi" w:cstheme="minorHAnsi"/>
                      <w:b/>
                      <w:bCs/>
                      <w:color w:val="auto"/>
                    </w:rPr>
                    <w:t>6.73</w:t>
                  </w:r>
                </w:p>
              </w:tc>
            </w:tr>
          </w:tbl>
          <w:p w14:paraId="71E9AE98" w14:textId="77777777" w:rsidR="00A2628C" w:rsidRDefault="00A2628C" w:rsidP="00A2628C">
            <w:pPr>
              <w:keepLines w:val="0"/>
              <w:widowControl/>
              <w:adjustRightInd w:val="0"/>
              <w:jc w:val="both"/>
              <w:rPr>
                <w:rFonts w:asciiTheme="minorHAnsi" w:hAnsiTheme="minorHAnsi" w:cstheme="minorHAnsi"/>
                <w:color w:val="auto"/>
              </w:rPr>
            </w:pPr>
          </w:p>
          <w:p w14:paraId="2CDBEFC9" w14:textId="77777777" w:rsidR="00A2628C" w:rsidRPr="00FE7483" w:rsidRDefault="00A2628C" w:rsidP="00A2628C">
            <w:pPr>
              <w:keepLines w:val="0"/>
              <w:widowControl/>
              <w:adjustRightInd w:val="0"/>
              <w:jc w:val="both"/>
              <w:rPr>
                <w:rFonts w:asciiTheme="minorHAnsi" w:hAnsiTheme="minorHAnsi" w:cstheme="minorHAnsi"/>
                <w:color w:val="auto"/>
              </w:rPr>
            </w:pPr>
          </w:p>
          <w:p w14:paraId="0C8AC186" w14:textId="77777777" w:rsidR="00A2628C" w:rsidRDefault="00A2628C" w:rsidP="00A2628C">
            <w:pPr>
              <w:keepLines w:val="0"/>
              <w:widowControl/>
              <w:adjustRightInd w:val="0"/>
              <w:jc w:val="both"/>
              <w:rPr>
                <w:rFonts w:asciiTheme="minorHAnsi" w:hAnsiTheme="minorHAnsi" w:cstheme="minorHAnsi"/>
                <w:color w:val="auto"/>
              </w:rPr>
            </w:pPr>
            <w:r w:rsidRPr="00FE7483">
              <w:rPr>
                <w:rFonts w:asciiTheme="minorHAnsi" w:hAnsiTheme="minorHAnsi" w:cstheme="minorHAnsi"/>
                <w:color w:val="auto"/>
              </w:rPr>
              <w:t xml:space="preserve">There is a risk that revenue has not been recognised in accordance with </w:t>
            </w:r>
            <w:r>
              <w:rPr>
                <w:rFonts w:asciiTheme="minorHAnsi" w:hAnsiTheme="minorHAnsi" w:cstheme="minorHAnsi"/>
                <w:color w:val="auto"/>
              </w:rPr>
              <w:t>FRS 102</w:t>
            </w:r>
            <w:r w:rsidRPr="00FE7483">
              <w:rPr>
                <w:rFonts w:asciiTheme="minorHAnsi" w:hAnsiTheme="minorHAnsi" w:cstheme="minorHAnsi"/>
                <w:color w:val="auto"/>
              </w:rPr>
              <w:t xml:space="preserve"> during the year</w:t>
            </w:r>
            <w:r>
              <w:rPr>
                <w:rFonts w:asciiTheme="minorHAnsi" w:hAnsiTheme="minorHAnsi" w:cstheme="minorHAnsi"/>
                <w:color w:val="auto"/>
              </w:rPr>
              <w:t>.</w:t>
            </w:r>
          </w:p>
          <w:p w14:paraId="422EDA71" w14:textId="77777777" w:rsidR="00A2628C" w:rsidRDefault="00A2628C" w:rsidP="00A2628C">
            <w:pPr>
              <w:keepLines w:val="0"/>
              <w:widowControl/>
              <w:adjustRightInd w:val="0"/>
              <w:jc w:val="both"/>
              <w:rPr>
                <w:rFonts w:asciiTheme="minorHAnsi" w:hAnsiTheme="minorHAnsi" w:cstheme="minorHAnsi"/>
                <w:color w:val="auto"/>
              </w:rPr>
            </w:pPr>
          </w:p>
          <w:p w14:paraId="655F5ED9" w14:textId="77777777" w:rsidR="00A2628C" w:rsidRDefault="00A2628C" w:rsidP="001E7E43">
            <w:pPr>
              <w:adjustRightInd w:val="0"/>
              <w:jc w:val="both"/>
              <w:rPr>
                <w:rFonts w:asciiTheme="minorHAnsi" w:hAnsiTheme="minorHAnsi" w:cstheme="minorHAnsi"/>
                <w:b/>
                <w:bCs/>
                <w:color w:val="auto"/>
              </w:rPr>
            </w:pPr>
          </w:p>
          <w:p w14:paraId="5E460DD2" w14:textId="77777777" w:rsidR="006C4BCB" w:rsidRPr="006C4BCB" w:rsidRDefault="006C4BCB" w:rsidP="006C4BCB">
            <w:pPr>
              <w:rPr>
                <w:rFonts w:asciiTheme="minorHAnsi" w:hAnsiTheme="minorHAnsi" w:cstheme="minorHAnsi"/>
              </w:rPr>
            </w:pPr>
          </w:p>
          <w:p w14:paraId="7F2734B0" w14:textId="77777777" w:rsidR="006C4BCB" w:rsidRPr="006C4BCB" w:rsidRDefault="006C4BCB" w:rsidP="006C4BCB">
            <w:pPr>
              <w:rPr>
                <w:rFonts w:asciiTheme="minorHAnsi" w:hAnsiTheme="minorHAnsi" w:cstheme="minorHAnsi"/>
              </w:rPr>
            </w:pPr>
          </w:p>
          <w:p w14:paraId="66051137" w14:textId="77777777" w:rsidR="006C4BCB" w:rsidRPr="006C4BCB" w:rsidRDefault="006C4BCB" w:rsidP="006C4BCB">
            <w:pPr>
              <w:rPr>
                <w:rFonts w:asciiTheme="minorHAnsi" w:hAnsiTheme="minorHAnsi" w:cstheme="minorHAnsi"/>
              </w:rPr>
            </w:pPr>
          </w:p>
          <w:p w14:paraId="1EF42258" w14:textId="77777777" w:rsidR="006C4BCB" w:rsidRPr="006C4BCB" w:rsidRDefault="006C4BCB" w:rsidP="006C4BCB">
            <w:pPr>
              <w:rPr>
                <w:rFonts w:asciiTheme="minorHAnsi" w:hAnsiTheme="minorHAnsi" w:cstheme="minorHAnsi"/>
              </w:rPr>
            </w:pPr>
          </w:p>
          <w:p w14:paraId="36B1F10C" w14:textId="77777777" w:rsidR="006C4BCB" w:rsidRPr="006C4BCB" w:rsidRDefault="006C4BCB" w:rsidP="006C4BCB">
            <w:pPr>
              <w:rPr>
                <w:rFonts w:asciiTheme="minorHAnsi" w:hAnsiTheme="minorHAnsi" w:cstheme="minorHAnsi"/>
              </w:rPr>
            </w:pPr>
          </w:p>
          <w:p w14:paraId="3CDEAF7E" w14:textId="77777777" w:rsidR="006C4BCB" w:rsidRPr="006C4BCB" w:rsidRDefault="006C4BCB" w:rsidP="006C4BCB">
            <w:pPr>
              <w:rPr>
                <w:rFonts w:asciiTheme="minorHAnsi" w:hAnsiTheme="minorHAnsi" w:cstheme="minorHAnsi"/>
              </w:rPr>
            </w:pPr>
          </w:p>
          <w:p w14:paraId="6C2D4916" w14:textId="77777777" w:rsidR="006C4BCB" w:rsidRPr="006C4BCB" w:rsidRDefault="006C4BCB" w:rsidP="006C4BCB">
            <w:pPr>
              <w:rPr>
                <w:rFonts w:asciiTheme="minorHAnsi" w:hAnsiTheme="minorHAnsi" w:cstheme="minorHAnsi"/>
              </w:rPr>
            </w:pPr>
          </w:p>
          <w:p w14:paraId="302B8361" w14:textId="77777777" w:rsidR="006C4BCB" w:rsidRPr="006C4BCB" w:rsidRDefault="006C4BCB" w:rsidP="006C4BCB">
            <w:pPr>
              <w:rPr>
                <w:rFonts w:asciiTheme="minorHAnsi" w:hAnsiTheme="minorHAnsi" w:cstheme="minorHAnsi"/>
              </w:rPr>
            </w:pPr>
          </w:p>
          <w:p w14:paraId="30F22155" w14:textId="77777777" w:rsidR="006C4BCB" w:rsidRPr="006C4BCB" w:rsidRDefault="006C4BCB" w:rsidP="006C4BCB">
            <w:pPr>
              <w:rPr>
                <w:rFonts w:asciiTheme="minorHAnsi" w:hAnsiTheme="minorHAnsi" w:cstheme="minorHAnsi"/>
              </w:rPr>
            </w:pPr>
          </w:p>
          <w:p w14:paraId="0AC71E58" w14:textId="77777777" w:rsidR="006C4BCB" w:rsidRPr="006C4BCB" w:rsidRDefault="006C4BCB" w:rsidP="006C4BCB">
            <w:pPr>
              <w:rPr>
                <w:rFonts w:asciiTheme="minorHAnsi" w:hAnsiTheme="minorHAnsi" w:cstheme="minorHAnsi"/>
              </w:rPr>
            </w:pPr>
          </w:p>
          <w:p w14:paraId="4768DDF5" w14:textId="53F57645" w:rsidR="006C4BCB" w:rsidRPr="006C4BCB" w:rsidRDefault="006C4BCB" w:rsidP="006C4BCB">
            <w:pPr>
              <w:jc w:val="center"/>
              <w:rPr>
                <w:rFonts w:asciiTheme="minorHAnsi" w:hAnsiTheme="minorHAnsi" w:cstheme="minorHAnsi"/>
              </w:rPr>
            </w:pPr>
          </w:p>
        </w:tc>
        <w:tc>
          <w:tcPr>
            <w:tcW w:w="4581" w:type="dxa"/>
            <w:tcBorders>
              <w:top w:val="single" w:sz="4" w:space="0" w:color="auto"/>
              <w:left w:val="single" w:sz="4" w:space="0" w:color="auto"/>
              <w:bottom w:val="single" w:sz="4" w:space="0" w:color="auto"/>
              <w:right w:val="single" w:sz="4" w:space="0" w:color="auto"/>
            </w:tcBorders>
          </w:tcPr>
          <w:p w14:paraId="74AAFCF9" w14:textId="77777777" w:rsidR="00A2628C" w:rsidRPr="008E75BF" w:rsidRDefault="00A2628C" w:rsidP="00A2628C">
            <w:pPr>
              <w:jc w:val="both"/>
              <w:rPr>
                <w:rFonts w:asciiTheme="minorHAnsi" w:hAnsiTheme="minorHAnsi" w:cstheme="minorHAnsi"/>
              </w:rPr>
            </w:pPr>
            <w:r>
              <w:rPr>
                <w:rFonts w:asciiTheme="minorHAnsi" w:hAnsiTheme="minorHAnsi" w:cstheme="minorHAnsi"/>
              </w:rPr>
              <w:t>Our audit work was focused on a review of the different types of revenue. We reviewed Management’s revenue recognition policy to ensure that it is in line with FRS 102. Our work on revenue consisted of, but was not limited to</w:t>
            </w:r>
            <w:r w:rsidRPr="008E75BF">
              <w:rPr>
                <w:rFonts w:asciiTheme="minorHAnsi" w:hAnsiTheme="minorHAnsi" w:cstheme="minorHAnsi"/>
              </w:rPr>
              <w:t xml:space="preserve">: </w:t>
            </w:r>
          </w:p>
          <w:p w14:paraId="5EB7C5CE" w14:textId="77777777" w:rsidR="00A2628C" w:rsidRPr="008E75BF" w:rsidRDefault="00A2628C" w:rsidP="00A2628C">
            <w:pPr>
              <w:jc w:val="both"/>
              <w:rPr>
                <w:rFonts w:asciiTheme="minorHAnsi" w:hAnsiTheme="minorHAnsi" w:cstheme="minorHAnsi"/>
              </w:rPr>
            </w:pPr>
          </w:p>
          <w:p w14:paraId="4B2C58A9" w14:textId="77777777" w:rsidR="00A2628C" w:rsidRPr="008E75BF" w:rsidRDefault="00A2628C" w:rsidP="00A2628C">
            <w:pPr>
              <w:jc w:val="both"/>
              <w:rPr>
                <w:rFonts w:asciiTheme="minorHAnsi" w:hAnsiTheme="minorHAnsi" w:cstheme="minorHAnsi"/>
              </w:rPr>
            </w:pPr>
            <w:r w:rsidRPr="008E75BF">
              <w:rPr>
                <w:rFonts w:asciiTheme="minorHAnsi" w:hAnsiTheme="minorHAnsi" w:cstheme="minorHAnsi"/>
              </w:rPr>
              <w:t xml:space="preserve">• </w:t>
            </w:r>
            <w:r>
              <w:rPr>
                <w:rFonts w:asciiTheme="minorHAnsi" w:hAnsiTheme="minorHAnsi" w:cstheme="minorHAnsi"/>
              </w:rPr>
              <w:t xml:space="preserve">Consideration of </w:t>
            </w:r>
            <w:r w:rsidRPr="008E75BF">
              <w:rPr>
                <w:rFonts w:asciiTheme="minorHAnsi" w:hAnsiTheme="minorHAnsi" w:cstheme="minorHAnsi"/>
              </w:rPr>
              <w:t>controls in place and our ability to place reliance on these for example the existence of signed agreements and rate cards.</w:t>
            </w:r>
          </w:p>
          <w:p w14:paraId="7F5229A7" w14:textId="77777777" w:rsidR="00A2628C" w:rsidRPr="008E75BF" w:rsidRDefault="00A2628C" w:rsidP="00A2628C">
            <w:pPr>
              <w:jc w:val="both"/>
              <w:rPr>
                <w:rFonts w:asciiTheme="minorHAnsi" w:hAnsiTheme="minorHAnsi" w:cstheme="minorHAnsi"/>
              </w:rPr>
            </w:pPr>
          </w:p>
          <w:p w14:paraId="0E14D8D8" w14:textId="77777777" w:rsidR="00A2628C" w:rsidRPr="008E75BF" w:rsidRDefault="00A2628C" w:rsidP="00A2628C">
            <w:pPr>
              <w:jc w:val="both"/>
              <w:rPr>
                <w:rFonts w:asciiTheme="minorHAnsi" w:hAnsiTheme="minorHAnsi" w:cstheme="minorHAnsi"/>
              </w:rPr>
            </w:pPr>
            <w:r w:rsidRPr="008E75BF">
              <w:rPr>
                <w:rFonts w:asciiTheme="minorHAnsi" w:hAnsiTheme="minorHAnsi" w:cstheme="minorHAnsi"/>
              </w:rPr>
              <w:t xml:space="preserve"> • For a sample of transactions in the year we have traced these through from source documentation to the recognition of </w:t>
            </w:r>
            <w:r>
              <w:rPr>
                <w:rFonts w:asciiTheme="minorHAnsi" w:hAnsiTheme="minorHAnsi" w:cstheme="minorHAnsi"/>
              </w:rPr>
              <w:t xml:space="preserve">revenue </w:t>
            </w:r>
            <w:r w:rsidRPr="008E75BF">
              <w:rPr>
                <w:rFonts w:asciiTheme="minorHAnsi" w:hAnsiTheme="minorHAnsi" w:cstheme="minorHAnsi"/>
              </w:rPr>
              <w:t xml:space="preserve">within the financial statements to ensure that it is measured correctly. </w:t>
            </w:r>
          </w:p>
          <w:p w14:paraId="50CF7C9B" w14:textId="77777777" w:rsidR="00A2628C" w:rsidRPr="008E75BF" w:rsidRDefault="00A2628C" w:rsidP="00A2628C">
            <w:pPr>
              <w:jc w:val="both"/>
              <w:rPr>
                <w:rFonts w:asciiTheme="minorHAnsi" w:hAnsiTheme="minorHAnsi" w:cstheme="minorHAnsi"/>
              </w:rPr>
            </w:pPr>
          </w:p>
          <w:p w14:paraId="42EC319B" w14:textId="77777777" w:rsidR="00A2628C" w:rsidRPr="008E75BF" w:rsidRDefault="00A2628C" w:rsidP="00A2628C">
            <w:pPr>
              <w:jc w:val="both"/>
              <w:rPr>
                <w:rFonts w:asciiTheme="minorHAnsi" w:hAnsiTheme="minorHAnsi" w:cstheme="minorHAnsi"/>
              </w:rPr>
            </w:pPr>
            <w:r w:rsidRPr="008E75BF">
              <w:rPr>
                <w:rFonts w:asciiTheme="minorHAnsi" w:hAnsiTheme="minorHAnsi" w:cstheme="minorHAnsi"/>
              </w:rPr>
              <w:t xml:space="preserve">• </w:t>
            </w:r>
            <w:r>
              <w:rPr>
                <w:rFonts w:asciiTheme="minorHAnsi" w:hAnsiTheme="minorHAnsi" w:cstheme="minorHAnsi"/>
              </w:rPr>
              <w:t xml:space="preserve">Consideration of </w:t>
            </w:r>
            <w:r w:rsidRPr="008E75BF">
              <w:rPr>
                <w:rFonts w:asciiTheme="minorHAnsi" w:hAnsiTheme="minorHAnsi" w:cstheme="minorHAnsi"/>
              </w:rPr>
              <w:t xml:space="preserve">the cut off of revenue by reviewing receipts in the bank </w:t>
            </w:r>
            <w:r>
              <w:rPr>
                <w:rFonts w:asciiTheme="minorHAnsi" w:hAnsiTheme="minorHAnsi" w:cstheme="minorHAnsi"/>
              </w:rPr>
              <w:t xml:space="preserve">after the </w:t>
            </w:r>
            <w:r w:rsidRPr="008E75BF">
              <w:rPr>
                <w:rFonts w:asciiTheme="minorHAnsi" w:hAnsiTheme="minorHAnsi" w:cstheme="minorHAnsi"/>
              </w:rPr>
              <w:t>year end to ensure those relating to transactions with trade dates pre year end ha</w:t>
            </w:r>
            <w:r>
              <w:rPr>
                <w:rFonts w:asciiTheme="minorHAnsi" w:hAnsiTheme="minorHAnsi" w:cstheme="minorHAnsi"/>
              </w:rPr>
              <w:t>d</w:t>
            </w:r>
            <w:r w:rsidRPr="008E75BF">
              <w:rPr>
                <w:rFonts w:asciiTheme="minorHAnsi" w:hAnsiTheme="minorHAnsi" w:cstheme="minorHAnsi"/>
              </w:rPr>
              <w:t xml:space="preserve"> been accounted for </w:t>
            </w:r>
            <w:r>
              <w:rPr>
                <w:rFonts w:asciiTheme="minorHAnsi" w:hAnsiTheme="minorHAnsi" w:cstheme="minorHAnsi"/>
              </w:rPr>
              <w:t>i</w:t>
            </w:r>
            <w:r w:rsidRPr="008E75BF">
              <w:rPr>
                <w:rFonts w:asciiTheme="minorHAnsi" w:hAnsiTheme="minorHAnsi" w:cstheme="minorHAnsi"/>
              </w:rPr>
              <w:t xml:space="preserve">n the </w:t>
            </w:r>
            <w:r>
              <w:rPr>
                <w:rFonts w:asciiTheme="minorHAnsi" w:hAnsiTheme="minorHAnsi" w:cstheme="minorHAnsi"/>
              </w:rPr>
              <w:t xml:space="preserve">correct </w:t>
            </w:r>
            <w:r w:rsidRPr="008E75BF">
              <w:rPr>
                <w:rFonts w:asciiTheme="minorHAnsi" w:hAnsiTheme="minorHAnsi" w:cstheme="minorHAnsi"/>
              </w:rPr>
              <w:t>period</w:t>
            </w:r>
            <w:r>
              <w:rPr>
                <w:rFonts w:asciiTheme="minorHAnsi" w:hAnsiTheme="minorHAnsi" w:cstheme="minorHAnsi"/>
              </w:rPr>
              <w:t>.</w:t>
            </w:r>
          </w:p>
          <w:p w14:paraId="7A37E557" w14:textId="77777777" w:rsidR="00A2628C" w:rsidRPr="008E75BF" w:rsidRDefault="00A2628C" w:rsidP="00A2628C">
            <w:pPr>
              <w:jc w:val="both"/>
              <w:rPr>
                <w:rFonts w:asciiTheme="minorHAnsi" w:hAnsiTheme="minorHAnsi" w:cstheme="minorHAnsi"/>
              </w:rPr>
            </w:pPr>
          </w:p>
          <w:p w14:paraId="4D66393C" w14:textId="77777777" w:rsidR="00A2628C" w:rsidRPr="008E75BF" w:rsidRDefault="00A2628C" w:rsidP="00A2628C">
            <w:pPr>
              <w:jc w:val="both"/>
              <w:rPr>
                <w:rFonts w:asciiTheme="minorHAnsi" w:hAnsiTheme="minorHAnsi" w:cstheme="minorHAnsi"/>
              </w:rPr>
            </w:pPr>
            <w:r w:rsidRPr="008E75BF">
              <w:rPr>
                <w:rFonts w:asciiTheme="minorHAnsi" w:hAnsiTheme="minorHAnsi" w:cstheme="minorHAnsi"/>
              </w:rPr>
              <w:t>• We performed analytical review</w:t>
            </w:r>
            <w:r>
              <w:rPr>
                <w:rFonts w:asciiTheme="minorHAnsi" w:hAnsiTheme="minorHAnsi" w:cstheme="minorHAnsi"/>
              </w:rPr>
              <w:t xml:space="preserve"> procedures</w:t>
            </w:r>
            <w:r w:rsidRPr="008E75BF">
              <w:rPr>
                <w:rFonts w:asciiTheme="minorHAnsi" w:hAnsiTheme="minorHAnsi" w:cstheme="minorHAnsi"/>
              </w:rPr>
              <w:t xml:space="preserve"> to gain an understanding of the changes year on year.</w:t>
            </w:r>
          </w:p>
          <w:p w14:paraId="65AE8BBC" w14:textId="77777777" w:rsidR="00A2628C" w:rsidRPr="008E75BF" w:rsidRDefault="00A2628C" w:rsidP="00A2628C">
            <w:pPr>
              <w:jc w:val="both"/>
              <w:rPr>
                <w:rFonts w:asciiTheme="minorHAnsi" w:hAnsiTheme="minorHAnsi" w:cstheme="minorHAnsi"/>
              </w:rPr>
            </w:pPr>
          </w:p>
          <w:p w14:paraId="74339C70" w14:textId="77777777" w:rsidR="00A2628C" w:rsidRPr="008E75BF" w:rsidRDefault="00A2628C" w:rsidP="00A2628C">
            <w:pPr>
              <w:jc w:val="both"/>
              <w:rPr>
                <w:rFonts w:asciiTheme="minorHAnsi" w:hAnsiTheme="minorHAnsi" w:cstheme="minorHAnsi"/>
              </w:rPr>
            </w:pPr>
            <w:r w:rsidRPr="008E75BF">
              <w:rPr>
                <w:rFonts w:asciiTheme="minorHAnsi" w:hAnsiTheme="minorHAnsi" w:cstheme="minorHAnsi"/>
              </w:rPr>
              <w:t xml:space="preserve">• For management fees, we verified the underlying funds under management (“FUMA”) and considered whether income earned in the year </w:t>
            </w:r>
            <w:r>
              <w:rPr>
                <w:rFonts w:asciiTheme="minorHAnsi" w:hAnsiTheme="minorHAnsi" w:cstheme="minorHAnsi"/>
              </w:rPr>
              <w:t>was</w:t>
            </w:r>
            <w:r w:rsidRPr="008E75BF">
              <w:rPr>
                <w:rFonts w:asciiTheme="minorHAnsi" w:hAnsiTheme="minorHAnsi" w:cstheme="minorHAnsi"/>
              </w:rPr>
              <w:t xml:space="preserve"> in line with expectations </w:t>
            </w:r>
            <w:r>
              <w:rPr>
                <w:rFonts w:asciiTheme="minorHAnsi" w:hAnsiTheme="minorHAnsi" w:cstheme="minorHAnsi"/>
              </w:rPr>
              <w:t xml:space="preserve">of </w:t>
            </w:r>
            <w:r w:rsidRPr="008E75BF">
              <w:rPr>
                <w:rFonts w:asciiTheme="minorHAnsi" w:hAnsiTheme="minorHAnsi" w:cstheme="minorHAnsi"/>
              </w:rPr>
              <w:t xml:space="preserve">average management fees. Our testing also included an assessment of the appropriateness of the recognition of trade receivables, accrued income and deferred income. </w:t>
            </w:r>
          </w:p>
          <w:p w14:paraId="1D17EC6D" w14:textId="77777777" w:rsidR="00A2628C" w:rsidRPr="00001981" w:rsidRDefault="00A2628C" w:rsidP="00F016E3">
            <w:pPr>
              <w:adjustRightInd w:val="0"/>
              <w:jc w:val="both"/>
              <w:rPr>
                <w:rFonts w:asciiTheme="minorHAnsi" w:hAnsiTheme="minorHAnsi" w:cstheme="minorHAnsi"/>
                <w:b/>
                <w:bCs/>
              </w:rPr>
            </w:pPr>
          </w:p>
        </w:tc>
      </w:tr>
    </w:tbl>
    <w:p w14:paraId="56881C58" w14:textId="77777777" w:rsidR="00AC0E97" w:rsidRDefault="00AC0E97">
      <w:r>
        <w:br w:type="page"/>
      </w:r>
    </w:p>
    <w:tbl>
      <w:tblPr>
        <w:tblStyle w:val="TableGrid"/>
        <w:tblW w:w="9420" w:type="dxa"/>
        <w:tblLook w:val="04A0" w:firstRow="1" w:lastRow="0" w:firstColumn="1" w:lastColumn="0" w:noHBand="0" w:noVBand="1"/>
      </w:tblPr>
      <w:tblGrid>
        <w:gridCol w:w="4839"/>
        <w:gridCol w:w="4581"/>
      </w:tblGrid>
      <w:tr w:rsidR="00AC0E97" w:rsidRPr="00C729BF" w14:paraId="1B29EA53" w14:textId="77777777" w:rsidTr="00F016E3">
        <w:trPr>
          <w:trHeight w:val="451"/>
        </w:trPr>
        <w:tc>
          <w:tcPr>
            <w:tcW w:w="4839" w:type="dxa"/>
            <w:tcBorders>
              <w:top w:val="single" w:sz="4" w:space="0" w:color="auto"/>
              <w:left w:val="single" w:sz="4" w:space="0" w:color="auto"/>
              <w:bottom w:val="single" w:sz="4" w:space="0" w:color="auto"/>
              <w:right w:val="single" w:sz="4" w:space="0" w:color="auto"/>
            </w:tcBorders>
          </w:tcPr>
          <w:p w14:paraId="40F49C66" w14:textId="77777777" w:rsidR="00AC0E97" w:rsidRDefault="00AC0E97" w:rsidP="001E7E43">
            <w:pPr>
              <w:adjustRightInd w:val="0"/>
              <w:jc w:val="both"/>
              <w:rPr>
                <w:rFonts w:asciiTheme="minorHAnsi" w:hAnsiTheme="minorHAnsi" w:cstheme="minorHAnsi"/>
                <w:b/>
                <w:bCs/>
                <w:color w:val="auto"/>
              </w:rPr>
            </w:pPr>
          </w:p>
        </w:tc>
        <w:tc>
          <w:tcPr>
            <w:tcW w:w="4581" w:type="dxa"/>
            <w:tcBorders>
              <w:top w:val="single" w:sz="4" w:space="0" w:color="auto"/>
              <w:left w:val="single" w:sz="4" w:space="0" w:color="auto"/>
              <w:bottom w:val="single" w:sz="4" w:space="0" w:color="auto"/>
              <w:right w:val="single" w:sz="4" w:space="0" w:color="auto"/>
            </w:tcBorders>
          </w:tcPr>
          <w:p w14:paraId="0D6B2026" w14:textId="77777777" w:rsidR="00AC0E97" w:rsidRPr="008E75BF" w:rsidRDefault="00AC0E97" w:rsidP="00AC0E97">
            <w:pPr>
              <w:jc w:val="both"/>
              <w:rPr>
                <w:rFonts w:asciiTheme="minorHAnsi" w:hAnsiTheme="minorHAnsi" w:cstheme="minorHAnsi"/>
              </w:rPr>
            </w:pPr>
            <w:r w:rsidRPr="008E75BF">
              <w:rPr>
                <w:rFonts w:asciiTheme="minorHAnsi" w:hAnsiTheme="minorHAnsi" w:cstheme="minorHAnsi"/>
              </w:rPr>
              <w:t xml:space="preserve">• For Corporate finance income, we agreed figures to the </w:t>
            </w:r>
            <w:r>
              <w:rPr>
                <w:rFonts w:asciiTheme="minorHAnsi" w:hAnsiTheme="minorHAnsi" w:cstheme="minorHAnsi"/>
              </w:rPr>
              <w:t xml:space="preserve">client </w:t>
            </w:r>
            <w:r w:rsidRPr="008E75BF">
              <w:rPr>
                <w:rFonts w:asciiTheme="minorHAnsi" w:hAnsiTheme="minorHAnsi" w:cstheme="minorHAnsi"/>
              </w:rPr>
              <w:t>fundraising agreement and amount</w:t>
            </w:r>
            <w:r>
              <w:rPr>
                <w:rFonts w:asciiTheme="minorHAnsi" w:hAnsiTheme="minorHAnsi" w:cstheme="minorHAnsi"/>
              </w:rPr>
              <w:t>s</w:t>
            </w:r>
            <w:r w:rsidRPr="008E75BF">
              <w:rPr>
                <w:rFonts w:asciiTheme="minorHAnsi" w:hAnsiTheme="minorHAnsi" w:cstheme="minorHAnsi"/>
              </w:rPr>
              <w:t xml:space="preserve"> raised. </w:t>
            </w:r>
          </w:p>
          <w:p w14:paraId="61BCF804" w14:textId="77777777" w:rsidR="00AC0E97" w:rsidRPr="008E75BF" w:rsidRDefault="00AC0E97" w:rsidP="00AC0E97">
            <w:pPr>
              <w:jc w:val="both"/>
              <w:rPr>
                <w:rFonts w:asciiTheme="minorHAnsi" w:hAnsiTheme="minorHAnsi" w:cstheme="minorHAnsi"/>
              </w:rPr>
            </w:pPr>
          </w:p>
          <w:p w14:paraId="2983A3B8" w14:textId="77777777" w:rsidR="00AC0E97" w:rsidRDefault="00AC0E97" w:rsidP="00AC0E97">
            <w:pPr>
              <w:adjustRightInd w:val="0"/>
              <w:jc w:val="both"/>
              <w:rPr>
                <w:rFonts w:asciiTheme="minorHAnsi" w:hAnsiTheme="minorHAnsi" w:cstheme="minorHAnsi"/>
              </w:rPr>
            </w:pPr>
            <w:r w:rsidRPr="008E75BF">
              <w:rPr>
                <w:rFonts w:asciiTheme="minorHAnsi" w:hAnsiTheme="minorHAnsi" w:cstheme="minorHAnsi"/>
              </w:rPr>
              <w:t xml:space="preserve">• We considered supplementation of our testing with a cash to revenue reconciliation across the Group. </w:t>
            </w:r>
          </w:p>
          <w:p w14:paraId="3A2CA3C2" w14:textId="77777777" w:rsidR="00AC0E97" w:rsidRDefault="00AC0E97" w:rsidP="00AC0E97">
            <w:pPr>
              <w:adjustRightInd w:val="0"/>
              <w:jc w:val="both"/>
              <w:rPr>
                <w:rFonts w:asciiTheme="minorHAnsi" w:hAnsiTheme="minorHAnsi" w:cstheme="minorHAnsi"/>
                <w:b/>
                <w:bCs/>
              </w:rPr>
            </w:pPr>
          </w:p>
          <w:p w14:paraId="0320C4C8" w14:textId="5D93221E" w:rsidR="00AC0E97" w:rsidRPr="008E75BF" w:rsidRDefault="00AC0E97" w:rsidP="00AC0E97">
            <w:pPr>
              <w:jc w:val="both"/>
              <w:rPr>
                <w:rFonts w:asciiTheme="minorHAnsi" w:hAnsiTheme="minorHAnsi" w:cstheme="minorHAnsi"/>
              </w:rPr>
            </w:pPr>
            <w:r w:rsidRPr="008E75BF">
              <w:rPr>
                <w:rFonts w:asciiTheme="minorHAnsi" w:hAnsiTheme="minorHAnsi" w:cstheme="minorHAnsi"/>
              </w:rPr>
              <w:t>Our work performed on revenue highlighted no material errors or departures from FRS 102</w:t>
            </w:r>
            <w:r>
              <w:rPr>
                <w:rFonts w:asciiTheme="minorHAnsi" w:hAnsiTheme="minorHAnsi" w:cstheme="minorHAnsi"/>
              </w:rPr>
              <w:t>.</w:t>
            </w:r>
          </w:p>
        </w:tc>
      </w:tr>
      <w:tr w:rsidR="007708C8" w:rsidRPr="00C729BF" w14:paraId="325AC291" w14:textId="77777777" w:rsidTr="00F016E3">
        <w:trPr>
          <w:trHeight w:val="451"/>
        </w:trPr>
        <w:tc>
          <w:tcPr>
            <w:tcW w:w="4839" w:type="dxa"/>
            <w:tcBorders>
              <w:top w:val="single" w:sz="4" w:space="0" w:color="auto"/>
              <w:left w:val="single" w:sz="4" w:space="0" w:color="auto"/>
              <w:bottom w:val="single" w:sz="4" w:space="0" w:color="auto"/>
              <w:right w:val="single" w:sz="4" w:space="0" w:color="auto"/>
            </w:tcBorders>
          </w:tcPr>
          <w:p w14:paraId="02FFC0A7" w14:textId="0A2ACD47" w:rsidR="001E7E43" w:rsidRPr="00710B61" w:rsidRDefault="001E7E43" w:rsidP="001E7E43">
            <w:pPr>
              <w:adjustRightInd w:val="0"/>
              <w:jc w:val="both"/>
              <w:rPr>
                <w:rFonts w:asciiTheme="minorHAnsi" w:hAnsiTheme="minorHAnsi" w:cstheme="minorHAnsi"/>
                <w:b/>
                <w:bCs/>
                <w:color w:val="auto"/>
              </w:rPr>
            </w:pPr>
            <w:r w:rsidRPr="00710B61">
              <w:rPr>
                <w:rFonts w:asciiTheme="minorHAnsi" w:hAnsiTheme="minorHAnsi" w:cstheme="minorHAnsi"/>
                <w:b/>
                <w:bCs/>
                <w:color w:val="auto"/>
              </w:rPr>
              <w:t>Carrying value of Goodwill and Contracts</w:t>
            </w:r>
            <w:r w:rsidR="00F10BA9">
              <w:rPr>
                <w:rFonts w:asciiTheme="minorHAnsi" w:hAnsiTheme="minorHAnsi" w:cstheme="minorHAnsi"/>
                <w:b/>
                <w:bCs/>
                <w:color w:val="auto"/>
              </w:rPr>
              <w:t xml:space="preserve"> </w:t>
            </w:r>
            <w:r w:rsidR="00E51717">
              <w:rPr>
                <w:rFonts w:asciiTheme="minorHAnsi" w:hAnsiTheme="minorHAnsi" w:cstheme="minorHAnsi"/>
                <w:b/>
                <w:bCs/>
                <w:color w:val="auto"/>
              </w:rPr>
              <w:t>- £1.74m</w:t>
            </w:r>
          </w:p>
          <w:p w14:paraId="0C2FA0BE" w14:textId="77777777" w:rsidR="007708C8" w:rsidRPr="00001981" w:rsidRDefault="007708C8" w:rsidP="00F016E3">
            <w:pPr>
              <w:adjustRightInd w:val="0"/>
              <w:jc w:val="both"/>
              <w:rPr>
                <w:rFonts w:asciiTheme="minorHAnsi" w:hAnsiTheme="minorHAnsi" w:cstheme="minorHAnsi"/>
                <w:b/>
                <w:bCs/>
              </w:rPr>
            </w:pPr>
          </w:p>
        </w:tc>
        <w:tc>
          <w:tcPr>
            <w:tcW w:w="4581" w:type="dxa"/>
            <w:tcBorders>
              <w:top w:val="single" w:sz="4" w:space="0" w:color="auto"/>
              <w:left w:val="single" w:sz="4" w:space="0" w:color="auto"/>
              <w:bottom w:val="single" w:sz="4" w:space="0" w:color="auto"/>
              <w:right w:val="single" w:sz="4" w:space="0" w:color="auto"/>
            </w:tcBorders>
          </w:tcPr>
          <w:p w14:paraId="1A365B56" w14:textId="717825F0" w:rsidR="007708C8" w:rsidRPr="00001981" w:rsidRDefault="007708C8" w:rsidP="00A2628C">
            <w:pPr>
              <w:adjustRightInd w:val="0"/>
              <w:jc w:val="both"/>
              <w:rPr>
                <w:rFonts w:asciiTheme="minorHAnsi" w:hAnsiTheme="minorHAnsi" w:cstheme="minorHAnsi"/>
                <w:b/>
                <w:bCs/>
              </w:rPr>
            </w:pPr>
          </w:p>
        </w:tc>
      </w:tr>
      <w:tr w:rsidR="007708C8" w:rsidRPr="00C729BF" w14:paraId="24747F09" w14:textId="77777777" w:rsidTr="00F016E3">
        <w:trPr>
          <w:trHeight w:val="1609"/>
        </w:trPr>
        <w:tc>
          <w:tcPr>
            <w:tcW w:w="4839" w:type="dxa"/>
            <w:tcBorders>
              <w:top w:val="single" w:sz="4" w:space="0" w:color="auto"/>
              <w:left w:val="single" w:sz="4" w:space="0" w:color="auto"/>
              <w:bottom w:val="single" w:sz="4" w:space="0" w:color="auto"/>
              <w:right w:val="single" w:sz="4" w:space="0" w:color="auto"/>
            </w:tcBorders>
          </w:tcPr>
          <w:p w14:paraId="5EE703B9" w14:textId="77777777" w:rsidR="007708C8" w:rsidRPr="00710B61" w:rsidRDefault="007708C8" w:rsidP="00F016E3">
            <w:pPr>
              <w:adjustRightInd w:val="0"/>
              <w:jc w:val="both"/>
              <w:rPr>
                <w:rFonts w:asciiTheme="minorHAnsi" w:hAnsiTheme="minorHAnsi" w:cstheme="minorHAnsi"/>
                <w:b/>
                <w:bCs/>
              </w:rPr>
            </w:pPr>
          </w:p>
          <w:p w14:paraId="3B346F56" w14:textId="07C4EBA2" w:rsidR="001E7E43" w:rsidRPr="00710B61" w:rsidRDefault="001E7E43" w:rsidP="001E7E43">
            <w:pPr>
              <w:keepLines w:val="0"/>
              <w:widowControl/>
              <w:adjustRightInd w:val="0"/>
              <w:jc w:val="both"/>
              <w:rPr>
                <w:rFonts w:asciiTheme="minorHAnsi" w:hAnsiTheme="minorHAnsi" w:cstheme="minorHAnsi"/>
                <w:color w:val="auto"/>
              </w:rPr>
            </w:pPr>
            <w:r w:rsidRPr="00710B61">
              <w:rPr>
                <w:rFonts w:asciiTheme="minorHAnsi" w:hAnsiTheme="minorHAnsi" w:cstheme="minorHAnsi"/>
                <w:color w:val="auto"/>
              </w:rPr>
              <w:t>The Group Statement of Financial Position as at 31 March 2022 includes goodwill and contracts of £1.7</w:t>
            </w:r>
            <w:r w:rsidR="004137DE">
              <w:rPr>
                <w:rFonts w:asciiTheme="minorHAnsi" w:hAnsiTheme="minorHAnsi" w:cstheme="minorHAnsi"/>
                <w:color w:val="auto"/>
              </w:rPr>
              <w:t>4</w:t>
            </w:r>
            <w:r w:rsidRPr="00710B61">
              <w:rPr>
                <w:rFonts w:asciiTheme="minorHAnsi" w:hAnsiTheme="minorHAnsi" w:cstheme="minorHAnsi"/>
                <w:color w:val="auto"/>
              </w:rPr>
              <w:t>m (2021: £1.57m). The increase in the value of £0.1</w:t>
            </w:r>
            <w:r w:rsidR="004137DE">
              <w:rPr>
                <w:rFonts w:asciiTheme="minorHAnsi" w:hAnsiTheme="minorHAnsi" w:cstheme="minorHAnsi"/>
                <w:color w:val="auto"/>
              </w:rPr>
              <w:t>7</w:t>
            </w:r>
            <w:r w:rsidRPr="00710B61">
              <w:rPr>
                <w:rFonts w:asciiTheme="minorHAnsi" w:hAnsiTheme="minorHAnsi" w:cstheme="minorHAnsi"/>
                <w:color w:val="auto"/>
              </w:rPr>
              <w:t xml:space="preserve">m arises from the acquisition of Smythe House less </w:t>
            </w:r>
            <w:r w:rsidR="004137DE">
              <w:rPr>
                <w:rFonts w:asciiTheme="minorHAnsi" w:hAnsiTheme="minorHAnsi" w:cstheme="minorHAnsi"/>
                <w:color w:val="auto"/>
              </w:rPr>
              <w:t xml:space="preserve">the </w:t>
            </w:r>
            <w:r w:rsidRPr="00710B61">
              <w:rPr>
                <w:rFonts w:asciiTheme="minorHAnsi" w:hAnsiTheme="minorHAnsi" w:cstheme="minorHAnsi"/>
                <w:color w:val="auto"/>
              </w:rPr>
              <w:t>amortisation</w:t>
            </w:r>
            <w:r w:rsidR="004137DE">
              <w:rPr>
                <w:rFonts w:asciiTheme="minorHAnsi" w:hAnsiTheme="minorHAnsi" w:cstheme="minorHAnsi"/>
                <w:color w:val="auto"/>
              </w:rPr>
              <w:t xml:space="preserve"> charge for the year</w:t>
            </w:r>
            <w:r w:rsidRPr="00710B61">
              <w:rPr>
                <w:rFonts w:asciiTheme="minorHAnsi" w:hAnsiTheme="minorHAnsi" w:cstheme="minorHAnsi"/>
                <w:color w:val="auto"/>
              </w:rPr>
              <w:t>.</w:t>
            </w:r>
          </w:p>
          <w:p w14:paraId="65A010C1" w14:textId="77777777" w:rsidR="001E7E43" w:rsidRPr="00710B61" w:rsidRDefault="001E7E43" w:rsidP="001E7E43">
            <w:pPr>
              <w:keepLines w:val="0"/>
              <w:widowControl/>
              <w:adjustRightInd w:val="0"/>
              <w:jc w:val="both"/>
              <w:rPr>
                <w:rFonts w:asciiTheme="minorHAnsi" w:hAnsiTheme="minorHAnsi" w:cstheme="minorHAnsi"/>
                <w:color w:val="auto"/>
              </w:rPr>
            </w:pPr>
          </w:p>
          <w:p w14:paraId="48AFA623" w14:textId="77777777" w:rsidR="001E7E43" w:rsidRPr="00710B61" w:rsidRDefault="001E7E43" w:rsidP="001E7E43">
            <w:pPr>
              <w:keepLines w:val="0"/>
              <w:widowControl/>
              <w:adjustRightInd w:val="0"/>
              <w:jc w:val="both"/>
              <w:rPr>
                <w:rFonts w:asciiTheme="minorHAnsi" w:hAnsiTheme="minorHAnsi" w:cstheme="minorHAnsi"/>
                <w:color w:val="auto"/>
              </w:rPr>
            </w:pPr>
            <w:r w:rsidRPr="00710B61">
              <w:rPr>
                <w:rFonts w:asciiTheme="minorHAnsi" w:hAnsiTheme="minorHAnsi" w:cstheme="minorHAnsi"/>
                <w:color w:val="auto"/>
              </w:rPr>
              <w:t>There is a risk that this value might be impaired.</w:t>
            </w:r>
          </w:p>
          <w:p w14:paraId="15856762" w14:textId="77777777" w:rsidR="001E7E43" w:rsidRPr="00710B61" w:rsidRDefault="001E7E43" w:rsidP="001E7E43">
            <w:pPr>
              <w:keepLines w:val="0"/>
              <w:widowControl/>
              <w:adjustRightInd w:val="0"/>
              <w:jc w:val="both"/>
              <w:rPr>
                <w:rFonts w:asciiTheme="minorHAnsi" w:hAnsiTheme="minorHAnsi" w:cstheme="minorHAnsi"/>
                <w:color w:val="auto"/>
              </w:rPr>
            </w:pPr>
          </w:p>
          <w:p w14:paraId="39DBC5D6" w14:textId="19A69A0C" w:rsidR="001E7E43" w:rsidRPr="00710B61" w:rsidRDefault="001E7E43" w:rsidP="001E7E43">
            <w:pPr>
              <w:keepLines w:val="0"/>
              <w:widowControl/>
              <w:adjustRightInd w:val="0"/>
              <w:jc w:val="both"/>
              <w:rPr>
                <w:rFonts w:asciiTheme="minorHAnsi" w:hAnsiTheme="minorHAnsi" w:cstheme="minorHAnsi"/>
                <w:color w:val="auto"/>
              </w:rPr>
            </w:pPr>
            <w:r w:rsidRPr="00710B61">
              <w:rPr>
                <w:rFonts w:asciiTheme="minorHAnsi" w:hAnsiTheme="minorHAnsi" w:cstheme="minorHAnsi"/>
                <w:color w:val="auto"/>
              </w:rPr>
              <w:t xml:space="preserve">The Board of </w:t>
            </w:r>
            <w:r w:rsidR="00E51717">
              <w:rPr>
                <w:rFonts w:asciiTheme="minorHAnsi" w:hAnsiTheme="minorHAnsi" w:cstheme="minorHAnsi"/>
                <w:color w:val="auto"/>
              </w:rPr>
              <w:t>D</w:t>
            </w:r>
            <w:r w:rsidRPr="00710B61">
              <w:rPr>
                <w:rFonts w:asciiTheme="minorHAnsi" w:hAnsiTheme="minorHAnsi" w:cstheme="minorHAnsi"/>
                <w:color w:val="auto"/>
              </w:rPr>
              <w:t xml:space="preserve">irectors have concluded that no impairment provision is required, based on their assessment of the </w:t>
            </w:r>
            <w:r w:rsidR="00E51717">
              <w:rPr>
                <w:rFonts w:asciiTheme="minorHAnsi" w:hAnsiTheme="minorHAnsi" w:cstheme="minorHAnsi"/>
                <w:color w:val="auto"/>
              </w:rPr>
              <w:t xml:space="preserve">budget and </w:t>
            </w:r>
            <w:r w:rsidRPr="00710B61">
              <w:rPr>
                <w:rFonts w:asciiTheme="minorHAnsi" w:hAnsiTheme="minorHAnsi" w:cstheme="minorHAnsi"/>
                <w:color w:val="auto"/>
              </w:rPr>
              <w:t>forecasted cash flows from the</w:t>
            </w:r>
            <w:r w:rsidR="00E51717">
              <w:rPr>
                <w:rFonts w:asciiTheme="minorHAnsi" w:hAnsiTheme="minorHAnsi" w:cstheme="minorHAnsi"/>
                <w:color w:val="auto"/>
              </w:rPr>
              <w:t xml:space="preserve"> main</w:t>
            </w:r>
            <w:r w:rsidRPr="00710B61">
              <w:rPr>
                <w:rFonts w:asciiTheme="minorHAnsi" w:hAnsiTheme="minorHAnsi" w:cstheme="minorHAnsi"/>
                <w:color w:val="auto"/>
              </w:rPr>
              <w:t xml:space="preserve"> cash generating unit</w:t>
            </w:r>
            <w:r w:rsidR="00E51717">
              <w:rPr>
                <w:rFonts w:asciiTheme="minorHAnsi" w:hAnsiTheme="minorHAnsi" w:cstheme="minorHAnsi"/>
                <w:color w:val="auto"/>
              </w:rPr>
              <w:t>, Oberon Investments Limited</w:t>
            </w:r>
            <w:r w:rsidRPr="00710B61">
              <w:rPr>
                <w:rFonts w:asciiTheme="minorHAnsi" w:hAnsiTheme="minorHAnsi" w:cstheme="minorHAnsi"/>
                <w:color w:val="auto"/>
              </w:rPr>
              <w:t>.</w:t>
            </w:r>
          </w:p>
          <w:p w14:paraId="4A97FE0E" w14:textId="75260CEF" w:rsidR="007708C8" w:rsidRPr="001E7E43" w:rsidRDefault="007708C8" w:rsidP="001E7E43">
            <w:pPr>
              <w:adjustRightInd w:val="0"/>
              <w:jc w:val="both"/>
              <w:rPr>
                <w:rFonts w:asciiTheme="minorHAnsi" w:hAnsiTheme="minorHAnsi" w:cstheme="minorHAnsi"/>
              </w:rPr>
            </w:pPr>
            <w:r w:rsidRPr="001E7E43">
              <w:rPr>
                <w:rFonts w:asciiTheme="minorHAnsi" w:hAnsiTheme="minorHAnsi" w:cstheme="minorHAnsi"/>
              </w:rPr>
              <w:t xml:space="preserve"> </w:t>
            </w:r>
          </w:p>
          <w:p w14:paraId="43FA2CB6" w14:textId="77777777" w:rsidR="007708C8" w:rsidRPr="00710B61" w:rsidRDefault="007708C8" w:rsidP="00F016E3">
            <w:pPr>
              <w:adjustRightInd w:val="0"/>
              <w:jc w:val="both"/>
              <w:rPr>
                <w:rFonts w:asciiTheme="minorHAnsi" w:hAnsiTheme="minorHAnsi" w:cstheme="minorHAnsi"/>
                <w:b/>
              </w:rPr>
            </w:pPr>
          </w:p>
        </w:tc>
        <w:tc>
          <w:tcPr>
            <w:tcW w:w="4581" w:type="dxa"/>
            <w:tcBorders>
              <w:top w:val="single" w:sz="4" w:space="0" w:color="auto"/>
              <w:left w:val="single" w:sz="4" w:space="0" w:color="auto"/>
              <w:bottom w:val="single" w:sz="4" w:space="0" w:color="auto"/>
              <w:right w:val="single" w:sz="4" w:space="0" w:color="auto"/>
            </w:tcBorders>
          </w:tcPr>
          <w:p w14:paraId="6F9222D9" w14:textId="77777777" w:rsidR="007708C8" w:rsidRPr="001E7E43" w:rsidRDefault="007708C8" w:rsidP="00F016E3">
            <w:pPr>
              <w:adjustRightInd w:val="0"/>
              <w:jc w:val="both"/>
              <w:rPr>
                <w:rFonts w:asciiTheme="minorHAnsi" w:hAnsiTheme="minorHAnsi" w:cstheme="minorHAnsi"/>
                <w:iCs/>
                <w:color w:val="000000" w:themeColor="text1"/>
              </w:rPr>
            </w:pPr>
          </w:p>
          <w:p w14:paraId="18FFACC0" w14:textId="77777777" w:rsidR="001E7E43" w:rsidRPr="00710B61" w:rsidRDefault="001E7E43" w:rsidP="001E7E43">
            <w:pPr>
              <w:adjustRightInd w:val="0"/>
              <w:jc w:val="both"/>
              <w:rPr>
                <w:rFonts w:asciiTheme="minorHAnsi" w:hAnsiTheme="minorHAnsi" w:cstheme="minorHAnsi"/>
                <w:color w:val="auto"/>
              </w:rPr>
            </w:pPr>
            <w:r w:rsidRPr="00710B61">
              <w:rPr>
                <w:rFonts w:asciiTheme="minorHAnsi" w:hAnsiTheme="minorHAnsi" w:cstheme="minorHAnsi"/>
                <w:color w:val="auto"/>
              </w:rPr>
              <w:t>Our audit work considered, but was not restricted to, the following:</w:t>
            </w:r>
          </w:p>
          <w:p w14:paraId="23930543" w14:textId="77777777" w:rsidR="001E7E43" w:rsidRPr="00710B61" w:rsidRDefault="001E7E43" w:rsidP="001E7E43">
            <w:pPr>
              <w:adjustRightInd w:val="0"/>
              <w:jc w:val="both"/>
              <w:rPr>
                <w:rFonts w:asciiTheme="minorHAnsi" w:hAnsiTheme="minorHAnsi" w:cstheme="minorHAnsi"/>
                <w:color w:val="auto"/>
              </w:rPr>
            </w:pPr>
          </w:p>
          <w:p w14:paraId="5A3DA811" w14:textId="77777777" w:rsidR="001E7E43" w:rsidRPr="00710B61" w:rsidRDefault="001E7E43" w:rsidP="001E7E43">
            <w:pPr>
              <w:pStyle w:val="ListParagraph"/>
              <w:numPr>
                <w:ilvl w:val="0"/>
                <w:numId w:val="27"/>
              </w:numPr>
              <w:tabs>
                <w:tab w:val="clear" w:pos="720"/>
                <w:tab w:val="clear" w:pos="1440"/>
                <w:tab w:val="clear" w:pos="9720"/>
              </w:tabs>
              <w:autoSpaceDE w:val="0"/>
              <w:autoSpaceDN w:val="0"/>
              <w:adjustRightInd w:val="0"/>
              <w:rPr>
                <w:rFonts w:asciiTheme="minorHAnsi" w:hAnsiTheme="minorHAnsi" w:cstheme="minorHAnsi"/>
                <w:sz w:val="20"/>
              </w:rPr>
            </w:pPr>
            <w:r w:rsidRPr="00710B61">
              <w:rPr>
                <w:rFonts w:asciiTheme="minorHAnsi" w:hAnsiTheme="minorHAnsi" w:cstheme="minorHAnsi"/>
                <w:sz w:val="20"/>
              </w:rPr>
              <w:t>A review of the calculation of goodwill for the acquisition of Smythe House in the year, to ensure that it was appropriate and in accordance with the terms of the acquisition and FRS 102</w:t>
            </w:r>
          </w:p>
          <w:p w14:paraId="0A656E05" w14:textId="77777777" w:rsidR="001E7E43" w:rsidRPr="00710B61" w:rsidRDefault="001E7E43" w:rsidP="001E7E43">
            <w:pPr>
              <w:pStyle w:val="ListParagraph"/>
              <w:autoSpaceDE w:val="0"/>
              <w:autoSpaceDN w:val="0"/>
              <w:adjustRightInd w:val="0"/>
              <w:ind w:left="360"/>
              <w:rPr>
                <w:rFonts w:asciiTheme="minorHAnsi" w:hAnsiTheme="minorHAnsi" w:cstheme="minorHAnsi"/>
                <w:sz w:val="20"/>
              </w:rPr>
            </w:pPr>
          </w:p>
          <w:p w14:paraId="703A611F" w14:textId="77777777" w:rsidR="001E7E43" w:rsidRPr="00710B61" w:rsidRDefault="001E7E43" w:rsidP="001E7E43">
            <w:pPr>
              <w:pStyle w:val="ListParagraph"/>
              <w:numPr>
                <w:ilvl w:val="0"/>
                <w:numId w:val="27"/>
              </w:numPr>
              <w:tabs>
                <w:tab w:val="clear" w:pos="720"/>
                <w:tab w:val="clear" w:pos="1440"/>
                <w:tab w:val="clear" w:pos="9720"/>
              </w:tabs>
              <w:autoSpaceDE w:val="0"/>
              <w:autoSpaceDN w:val="0"/>
              <w:adjustRightInd w:val="0"/>
              <w:rPr>
                <w:rFonts w:asciiTheme="minorHAnsi" w:hAnsiTheme="minorHAnsi" w:cstheme="minorHAnsi"/>
                <w:sz w:val="20"/>
              </w:rPr>
            </w:pPr>
            <w:r w:rsidRPr="00710B61">
              <w:rPr>
                <w:rFonts w:asciiTheme="minorHAnsi" w:hAnsiTheme="minorHAnsi" w:cstheme="minorHAnsi"/>
                <w:sz w:val="20"/>
              </w:rPr>
              <w:t>Consideration of whether any separately identifiable intangible assets existed on the acquisition.</w:t>
            </w:r>
          </w:p>
          <w:p w14:paraId="0AACE205" w14:textId="77777777" w:rsidR="001E7E43" w:rsidRPr="00710B61" w:rsidRDefault="001E7E43" w:rsidP="001E7E43">
            <w:pPr>
              <w:pStyle w:val="ListParagraph"/>
              <w:autoSpaceDE w:val="0"/>
              <w:autoSpaceDN w:val="0"/>
              <w:adjustRightInd w:val="0"/>
              <w:ind w:left="360"/>
              <w:rPr>
                <w:rFonts w:asciiTheme="minorHAnsi" w:hAnsiTheme="minorHAnsi" w:cstheme="minorHAnsi"/>
                <w:sz w:val="20"/>
              </w:rPr>
            </w:pPr>
          </w:p>
          <w:p w14:paraId="256781C1" w14:textId="65D02CF6" w:rsidR="001E7E43" w:rsidRPr="00710B61" w:rsidRDefault="001E7E43" w:rsidP="001E7E43">
            <w:pPr>
              <w:pStyle w:val="ListParagraph"/>
              <w:numPr>
                <w:ilvl w:val="0"/>
                <w:numId w:val="27"/>
              </w:numPr>
              <w:tabs>
                <w:tab w:val="clear" w:pos="720"/>
                <w:tab w:val="clear" w:pos="1440"/>
                <w:tab w:val="clear" w:pos="9720"/>
              </w:tabs>
              <w:autoSpaceDE w:val="0"/>
              <w:autoSpaceDN w:val="0"/>
              <w:adjustRightInd w:val="0"/>
              <w:rPr>
                <w:rFonts w:asciiTheme="minorHAnsi" w:hAnsiTheme="minorHAnsi" w:cstheme="minorHAnsi"/>
                <w:sz w:val="20"/>
              </w:rPr>
            </w:pPr>
            <w:r w:rsidRPr="00710B61">
              <w:rPr>
                <w:rFonts w:asciiTheme="minorHAnsi" w:hAnsiTheme="minorHAnsi" w:cstheme="minorHAnsi"/>
                <w:sz w:val="20"/>
              </w:rPr>
              <w:t xml:space="preserve">A review of the assessment </w:t>
            </w:r>
            <w:r w:rsidR="00E51717">
              <w:rPr>
                <w:rFonts w:asciiTheme="minorHAnsi" w:hAnsiTheme="minorHAnsi" w:cstheme="minorHAnsi"/>
                <w:sz w:val="20"/>
              </w:rPr>
              <w:t>made</w:t>
            </w:r>
            <w:r w:rsidRPr="00710B61">
              <w:rPr>
                <w:rFonts w:asciiTheme="minorHAnsi" w:hAnsiTheme="minorHAnsi" w:cstheme="minorHAnsi"/>
                <w:sz w:val="20"/>
              </w:rPr>
              <w:t xml:space="preserve"> by the Board </w:t>
            </w:r>
            <w:r w:rsidR="00E51717">
              <w:rPr>
                <w:rFonts w:asciiTheme="minorHAnsi" w:hAnsiTheme="minorHAnsi" w:cstheme="minorHAnsi"/>
                <w:sz w:val="20"/>
              </w:rPr>
              <w:t xml:space="preserve">that there was no impairment in </w:t>
            </w:r>
            <w:r w:rsidRPr="00710B61">
              <w:rPr>
                <w:rFonts w:asciiTheme="minorHAnsi" w:hAnsiTheme="minorHAnsi" w:cstheme="minorHAnsi"/>
                <w:sz w:val="20"/>
              </w:rPr>
              <w:t xml:space="preserve">the carrying value of both the historical goodwill and the goodwill arising in the year. </w:t>
            </w:r>
          </w:p>
          <w:p w14:paraId="0EE99BD6" w14:textId="77777777" w:rsidR="001E7E43" w:rsidRPr="00710B61" w:rsidRDefault="001E7E43" w:rsidP="001E7E43">
            <w:pPr>
              <w:pStyle w:val="ListParagraph"/>
              <w:rPr>
                <w:rFonts w:asciiTheme="minorHAnsi" w:hAnsiTheme="minorHAnsi" w:cstheme="minorHAnsi"/>
                <w:sz w:val="20"/>
              </w:rPr>
            </w:pPr>
          </w:p>
          <w:p w14:paraId="330C2899" w14:textId="7E59D7C5" w:rsidR="001E7E43" w:rsidRPr="00710B61" w:rsidRDefault="001E7E43" w:rsidP="001E7E43">
            <w:pPr>
              <w:pStyle w:val="ListParagraph"/>
              <w:numPr>
                <w:ilvl w:val="0"/>
                <w:numId w:val="27"/>
              </w:numPr>
              <w:tabs>
                <w:tab w:val="clear" w:pos="720"/>
                <w:tab w:val="clear" w:pos="1440"/>
                <w:tab w:val="clear" w:pos="9720"/>
              </w:tabs>
              <w:autoSpaceDE w:val="0"/>
              <w:autoSpaceDN w:val="0"/>
              <w:adjustRightInd w:val="0"/>
              <w:rPr>
                <w:rFonts w:asciiTheme="minorHAnsi" w:hAnsiTheme="minorHAnsi" w:cstheme="minorHAnsi"/>
                <w:sz w:val="20"/>
              </w:rPr>
            </w:pPr>
            <w:r w:rsidRPr="00710B61">
              <w:rPr>
                <w:rFonts w:asciiTheme="minorHAnsi" w:hAnsiTheme="minorHAnsi" w:cstheme="minorHAnsi"/>
                <w:sz w:val="20"/>
              </w:rPr>
              <w:t xml:space="preserve">This was performed in respect of the relevant cash generating unit identified by </w:t>
            </w:r>
            <w:r w:rsidR="00907182">
              <w:rPr>
                <w:rFonts w:asciiTheme="minorHAnsi" w:hAnsiTheme="minorHAnsi" w:cstheme="minorHAnsi"/>
                <w:sz w:val="20"/>
              </w:rPr>
              <w:t>Management</w:t>
            </w:r>
            <w:r w:rsidRPr="00710B61">
              <w:rPr>
                <w:rFonts w:asciiTheme="minorHAnsi" w:hAnsiTheme="minorHAnsi" w:cstheme="minorHAnsi"/>
                <w:sz w:val="20"/>
              </w:rPr>
              <w:t>.</w:t>
            </w:r>
          </w:p>
          <w:p w14:paraId="747E56D6" w14:textId="77777777" w:rsidR="001E7E43" w:rsidRPr="00710B61" w:rsidRDefault="001E7E43" w:rsidP="001E7E43">
            <w:pPr>
              <w:rPr>
                <w:rFonts w:asciiTheme="minorHAnsi" w:hAnsiTheme="minorHAnsi" w:cstheme="minorHAnsi"/>
                <w:color w:val="auto"/>
              </w:rPr>
            </w:pPr>
          </w:p>
          <w:p w14:paraId="1A7348E4" w14:textId="2DBE5EEB" w:rsidR="007708C8" w:rsidRPr="001E7E43" w:rsidRDefault="001E7E43" w:rsidP="00F016E3">
            <w:pPr>
              <w:adjustRightInd w:val="0"/>
              <w:jc w:val="both"/>
              <w:rPr>
                <w:rFonts w:asciiTheme="minorHAnsi" w:hAnsiTheme="minorHAnsi" w:cstheme="minorHAnsi"/>
              </w:rPr>
            </w:pPr>
            <w:r w:rsidRPr="00710B61">
              <w:rPr>
                <w:rFonts w:asciiTheme="minorHAnsi" w:hAnsiTheme="minorHAnsi" w:cstheme="minorHAnsi"/>
                <w:color w:val="auto"/>
              </w:rPr>
              <w:t>Our work performed on the carrying value of goodwill and contracts highlighted no material errors</w:t>
            </w:r>
            <w:r w:rsidR="007708C8" w:rsidRPr="001E7E43">
              <w:rPr>
                <w:rFonts w:asciiTheme="minorHAnsi" w:hAnsiTheme="minorHAnsi" w:cstheme="minorHAnsi"/>
              </w:rPr>
              <w:t xml:space="preserve">. </w:t>
            </w:r>
          </w:p>
          <w:p w14:paraId="5CDCFA20" w14:textId="77777777" w:rsidR="007708C8" w:rsidRPr="001E7E43" w:rsidRDefault="007708C8" w:rsidP="00F016E3">
            <w:pPr>
              <w:adjustRightInd w:val="0"/>
              <w:jc w:val="both"/>
              <w:rPr>
                <w:rFonts w:asciiTheme="minorHAnsi" w:hAnsiTheme="minorHAnsi" w:cstheme="minorHAnsi"/>
                <w:b/>
                <w:bCs/>
              </w:rPr>
            </w:pPr>
          </w:p>
        </w:tc>
      </w:tr>
    </w:tbl>
    <w:tbl>
      <w:tblPr>
        <w:tblStyle w:val="TableGrid1"/>
        <w:tblW w:w="9420" w:type="dxa"/>
        <w:tblLook w:val="04A0" w:firstRow="1" w:lastRow="0" w:firstColumn="1" w:lastColumn="0" w:noHBand="0" w:noVBand="1"/>
      </w:tblPr>
      <w:tblGrid>
        <w:gridCol w:w="4839"/>
        <w:gridCol w:w="4581"/>
      </w:tblGrid>
      <w:tr w:rsidR="00516079" w:rsidRPr="00516079" w14:paraId="1EC92C33" w14:textId="77777777" w:rsidTr="00F016E3">
        <w:trPr>
          <w:trHeight w:val="699"/>
        </w:trPr>
        <w:tc>
          <w:tcPr>
            <w:tcW w:w="4839" w:type="dxa"/>
            <w:tcBorders>
              <w:top w:val="single" w:sz="4" w:space="0" w:color="auto"/>
              <w:left w:val="single" w:sz="4" w:space="0" w:color="auto"/>
              <w:bottom w:val="single" w:sz="4" w:space="0" w:color="auto"/>
              <w:right w:val="single" w:sz="4" w:space="0" w:color="auto"/>
            </w:tcBorders>
          </w:tcPr>
          <w:p w14:paraId="11A76264" w14:textId="77777777" w:rsidR="00516079" w:rsidRPr="00001981" w:rsidRDefault="00516079" w:rsidP="00516079">
            <w:pPr>
              <w:keepLines w:val="0"/>
              <w:widowControl/>
              <w:adjustRightInd w:val="0"/>
              <w:jc w:val="both"/>
              <w:rPr>
                <w:rFonts w:asciiTheme="minorHAnsi" w:hAnsiTheme="minorHAnsi" w:cstheme="minorHAnsi"/>
                <w:b/>
                <w:color w:val="auto"/>
              </w:rPr>
            </w:pPr>
            <w:r w:rsidRPr="00001981">
              <w:rPr>
                <w:rFonts w:asciiTheme="minorHAnsi" w:hAnsiTheme="minorHAnsi" w:cstheme="minorHAnsi"/>
                <w:b/>
                <w:color w:val="auto"/>
              </w:rPr>
              <w:t>Valuation of investments in the Parent Company’s financial statements</w:t>
            </w:r>
          </w:p>
        </w:tc>
        <w:tc>
          <w:tcPr>
            <w:tcW w:w="4581" w:type="dxa"/>
            <w:tcBorders>
              <w:top w:val="single" w:sz="4" w:space="0" w:color="auto"/>
              <w:left w:val="single" w:sz="4" w:space="0" w:color="auto"/>
              <w:bottom w:val="single" w:sz="4" w:space="0" w:color="auto"/>
              <w:right w:val="single" w:sz="4" w:space="0" w:color="auto"/>
            </w:tcBorders>
          </w:tcPr>
          <w:p w14:paraId="5D764F32" w14:textId="77777777" w:rsidR="00516079" w:rsidRPr="00001981" w:rsidRDefault="00516079" w:rsidP="00516079">
            <w:pPr>
              <w:keepLines w:val="0"/>
              <w:widowControl/>
              <w:adjustRightInd w:val="0"/>
              <w:jc w:val="both"/>
              <w:rPr>
                <w:rFonts w:asciiTheme="minorHAnsi" w:hAnsiTheme="minorHAnsi" w:cstheme="minorHAnsi"/>
                <w:b/>
                <w:bCs/>
                <w:color w:val="auto"/>
              </w:rPr>
            </w:pPr>
          </w:p>
        </w:tc>
      </w:tr>
      <w:tr w:rsidR="00516079" w:rsidRPr="00516079" w14:paraId="4F81A2AE" w14:textId="77777777" w:rsidTr="00F016E3">
        <w:trPr>
          <w:trHeight w:val="3219"/>
        </w:trPr>
        <w:tc>
          <w:tcPr>
            <w:tcW w:w="4839" w:type="dxa"/>
            <w:tcBorders>
              <w:top w:val="single" w:sz="4" w:space="0" w:color="auto"/>
              <w:left w:val="single" w:sz="4" w:space="0" w:color="auto"/>
              <w:bottom w:val="single" w:sz="4" w:space="0" w:color="auto"/>
              <w:right w:val="single" w:sz="4" w:space="0" w:color="auto"/>
            </w:tcBorders>
          </w:tcPr>
          <w:p w14:paraId="26B15DBF" w14:textId="77777777" w:rsidR="00516079" w:rsidRPr="001E7E43" w:rsidRDefault="00516079" w:rsidP="00516079">
            <w:pPr>
              <w:keepLines w:val="0"/>
              <w:widowControl/>
              <w:adjustRightInd w:val="0"/>
              <w:jc w:val="both"/>
              <w:rPr>
                <w:rFonts w:asciiTheme="minorHAnsi" w:hAnsiTheme="minorHAnsi" w:cstheme="minorHAnsi"/>
                <w:b/>
                <w:color w:val="auto"/>
              </w:rPr>
            </w:pPr>
          </w:p>
          <w:p w14:paraId="6573F013" w14:textId="37553D48" w:rsidR="001E7E43" w:rsidRPr="00710B61" w:rsidRDefault="001E7E43" w:rsidP="001E7E43">
            <w:pPr>
              <w:keepLines w:val="0"/>
              <w:widowControl/>
              <w:adjustRightInd w:val="0"/>
              <w:jc w:val="both"/>
              <w:rPr>
                <w:rFonts w:asciiTheme="minorHAnsi" w:hAnsiTheme="minorHAnsi" w:cstheme="minorHAnsi"/>
                <w:color w:val="auto"/>
              </w:rPr>
            </w:pPr>
            <w:r w:rsidRPr="00710B61">
              <w:rPr>
                <w:rFonts w:asciiTheme="minorHAnsi" w:hAnsiTheme="minorHAnsi" w:cstheme="minorHAnsi"/>
                <w:color w:val="auto"/>
              </w:rPr>
              <w:t>The Parent Company’s Statement of Financial Position as at 31 March 2022 includes a total investment  of £14</w:t>
            </w:r>
            <w:r w:rsidR="00B26766">
              <w:rPr>
                <w:rFonts w:asciiTheme="minorHAnsi" w:hAnsiTheme="minorHAnsi" w:cstheme="minorHAnsi"/>
                <w:color w:val="auto"/>
              </w:rPr>
              <w:t>.</w:t>
            </w:r>
            <w:r w:rsidRPr="00710B61">
              <w:rPr>
                <w:rFonts w:asciiTheme="minorHAnsi" w:hAnsiTheme="minorHAnsi" w:cstheme="minorHAnsi"/>
                <w:color w:val="auto"/>
              </w:rPr>
              <w:t>4</w:t>
            </w:r>
            <w:r w:rsidR="00B26766">
              <w:rPr>
                <w:rFonts w:asciiTheme="minorHAnsi" w:hAnsiTheme="minorHAnsi" w:cstheme="minorHAnsi"/>
                <w:color w:val="auto"/>
              </w:rPr>
              <w:t>m</w:t>
            </w:r>
            <w:r w:rsidRPr="00710B61">
              <w:rPr>
                <w:rFonts w:asciiTheme="minorHAnsi" w:hAnsiTheme="minorHAnsi" w:cstheme="minorHAnsi"/>
                <w:color w:val="auto"/>
              </w:rPr>
              <w:t xml:space="preserve"> in 100% of the ordinary share capital of Oberon Securities Limited</w:t>
            </w:r>
            <w:r w:rsidR="00B26766">
              <w:rPr>
                <w:rFonts w:asciiTheme="minorHAnsi" w:hAnsiTheme="minorHAnsi" w:cstheme="minorHAnsi"/>
                <w:color w:val="auto"/>
              </w:rPr>
              <w:t xml:space="preserve"> </w:t>
            </w:r>
            <w:r w:rsidR="00907182">
              <w:rPr>
                <w:rFonts w:asciiTheme="minorHAnsi" w:hAnsiTheme="minorHAnsi" w:cstheme="minorHAnsi"/>
                <w:color w:val="auto"/>
              </w:rPr>
              <w:t xml:space="preserve">(and its subsidiaries Oberon Investments Limited </w:t>
            </w:r>
            <w:r w:rsidR="00B26766">
              <w:rPr>
                <w:rFonts w:asciiTheme="minorHAnsi" w:hAnsiTheme="minorHAnsi" w:cstheme="minorHAnsi"/>
                <w:color w:val="auto"/>
              </w:rPr>
              <w:t>and Smythe House Limited</w:t>
            </w:r>
            <w:r w:rsidR="00907182">
              <w:rPr>
                <w:rFonts w:asciiTheme="minorHAnsi" w:hAnsiTheme="minorHAnsi" w:cstheme="minorHAnsi"/>
                <w:color w:val="auto"/>
              </w:rPr>
              <w:t>)</w:t>
            </w:r>
            <w:r w:rsidRPr="00710B61">
              <w:rPr>
                <w:rFonts w:asciiTheme="minorHAnsi" w:hAnsiTheme="minorHAnsi" w:cstheme="minorHAnsi"/>
                <w:color w:val="auto"/>
              </w:rPr>
              <w:t>.</w:t>
            </w:r>
          </w:p>
          <w:p w14:paraId="2BCDFAB8" w14:textId="77777777" w:rsidR="001E7E43" w:rsidRPr="00710B61" w:rsidRDefault="001E7E43" w:rsidP="001E7E43">
            <w:pPr>
              <w:keepLines w:val="0"/>
              <w:widowControl/>
              <w:adjustRightInd w:val="0"/>
              <w:jc w:val="both"/>
              <w:rPr>
                <w:rFonts w:asciiTheme="minorHAnsi" w:hAnsiTheme="minorHAnsi" w:cstheme="minorHAnsi"/>
                <w:color w:val="auto"/>
              </w:rPr>
            </w:pPr>
          </w:p>
          <w:p w14:paraId="18183B50" w14:textId="77777777" w:rsidR="001E7E43" w:rsidRPr="00710B61" w:rsidRDefault="001E7E43" w:rsidP="001E7E43">
            <w:pPr>
              <w:keepLines w:val="0"/>
              <w:widowControl/>
              <w:adjustRightInd w:val="0"/>
              <w:jc w:val="both"/>
              <w:rPr>
                <w:rFonts w:asciiTheme="minorHAnsi" w:hAnsiTheme="minorHAnsi" w:cstheme="minorHAnsi"/>
                <w:color w:val="auto"/>
              </w:rPr>
            </w:pPr>
            <w:r w:rsidRPr="00710B61">
              <w:rPr>
                <w:rFonts w:asciiTheme="minorHAnsi" w:hAnsiTheme="minorHAnsi" w:cstheme="minorHAnsi"/>
                <w:color w:val="auto"/>
              </w:rPr>
              <w:t xml:space="preserve">There is a risk that this investment might be overstated within the parent company’s financial statements. </w:t>
            </w:r>
          </w:p>
          <w:p w14:paraId="74A83710" w14:textId="77777777" w:rsidR="001E7E43" w:rsidRPr="00710B61" w:rsidRDefault="001E7E43" w:rsidP="001E7E43">
            <w:pPr>
              <w:keepLines w:val="0"/>
              <w:widowControl/>
              <w:adjustRightInd w:val="0"/>
              <w:jc w:val="both"/>
              <w:rPr>
                <w:rFonts w:asciiTheme="minorHAnsi" w:hAnsiTheme="minorHAnsi" w:cstheme="minorHAnsi"/>
                <w:bCs/>
                <w:color w:val="auto"/>
              </w:rPr>
            </w:pPr>
          </w:p>
          <w:p w14:paraId="74555A32" w14:textId="028FF3D3" w:rsidR="001E7E43" w:rsidRPr="00710B61" w:rsidRDefault="001E7E43" w:rsidP="001E7E43">
            <w:pPr>
              <w:keepLines w:val="0"/>
              <w:widowControl/>
              <w:adjustRightInd w:val="0"/>
              <w:jc w:val="both"/>
              <w:rPr>
                <w:rFonts w:asciiTheme="minorHAnsi" w:hAnsiTheme="minorHAnsi" w:cstheme="minorHAnsi"/>
                <w:color w:val="auto"/>
              </w:rPr>
            </w:pPr>
            <w:r w:rsidRPr="00710B61">
              <w:rPr>
                <w:rFonts w:asciiTheme="minorHAnsi" w:hAnsiTheme="minorHAnsi" w:cstheme="minorHAnsi"/>
                <w:color w:val="auto"/>
              </w:rPr>
              <w:t xml:space="preserve">The Board concluded that no impairment was required to the carrying value of the investment, based on </w:t>
            </w:r>
            <w:r w:rsidR="00907182">
              <w:rPr>
                <w:rFonts w:asciiTheme="minorHAnsi" w:hAnsiTheme="minorHAnsi" w:cstheme="minorHAnsi"/>
                <w:color w:val="auto"/>
              </w:rPr>
              <w:t>its</w:t>
            </w:r>
            <w:r w:rsidRPr="00710B61">
              <w:rPr>
                <w:rFonts w:asciiTheme="minorHAnsi" w:hAnsiTheme="minorHAnsi" w:cstheme="minorHAnsi"/>
                <w:color w:val="auto"/>
              </w:rPr>
              <w:t xml:space="preserve"> assessment of the </w:t>
            </w:r>
            <w:r w:rsidR="00907182">
              <w:rPr>
                <w:rFonts w:asciiTheme="minorHAnsi" w:hAnsiTheme="minorHAnsi" w:cstheme="minorHAnsi"/>
                <w:color w:val="auto"/>
              </w:rPr>
              <w:t xml:space="preserve">budget and </w:t>
            </w:r>
            <w:r w:rsidRPr="00710B61">
              <w:rPr>
                <w:rFonts w:asciiTheme="minorHAnsi" w:hAnsiTheme="minorHAnsi" w:cstheme="minorHAnsi"/>
                <w:color w:val="auto"/>
              </w:rPr>
              <w:t xml:space="preserve">forecasted future cash flows of the business and the proximity of the acquisition to the year-end. </w:t>
            </w:r>
          </w:p>
          <w:p w14:paraId="097213E6" w14:textId="77777777" w:rsidR="001E7E43" w:rsidRPr="00710B61" w:rsidRDefault="001E7E43" w:rsidP="001E7E43">
            <w:pPr>
              <w:keepLines w:val="0"/>
              <w:widowControl/>
              <w:adjustRightInd w:val="0"/>
              <w:jc w:val="both"/>
              <w:rPr>
                <w:rFonts w:asciiTheme="minorHAnsi" w:hAnsiTheme="minorHAnsi" w:cstheme="minorHAnsi"/>
                <w:color w:val="auto"/>
              </w:rPr>
            </w:pPr>
          </w:p>
          <w:p w14:paraId="631566FE" w14:textId="2471C0DB" w:rsidR="00516079" w:rsidRPr="001E7E43" w:rsidRDefault="001E7E43" w:rsidP="00516079">
            <w:pPr>
              <w:keepLines w:val="0"/>
              <w:widowControl/>
              <w:adjustRightInd w:val="0"/>
              <w:jc w:val="both"/>
              <w:rPr>
                <w:rFonts w:asciiTheme="minorHAnsi" w:hAnsiTheme="minorHAnsi" w:cstheme="minorHAnsi"/>
                <w:b/>
                <w:bCs/>
                <w:color w:val="auto"/>
              </w:rPr>
            </w:pPr>
            <w:r w:rsidRPr="00710B61">
              <w:rPr>
                <w:rFonts w:asciiTheme="minorHAnsi" w:hAnsiTheme="minorHAnsi" w:cstheme="minorHAnsi"/>
                <w:color w:val="auto"/>
              </w:rPr>
              <w:t xml:space="preserve">Since 31 March 2022, the subsidiary undertakings have continued to exceed budgeted performance.  </w:t>
            </w:r>
            <w:r w:rsidRPr="00710B61">
              <w:rPr>
                <w:rFonts w:asciiTheme="minorHAnsi" w:hAnsiTheme="minorHAnsi" w:cstheme="minorHAnsi"/>
                <w:bCs/>
                <w:color w:val="auto"/>
              </w:rPr>
              <w:t xml:space="preserve"> </w:t>
            </w:r>
            <w:r w:rsidR="00516079" w:rsidRPr="001E7E43">
              <w:rPr>
                <w:rFonts w:asciiTheme="minorHAnsi" w:hAnsiTheme="minorHAnsi" w:cstheme="minorHAnsi"/>
                <w:color w:val="auto"/>
              </w:rPr>
              <w:t xml:space="preserve">.  </w:t>
            </w:r>
            <w:r w:rsidR="00516079" w:rsidRPr="001E7E43">
              <w:rPr>
                <w:rFonts w:asciiTheme="minorHAnsi" w:hAnsiTheme="minorHAnsi" w:cstheme="minorHAnsi"/>
                <w:bCs/>
                <w:color w:val="auto"/>
              </w:rPr>
              <w:t xml:space="preserve"> </w:t>
            </w:r>
          </w:p>
        </w:tc>
        <w:tc>
          <w:tcPr>
            <w:tcW w:w="4581" w:type="dxa"/>
            <w:tcBorders>
              <w:top w:val="single" w:sz="4" w:space="0" w:color="auto"/>
              <w:left w:val="single" w:sz="4" w:space="0" w:color="auto"/>
              <w:bottom w:val="single" w:sz="4" w:space="0" w:color="auto"/>
              <w:right w:val="single" w:sz="4" w:space="0" w:color="auto"/>
            </w:tcBorders>
          </w:tcPr>
          <w:p w14:paraId="471CFBDC" w14:textId="77777777" w:rsidR="00516079" w:rsidRPr="001E7E43" w:rsidRDefault="00516079" w:rsidP="00516079">
            <w:pPr>
              <w:keepLines w:val="0"/>
              <w:widowControl/>
              <w:adjustRightInd w:val="0"/>
              <w:jc w:val="both"/>
              <w:rPr>
                <w:rFonts w:asciiTheme="minorHAnsi" w:hAnsiTheme="minorHAnsi" w:cstheme="minorHAnsi"/>
                <w:b/>
                <w:bCs/>
                <w:color w:val="auto"/>
              </w:rPr>
            </w:pPr>
          </w:p>
          <w:p w14:paraId="0A3C6EB0" w14:textId="77777777" w:rsidR="001E7E43" w:rsidRPr="00710B61" w:rsidRDefault="001E7E43" w:rsidP="001E7E43">
            <w:pPr>
              <w:keepLines w:val="0"/>
              <w:widowControl/>
              <w:adjustRightInd w:val="0"/>
              <w:jc w:val="both"/>
              <w:rPr>
                <w:rFonts w:asciiTheme="minorHAnsi" w:hAnsiTheme="minorHAnsi" w:cstheme="minorHAnsi"/>
                <w:iCs/>
              </w:rPr>
            </w:pPr>
            <w:r w:rsidRPr="00710B61">
              <w:rPr>
                <w:rFonts w:asciiTheme="minorHAnsi" w:hAnsiTheme="minorHAnsi" w:cstheme="minorHAnsi"/>
                <w:iCs/>
              </w:rPr>
              <w:t>Our audit work considered, but was not restricted to, the following work:</w:t>
            </w:r>
          </w:p>
          <w:p w14:paraId="4B6F0FA2" w14:textId="77777777" w:rsidR="001E7E43" w:rsidRPr="00710B61" w:rsidRDefault="001E7E43" w:rsidP="001E7E43">
            <w:pPr>
              <w:keepLines w:val="0"/>
              <w:widowControl/>
              <w:adjustRightInd w:val="0"/>
              <w:jc w:val="both"/>
              <w:rPr>
                <w:rFonts w:asciiTheme="minorHAnsi" w:hAnsiTheme="minorHAnsi" w:cstheme="minorHAnsi"/>
                <w:iCs/>
              </w:rPr>
            </w:pPr>
          </w:p>
          <w:p w14:paraId="7EB78E71" w14:textId="7EE8E7B2" w:rsidR="001E7E43" w:rsidRDefault="001E7E43" w:rsidP="001E7E43">
            <w:pPr>
              <w:keepLines w:val="0"/>
              <w:widowControl/>
              <w:numPr>
                <w:ilvl w:val="0"/>
                <w:numId w:val="27"/>
              </w:numPr>
              <w:autoSpaceDE/>
              <w:autoSpaceDN/>
              <w:adjustRightInd w:val="0"/>
              <w:contextualSpacing/>
              <w:jc w:val="both"/>
              <w:rPr>
                <w:rFonts w:asciiTheme="minorHAnsi" w:hAnsiTheme="minorHAnsi" w:cstheme="minorHAnsi"/>
                <w:color w:val="auto"/>
              </w:rPr>
            </w:pPr>
            <w:r w:rsidRPr="00710B61">
              <w:rPr>
                <w:rFonts w:asciiTheme="minorHAnsi" w:hAnsiTheme="minorHAnsi" w:cstheme="minorHAnsi"/>
                <w:color w:val="auto"/>
              </w:rPr>
              <w:t xml:space="preserve">A review of the </w:t>
            </w:r>
            <w:r w:rsidR="00907182">
              <w:rPr>
                <w:rFonts w:asciiTheme="minorHAnsi" w:hAnsiTheme="minorHAnsi" w:cstheme="minorHAnsi"/>
                <w:color w:val="auto"/>
              </w:rPr>
              <w:t xml:space="preserve">assessment made by the Board that there was no impairment in the carrying value of the </w:t>
            </w:r>
            <w:r w:rsidRPr="00710B61">
              <w:rPr>
                <w:rFonts w:asciiTheme="minorHAnsi" w:hAnsiTheme="minorHAnsi" w:cstheme="minorHAnsi"/>
                <w:color w:val="auto"/>
              </w:rPr>
              <w:t>investment</w:t>
            </w:r>
            <w:r w:rsidR="00907182">
              <w:rPr>
                <w:rFonts w:asciiTheme="minorHAnsi" w:hAnsiTheme="minorHAnsi" w:cstheme="minorHAnsi"/>
                <w:color w:val="auto"/>
              </w:rPr>
              <w:t>. This was prepared</w:t>
            </w:r>
            <w:r w:rsidRPr="00710B61">
              <w:rPr>
                <w:rFonts w:asciiTheme="minorHAnsi" w:hAnsiTheme="minorHAnsi" w:cstheme="minorHAnsi"/>
                <w:color w:val="auto"/>
              </w:rPr>
              <w:t xml:space="preserve"> in </w:t>
            </w:r>
            <w:r w:rsidR="00907182">
              <w:rPr>
                <w:rFonts w:asciiTheme="minorHAnsi" w:hAnsiTheme="minorHAnsi" w:cstheme="minorHAnsi"/>
                <w:color w:val="auto"/>
              </w:rPr>
              <w:t>accordance with its forecast budget performance in various scenarios.</w:t>
            </w:r>
          </w:p>
          <w:p w14:paraId="53CFB656" w14:textId="12BB2349" w:rsidR="00564859" w:rsidRDefault="00564859" w:rsidP="00564859">
            <w:pPr>
              <w:keepLines w:val="0"/>
              <w:widowControl/>
              <w:autoSpaceDE/>
              <w:autoSpaceDN/>
              <w:adjustRightInd w:val="0"/>
              <w:contextualSpacing/>
              <w:jc w:val="both"/>
              <w:rPr>
                <w:rFonts w:asciiTheme="minorHAnsi" w:hAnsiTheme="minorHAnsi" w:cstheme="minorHAnsi"/>
                <w:color w:val="auto"/>
              </w:rPr>
            </w:pPr>
          </w:p>
          <w:p w14:paraId="07453560" w14:textId="171DA773" w:rsidR="001E7E43" w:rsidRDefault="001E7E43" w:rsidP="001E7E43">
            <w:pPr>
              <w:keepLines w:val="0"/>
              <w:widowControl/>
              <w:numPr>
                <w:ilvl w:val="0"/>
                <w:numId w:val="27"/>
              </w:numPr>
              <w:autoSpaceDE/>
              <w:autoSpaceDN/>
              <w:adjustRightInd w:val="0"/>
              <w:contextualSpacing/>
              <w:jc w:val="both"/>
              <w:rPr>
                <w:rFonts w:asciiTheme="minorHAnsi" w:hAnsiTheme="minorHAnsi" w:cstheme="minorHAnsi"/>
                <w:color w:val="auto"/>
              </w:rPr>
            </w:pPr>
            <w:r w:rsidRPr="00710B61">
              <w:rPr>
                <w:rFonts w:asciiTheme="minorHAnsi" w:hAnsiTheme="minorHAnsi" w:cstheme="minorHAnsi"/>
                <w:color w:val="auto"/>
              </w:rPr>
              <w:t>A review of post year-end activity of the business.</w:t>
            </w:r>
          </w:p>
          <w:p w14:paraId="67ADB0F4" w14:textId="13552240" w:rsidR="00564859" w:rsidRDefault="00564859" w:rsidP="00564859">
            <w:pPr>
              <w:keepLines w:val="0"/>
              <w:widowControl/>
              <w:autoSpaceDE/>
              <w:autoSpaceDN/>
              <w:adjustRightInd w:val="0"/>
              <w:contextualSpacing/>
              <w:jc w:val="both"/>
              <w:rPr>
                <w:rFonts w:asciiTheme="minorHAnsi" w:hAnsiTheme="minorHAnsi" w:cstheme="minorHAnsi"/>
                <w:color w:val="auto"/>
              </w:rPr>
            </w:pPr>
          </w:p>
          <w:p w14:paraId="440FA507" w14:textId="2386617C" w:rsidR="00564859" w:rsidRPr="00710B61" w:rsidRDefault="00564859" w:rsidP="00564859">
            <w:pPr>
              <w:keepLines w:val="0"/>
              <w:widowControl/>
              <w:autoSpaceDE/>
              <w:autoSpaceDN/>
              <w:adjustRightInd w:val="0"/>
              <w:contextualSpacing/>
              <w:jc w:val="both"/>
              <w:rPr>
                <w:rFonts w:asciiTheme="minorHAnsi" w:hAnsiTheme="minorHAnsi" w:cstheme="minorHAnsi"/>
                <w:color w:val="auto"/>
              </w:rPr>
            </w:pPr>
            <w:r>
              <w:rPr>
                <w:rFonts w:asciiTheme="minorHAnsi" w:hAnsiTheme="minorHAnsi" w:cstheme="minorHAnsi"/>
                <w:color w:val="auto"/>
              </w:rPr>
              <w:t>Our work performed on the carrying value of investments in the parent company’s financial statements highlighted no material errors.</w:t>
            </w:r>
          </w:p>
          <w:p w14:paraId="1FD5288E" w14:textId="77777777" w:rsidR="00516079" w:rsidRPr="001E7E43" w:rsidRDefault="00516079" w:rsidP="00516079">
            <w:pPr>
              <w:keepLines w:val="0"/>
              <w:widowControl/>
              <w:adjustRightInd w:val="0"/>
              <w:jc w:val="both"/>
              <w:rPr>
                <w:rFonts w:asciiTheme="minorHAnsi" w:hAnsiTheme="minorHAnsi" w:cstheme="minorHAnsi"/>
                <w:b/>
                <w:bCs/>
                <w:color w:val="auto"/>
              </w:rPr>
            </w:pPr>
          </w:p>
        </w:tc>
      </w:tr>
    </w:tbl>
    <w:p w14:paraId="3B58BAA0" w14:textId="77777777" w:rsidR="00516079" w:rsidRPr="00001981" w:rsidRDefault="00516079" w:rsidP="00516079">
      <w:pPr>
        <w:adjustRightInd w:val="0"/>
        <w:jc w:val="both"/>
        <w:rPr>
          <w:rFonts w:asciiTheme="minorHAnsi" w:hAnsiTheme="minorHAnsi" w:cstheme="minorHAnsi"/>
          <w:b/>
          <w:iCs/>
          <w:color w:val="000000" w:themeColor="text1"/>
        </w:rPr>
      </w:pPr>
      <w:r w:rsidRPr="00001981">
        <w:rPr>
          <w:rFonts w:asciiTheme="minorHAnsi" w:hAnsiTheme="minorHAnsi" w:cstheme="minorHAnsi"/>
          <w:b/>
          <w:iCs/>
          <w:color w:val="000000" w:themeColor="text1"/>
        </w:rPr>
        <w:lastRenderedPageBreak/>
        <w:t>Our application of materiality</w:t>
      </w:r>
    </w:p>
    <w:p w14:paraId="55FC692F" w14:textId="77777777" w:rsidR="00516079" w:rsidRPr="00C729BF" w:rsidRDefault="00516079" w:rsidP="00516079">
      <w:pPr>
        <w:adjustRightInd w:val="0"/>
        <w:jc w:val="both"/>
        <w:rPr>
          <w:rFonts w:ascii="Arial" w:hAnsi="Arial" w:cs="Arial"/>
          <w:iCs/>
          <w:color w:val="000000" w:themeColor="text1"/>
        </w:rPr>
      </w:pPr>
    </w:p>
    <w:p w14:paraId="4F5C20D7" w14:textId="77777777" w:rsidR="00516079" w:rsidRPr="00001981" w:rsidRDefault="00516079" w:rsidP="00516079">
      <w:pPr>
        <w:adjustRightInd w:val="0"/>
        <w:jc w:val="both"/>
        <w:rPr>
          <w:rFonts w:asciiTheme="minorHAnsi" w:hAnsiTheme="minorHAnsi"/>
        </w:rPr>
      </w:pPr>
      <w:r w:rsidRPr="00001981">
        <w:rPr>
          <w:rFonts w:asciiTheme="minorHAnsi" w:hAnsiTheme="minorHAnsi"/>
        </w:rPr>
        <w:t xml:space="preserve">We apply the concept of materiality both in planning and performing our audit, in evaluating the effect of misstatements and in forming an option. For the purpose of determining whether the financial statements are free from material misstatement, we define materiality as the magnitude of a misstatement or an omission from the financial statements, or related disclosures, that would make it probable that the judgment of a reasonable person, relying on the information would have been changed or influenced by the misstatement or omission. We also determine a level of performance materiality, which we used to determine the extent of testing need, to reduce to an appropriately low level the risk that the aggregate of uncorrected and undetected misstatement exceeds materiality for the financial statements as a whole. </w:t>
      </w:r>
    </w:p>
    <w:p w14:paraId="1C64C01C" w14:textId="77777777" w:rsidR="00516079" w:rsidRPr="00001981" w:rsidRDefault="00516079" w:rsidP="00516079">
      <w:pPr>
        <w:adjustRightInd w:val="0"/>
        <w:jc w:val="both"/>
        <w:rPr>
          <w:rFonts w:asciiTheme="minorHAnsi" w:hAnsiTheme="minorHAnsi"/>
        </w:rPr>
      </w:pPr>
    </w:p>
    <w:p w14:paraId="75DA2288" w14:textId="33B38B5A" w:rsidR="00516079" w:rsidRPr="00B26766" w:rsidRDefault="00516079" w:rsidP="00516079">
      <w:pPr>
        <w:keepLines w:val="0"/>
        <w:widowControl/>
        <w:adjustRightInd w:val="0"/>
        <w:spacing w:after="160" w:line="259" w:lineRule="auto"/>
        <w:jc w:val="both"/>
        <w:rPr>
          <w:rFonts w:asciiTheme="minorHAnsi" w:hAnsiTheme="minorHAnsi"/>
        </w:rPr>
      </w:pPr>
      <w:r w:rsidRPr="00001981">
        <w:rPr>
          <w:rFonts w:asciiTheme="minorHAnsi" w:hAnsiTheme="minorHAnsi"/>
        </w:rPr>
        <w:t xml:space="preserve">The </w:t>
      </w:r>
      <w:r w:rsidRPr="00B26766">
        <w:rPr>
          <w:rFonts w:asciiTheme="minorHAnsi" w:hAnsiTheme="minorHAnsi"/>
        </w:rPr>
        <w:t>materiality for the Group financial statements as a whole was set at £</w:t>
      </w:r>
      <w:r w:rsidR="00055541" w:rsidRPr="001D586E">
        <w:rPr>
          <w:rFonts w:asciiTheme="minorHAnsi" w:hAnsiTheme="minorHAnsi"/>
        </w:rPr>
        <w:t>135</w:t>
      </w:r>
      <w:r w:rsidRPr="001D586E">
        <w:rPr>
          <w:rFonts w:asciiTheme="minorHAnsi" w:hAnsiTheme="minorHAnsi"/>
        </w:rPr>
        <w:t>,000</w:t>
      </w:r>
      <w:r w:rsidRPr="00B26766">
        <w:rPr>
          <w:rFonts w:asciiTheme="minorHAnsi" w:hAnsiTheme="minorHAnsi"/>
        </w:rPr>
        <w:t xml:space="preserve">. This was determined with reference to 2% of </w:t>
      </w:r>
      <w:r w:rsidR="00B26766" w:rsidRPr="00B26766">
        <w:rPr>
          <w:rFonts w:asciiTheme="minorHAnsi" w:hAnsiTheme="minorHAnsi"/>
        </w:rPr>
        <w:t xml:space="preserve">Turnover, being </w:t>
      </w:r>
      <w:r w:rsidRPr="00B26766">
        <w:rPr>
          <w:rFonts w:asciiTheme="minorHAnsi" w:hAnsiTheme="minorHAnsi"/>
        </w:rPr>
        <w:t>the Group</w:t>
      </w:r>
      <w:r w:rsidR="00B26766" w:rsidRPr="00B26766">
        <w:rPr>
          <w:rFonts w:asciiTheme="minorHAnsi" w:hAnsiTheme="minorHAnsi"/>
        </w:rPr>
        <w:t xml:space="preserve">’s main </w:t>
      </w:r>
      <w:r w:rsidRPr="00B26766">
        <w:rPr>
          <w:rFonts w:asciiTheme="minorHAnsi" w:hAnsiTheme="minorHAnsi"/>
        </w:rPr>
        <w:t>key performance indicator ("KPI").</w:t>
      </w:r>
      <w:r w:rsidR="00734846">
        <w:rPr>
          <w:rFonts w:asciiTheme="minorHAnsi" w:hAnsiTheme="minorHAnsi"/>
        </w:rPr>
        <w:t xml:space="preserve"> </w:t>
      </w:r>
      <w:r w:rsidRPr="00B26766">
        <w:rPr>
          <w:rFonts w:asciiTheme="minorHAnsi" w:hAnsiTheme="minorHAnsi"/>
        </w:rPr>
        <w:t xml:space="preserve">On the basis of our risk assessment and review of the Group’s control environment, performance materiality was set at 75% of materiality, </w:t>
      </w:r>
      <w:r w:rsidRPr="001D586E">
        <w:rPr>
          <w:rFonts w:asciiTheme="minorHAnsi" w:hAnsiTheme="minorHAnsi"/>
        </w:rPr>
        <w:t>being £</w:t>
      </w:r>
      <w:r w:rsidR="00055541" w:rsidRPr="001D586E">
        <w:rPr>
          <w:rFonts w:asciiTheme="minorHAnsi" w:hAnsiTheme="minorHAnsi"/>
        </w:rPr>
        <w:t>101</w:t>
      </w:r>
      <w:r w:rsidRPr="001D586E">
        <w:rPr>
          <w:rFonts w:asciiTheme="minorHAnsi" w:hAnsiTheme="minorHAnsi"/>
        </w:rPr>
        <w:t>,</w:t>
      </w:r>
      <w:r w:rsidR="00055541" w:rsidRPr="001D586E">
        <w:rPr>
          <w:rFonts w:asciiTheme="minorHAnsi" w:hAnsiTheme="minorHAnsi"/>
        </w:rPr>
        <w:t>250</w:t>
      </w:r>
      <w:r w:rsidRPr="001D586E">
        <w:rPr>
          <w:rFonts w:asciiTheme="minorHAnsi" w:hAnsiTheme="minorHAnsi"/>
        </w:rPr>
        <w:t>.</w:t>
      </w:r>
      <w:r w:rsidR="00B26766" w:rsidRPr="00B26766">
        <w:rPr>
          <w:rFonts w:asciiTheme="minorHAnsi" w:hAnsiTheme="minorHAnsi"/>
        </w:rPr>
        <w:t xml:space="preserve"> </w:t>
      </w:r>
      <w:r w:rsidRPr="00B26766">
        <w:rPr>
          <w:rFonts w:asciiTheme="minorHAnsi" w:hAnsiTheme="minorHAnsi"/>
        </w:rPr>
        <w:t>The reporting threshold to the Audit and Risk Committee was set as 5% of materiality, being £</w:t>
      </w:r>
      <w:r w:rsidR="00055541" w:rsidRPr="001D586E">
        <w:rPr>
          <w:rFonts w:asciiTheme="minorHAnsi" w:hAnsiTheme="minorHAnsi"/>
        </w:rPr>
        <w:t>6</w:t>
      </w:r>
      <w:r w:rsidRPr="001D586E">
        <w:rPr>
          <w:rFonts w:asciiTheme="minorHAnsi" w:hAnsiTheme="minorHAnsi"/>
        </w:rPr>
        <w:t>,</w:t>
      </w:r>
      <w:r w:rsidR="00055541" w:rsidRPr="001D586E">
        <w:rPr>
          <w:rFonts w:asciiTheme="minorHAnsi" w:hAnsiTheme="minorHAnsi"/>
        </w:rPr>
        <w:t>750</w:t>
      </w:r>
      <w:r w:rsidRPr="001D586E">
        <w:rPr>
          <w:rFonts w:asciiTheme="minorHAnsi" w:hAnsiTheme="minorHAnsi"/>
        </w:rPr>
        <w:t>.</w:t>
      </w:r>
      <w:r w:rsidRPr="00B26766">
        <w:rPr>
          <w:rFonts w:asciiTheme="minorHAnsi" w:hAnsiTheme="minorHAnsi"/>
        </w:rPr>
        <w:t xml:space="preserve"> If in our opinion differences below this level warranted reporting on qualitative grounds, these would also be reported. </w:t>
      </w:r>
    </w:p>
    <w:p w14:paraId="5D735F82" w14:textId="66A45141" w:rsidR="00516079" w:rsidRPr="00B26766" w:rsidRDefault="00516079" w:rsidP="00516079">
      <w:pPr>
        <w:keepLines w:val="0"/>
        <w:widowControl/>
        <w:adjustRightInd w:val="0"/>
        <w:spacing w:after="160" w:line="259" w:lineRule="auto"/>
        <w:jc w:val="both"/>
        <w:rPr>
          <w:rFonts w:asciiTheme="minorHAnsi" w:hAnsiTheme="minorHAnsi"/>
        </w:rPr>
      </w:pPr>
      <w:r w:rsidRPr="00B26766">
        <w:rPr>
          <w:rFonts w:asciiTheme="minorHAnsi" w:hAnsiTheme="minorHAnsi"/>
        </w:rPr>
        <w:t xml:space="preserve">The materiality for the Parent Company financial statements was </w:t>
      </w:r>
      <w:r w:rsidR="00B26766" w:rsidRPr="00B26766">
        <w:rPr>
          <w:rFonts w:asciiTheme="minorHAnsi" w:hAnsiTheme="minorHAnsi"/>
        </w:rPr>
        <w:t xml:space="preserve">also </w:t>
      </w:r>
      <w:r w:rsidRPr="00B26766">
        <w:rPr>
          <w:rFonts w:asciiTheme="minorHAnsi" w:hAnsiTheme="minorHAnsi"/>
        </w:rPr>
        <w:t xml:space="preserve">set at </w:t>
      </w:r>
      <w:r w:rsidR="00B26766" w:rsidRPr="00B26766">
        <w:rPr>
          <w:rFonts w:asciiTheme="minorHAnsi" w:hAnsiTheme="minorHAnsi"/>
        </w:rPr>
        <w:t>£135,000. This was due to the parent company’s materiality (being 2% of gross assets) being higher than the Group materiality.</w:t>
      </w:r>
      <w:r w:rsidRPr="00B26766">
        <w:rPr>
          <w:rFonts w:asciiTheme="minorHAnsi" w:hAnsiTheme="minorHAnsi"/>
        </w:rPr>
        <w:t xml:space="preserve"> On the basis of our risk assessment and review of the Parent Company’s control environment, performance materiality was set at 75% of materiality, </w:t>
      </w:r>
      <w:r w:rsidRPr="001D586E">
        <w:rPr>
          <w:rFonts w:asciiTheme="minorHAnsi" w:hAnsiTheme="minorHAnsi"/>
        </w:rPr>
        <w:t>being £</w:t>
      </w:r>
      <w:r w:rsidR="00055541" w:rsidRPr="001D586E">
        <w:rPr>
          <w:rFonts w:asciiTheme="minorHAnsi" w:hAnsiTheme="minorHAnsi"/>
        </w:rPr>
        <w:t>101</w:t>
      </w:r>
      <w:r w:rsidRPr="001D586E">
        <w:rPr>
          <w:rFonts w:asciiTheme="minorHAnsi" w:hAnsiTheme="minorHAnsi"/>
        </w:rPr>
        <w:t>,250</w:t>
      </w:r>
      <w:r w:rsidRPr="00B26766">
        <w:rPr>
          <w:rFonts w:asciiTheme="minorHAnsi" w:hAnsiTheme="minorHAnsi"/>
        </w:rPr>
        <w:t xml:space="preserve"> and the reporting threshold was the same as the Group.</w:t>
      </w:r>
    </w:p>
    <w:p w14:paraId="4F4B9C5E" w14:textId="77777777" w:rsidR="00055541" w:rsidRPr="007050B2" w:rsidRDefault="00055541" w:rsidP="00055541">
      <w:pPr>
        <w:keepLines w:val="0"/>
        <w:widowControl/>
        <w:adjustRightInd w:val="0"/>
        <w:spacing w:after="160" w:line="259" w:lineRule="auto"/>
        <w:jc w:val="both"/>
        <w:rPr>
          <w:rFonts w:asciiTheme="minorHAnsi" w:hAnsiTheme="minorHAnsi"/>
        </w:rPr>
      </w:pPr>
      <w:r w:rsidRPr="00B26766">
        <w:rPr>
          <w:rFonts w:asciiTheme="minorHAnsi" w:hAnsiTheme="minorHAnsi"/>
        </w:rPr>
        <w:t xml:space="preserve">The reporting threshold to the Audit and Risk Committee was set as 5% of materiality, being </w:t>
      </w:r>
      <w:r w:rsidRPr="001D586E">
        <w:rPr>
          <w:rFonts w:asciiTheme="minorHAnsi" w:hAnsiTheme="minorHAnsi"/>
        </w:rPr>
        <w:t>£6,750. If</w:t>
      </w:r>
      <w:r w:rsidRPr="007050B2">
        <w:rPr>
          <w:rFonts w:asciiTheme="minorHAnsi" w:hAnsiTheme="minorHAnsi"/>
        </w:rPr>
        <w:t xml:space="preserve"> in our opinion differences below this level warranted reporting on qualitative grounds, these would also be reported. </w:t>
      </w:r>
    </w:p>
    <w:p w14:paraId="09EBE3D0" w14:textId="77777777" w:rsidR="00516079" w:rsidRPr="00001981" w:rsidRDefault="00516079" w:rsidP="009B3BF5">
      <w:pPr>
        <w:keepLines w:val="0"/>
        <w:widowControl/>
        <w:autoSpaceDE/>
        <w:autoSpaceDN/>
        <w:spacing w:before="240" w:after="240"/>
        <w:rPr>
          <w:rFonts w:asciiTheme="minorHAnsi" w:hAnsiTheme="minorHAnsi" w:cstheme="minorHAnsi"/>
          <w:b/>
          <w:color w:val="auto"/>
          <w:lang w:val="en-US" w:eastAsia="en-US"/>
        </w:rPr>
      </w:pPr>
      <w:r w:rsidRPr="00001981">
        <w:rPr>
          <w:rFonts w:asciiTheme="minorHAnsi" w:hAnsiTheme="minorHAnsi" w:cstheme="minorHAnsi"/>
          <w:b/>
          <w:color w:val="auto"/>
          <w:lang w:val="en-US" w:eastAsia="en-US"/>
        </w:rPr>
        <w:t>An overview of the scope of our audit</w:t>
      </w:r>
    </w:p>
    <w:p w14:paraId="4A49564A" w14:textId="77777777" w:rsidR="00516079" w:rsidRPr="00001981" w:rsidRDefault="00516079" w:rsidP="00516079">
      <w:pPr>
        <w:keepLines w:val="0"/>
        <w:widowControl/>
        <w:adjustRightInd w:val="0"/>
        <w:spacing w:after="160" w:line="259" w:lineRule="auto"/>
        <w:jc w:val="both"/>
        <w:rPr>
          <w:rFonts w:asciiTheme="minorHAnsi" w:hAnsiTheme="minorHAnsi" w:cstheme="minorHAnsi"/>
          <w:bCs/>
          <w:lang w:val="en-US" w:eastAsia="en-US"/>
        </w:rPr>
      </w:pPr>
      <w:r w:rsidRPr="00001981">
        <w:rPr>
          <w:rFonts w:asciiTheme="minorHAnsi" w:hAnsiTheme="minorHAnsi" w:cstheme="minorHAnsi"/>
          <w:bCs/>
          <w:lang w:val="en-US" w:eastAsia="en-US"/>
        </w:rPr>
        <w:t xml:space="preserve">Our audit scope included all components of the Group which are all registered companies in the United Kingdom, other than those entities with levels of activity below a clearly trivial threshold when compared to group materiality, which have been provided with a parental guarantee and are claiming exemption from audit. We are comfortable that the level of activity in these components was sufficiently small that they could be excluded from the audit process.  </w:t>
      </w:r>
    </w:p>
    <w:p w14:paraId="7A8026A0" w14:textId="77777777" w:rsidR="00516079" w:rsidRPr="00001981" w:rsidRDefault="00516079" w:rsidP="00516079">
      <w:pPr>
        <w:keepLines w:val="0"/>
        <w:widowControl/>
        <w:adjustRightInd w:val="0"/>
        <w:spacing w:after="160" w:line="259" w:lineRule="auto"/>
        <w:jc w:val="both"/>
        <w:rPr>
          <w:rFonts w:asciiTheme="minorHAnsi" w:hAnsiTheme="minorHAnsi" w:cstheme="minorHAnsi"/>
          <w:bCs/>
          <w:lang w:val="en-US" w:eastAsia="en-US"/>
        </w:rPr>
      </w:pPr>
      <w:r w:rsidRPr="00001981">
        <w:rPr>
          <w:rFonts w:asciiTheme="minorHAnsi" w:hAnsiTheme="minorHAnsi" w:cstheme="minorHAnsi"/>
          <w:bCs/>
          <w:lang w:val="en-US" w:eastAsia="en-US"/>
        </w:rPr>
        <w:t xml:space="preserve">We performed our audit of the trading subsidiaries of the Group using a turnover based materiality where 2% of turnover was considered to be materiality. </w:t>
      </w:r>
    </w:p>
    <w:p w14:paraId="2156CED9" w14:textId="77777777" w:rsidR="00516079" w:rsidRPr="00001981" w:rsidRDefault="00516079" w:rsidP="00516079">
      <w:pPr>
        <w:keepLines w:val="0"/>
        <w:widowControl/>
        <w:adjustRightInd w:val="0"/>
        <w:spacing w:after="160" w:line="259" w:lineRule="auto"/>
        <w:jc w:val="both"/>
        <w:rPr>
          <w:rFonts w:asciiTheme="minorHAnsi" w:hAnsiTheme="minorHAnsi" w:cstheme="minorHAnsi"/>
          <w:b/>
          <w:bCs/>
          <w:color w:val="auto"/>
          <w:lang w:val="en-US" w:eastAsia="en-US"/>
        </w:rPr>
      </w:pPr>
      <w:r w:rsidRPr="00001981">
        <w:rPr>
          <w:rFonts w:asciiTheme="minorHAnsi" w:hAnsiTheme="minorHAnsi" w:cstheme="minorHAnsi"/>
          <w:b/>
          <w:bCs/>
          <w:color w:val="auto"/>
          <w:lang w:val="en-US" w:eastAsia="en-US"/>
        </w:rPr>
        <w:t>Other information</w:t>
      </w:r>
    </w:p>
    <w:p w14:paraId="1A4A2517"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xml:space="preserve">The directors are responsible for the other information. The other information comprises the information included in the annual report, other than the financial statements and our auditor’s report thereon. Our opinion on the financial statements does not cover the other information and, except to the extent otherwise explicitly stated in our report, we do not express any form of assurance conclusion thereon. </w:t>
      </w:r>
    </w:p>
    <w:p w14:paraId="297D970F"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p>
    <w:p w14:paraId="5218DAA9" w14:textId="70668C9A" w:rsidR="00874F1B"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w:t>
      </w:r>
    </w:p>
    <w:p w14:paraId="292CDF11" w14:textId="77777777" w:rsidR="00874F1B" w:rsidRDefault="00874F1B">
      <w:pPr>
        <w:keepLines w:val="0"/>
        <w:widowControl/>
        <w:autoSpaceDE/>
        <w:autoSpaceDN/>
        <w:rPr>
          <w:rFonts w:asciiTheme="minorHAnsi" w:hAnsiTheme="minorHAnsi" w:cstheme="minorHAnsi"/>
          <w:color w:val="auto"/>
          <w:lang w:val="en-US" w:eastAsia="en-US"/>
        </w:rPr>
      </w:pPr>
      <w:r>
        <w:rPr>
          <w:rFonts w:asciiTheme="minorHAnsi" w:hAnsiTheme="minorHAnsi" w:cstheme="minorHAnsi"/>
          <w:color w:val="auto"/>
          <w:lang w:val="en-US" w:eastAsia="en-US"/>
        </w:rPr>
        <w:br w:type="page"/>
      </w:r>
    </w:p>
    <w:p w14:paraId="1AEB865F" w14:textId="77777777" w:rsidR="00516079" w:rsidRPr="00001981" w:rsidRDefault="00516079" w:rsidP="00516079">
      <w:pPr>
        <w:keepLines w:val="0"/>
        <w:widowControl/>
        <w:adjustRightInd w:val="0"/>
        <w:jc w:val="both"/>
        <w:rPr>
          <w:rFonts w:asciiTheme="minorHAnsi" w:hAnsiTheme="minorHAnsi" w:cstheme="minorHAnsi"/>
          <w:b/>
          <w:bCs/>
          <w:color w:val="auto"/>
          <w:lang w:val="en-US" w:eastAsia="en-US"/>
        </w:rPr>
      </w:pPr>
      <w:r w:rsidRPr="00001981">
        <w:rPr>
          <w:rFonts w:asciiTheme="minorHAnsi" w:hAnsiTheme="minorHAnsi" w:cstheme="minorHAnsi"/>
          <w:b/>
          <w:bCs/>
          <w:color w:val="auto"/>
          <w:lang w:val="en-US" w:eastAsia="en-US"/>
        </w:rPr>
        <w:lastRenderedPageBreak/>
        <w:t>Opinions on other matters prescribed by the Companies Act 2006</w:t>
      </w:r>
    </w:p>
    <w:p w14:paraId="588EABB3" w14:textId="77777777" w:rsidR="00516079" w:rsidRPr="00001981" w:rsidRDefault="00516079" w:rsidP="00516079">
      <w:pPr>
        <w:keepLines w:val="0"/>
        <w:widowControl/>
        <w:adjustRightInd w:val="0"/>
        <w:jc w:val="both"/>
        <w:rPr>
          <w:rFonts w:asciiTheme="minorHAnsi" w:hAnsiTheme="minorHAnsi" w:cstheme="minorHAnsi"/>
          <w:b/>
          <w:bCs/>
          <w:color w:val="auto"/>
          <w:lang w:val="en-US" w:eastAsia="en-US"/>
        </w:rPr>
      </w:pPr>
    </w:p>
    <w:p w14:paraId="745DCCEA"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In our opinion, based on the work undertaken in the course of the audit:</w:t>
      </w:r>
    </w:p>
    <w:p w14:paraId="4D8B1382"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the information given in the strategic report and the directors’ report for the financial year for which the financial statements are prepared is consistent with the financial statements; and</w:t>
      </w:r>
    </w:p>
    <w:p w14:paraId="6B784EA5"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the strategic report and the directors’ report have been prepared in accordance with applicable legal requirements.</w:t>
      </w:r>
    </w:p>
    <w:p w14:paraId="016E09C7"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p>
    <w:p w14:paraId="7C1F260F" w14:textId="77777777" w:rsidR="00564859" w:rsidRDefault="00564859" w:rsidP="00516079">
      <w:pPr>
        <w:keepLines w:val="0"/>
        <w:widowControl/>
        <w:adjustRightInd w:val="0"/>
        <w:jc w:val="both"/>
        <w:rPr>
          <w:rFonts w:asciiTheme="minorHAnsi" w:hAnsiTheme="minorHAnsi" w:cstheme="minorHAnsi"/>
          <w:b/>
          <w:bCs/>
          <w:color w:val="auto"/>
          <w:lang w:val="en-US" w:eastAsia="en-US"/>
        </w:rPr>
      </w:pPr>
    </w:p>
    <w:p w14:paraId="7579D841" w14:textId="542DCD05" w:rsidR="00516079" w:rsidRPr="00001981" w:rsidRDefault="00516079" w:rsidP="00516079">
      <w:pPr>
        <w:keepLines w:val="0"/>
        <w:widowControl/>
        <w:adjustRightInd w:val="0"/>
        <w:jc w:val="both"/>
        <w:rPr>
          <w:rFonts w:asciiTheme="minorHAnsi" w:hAnsiTheme="minorHAnsi" w:cstheme="minorHAnsi"/>
          <w:b/>
          <w:bCs/>
          <w:color w:val="auto"/>
          <w:lang w:val="en-US" w:eastAsia="en-US"/>
        </w:rPr>
      </w:pPr>
      <w:r w:rsidRPr="00001981">
        <w:rPr>
          <w:rFonts w:asciiTheme="minorHAnsi" w:hAnsiTheme="minorHAnsi" w:cstheme="minorHAnsi"/>
          <w:b/>
          <w:bCs/>
          <w:color w:val="auto"/>
          <w:lang w:val="en-US" w:eastAsia="en-US"/>
        </w:rPr>
        <w:t>Matters on which we are required to report by exception</w:t>
      </w:r>
    </w:p>
    <w:p w14:paraId="5E6A21F6" w14:textId="77777777" w:rsidR="00516079" w:rsidRPr="00001981" w:rsidRDefault="00516079" w:rsidP="00516079">
      <w:pPr>
        <w:keepLines w:val="0"/>
        <w:widowControl/>
        <w:adjustRightInd w:val="0"/>
        <w:jc w:val="both"/>
        <w:rPr>
          <w:rFonts w:asciiTheme="minorHAnsi" w:hAnsiTheme="minorHAnsi" w:cstheme="minorHAnsi"/>
          <w:b/>
          <w:bCs/>
          <w:color w:val="auto"/>
          <w:lang w:val="en-US" w:eastAsia="en-US"/>
        </w:rPr>
      </w:pPr>
    </w:p>
    <w:p w14:paraId="28A5B269" w14:textId="52C40A2C"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xml:space="preserve">In the light of the knowledge and understanding of the </w:t>
      </w:r>
      <w:r w:rsidR="00564859">
        <w:rPr>
          <w:rFonts w:asciiTheme="minorHAnsi" w:hAnsiTheme="minorHAnsi" w:cstheme="minorHAnsi"/>
          <w:color w:val="auto"/>
          <w:lang w:val="en-US" w:eastAsia="en-US"/>
        </w:rPr>
        <w:t>G</w:t>
      </w:r>
      <w:r w:rsidRPr="00001981">
        <w:rPr>
          <w:rFonts w:asciiTheme="minorHAnsi" w:hAnsiTheme="minorHAnsi" w:cstheme="minorHAnsi"/>
          <w:color w:val="auto"/>
          <w:lang w:val="en-US" w:eastAsia="en-US"/>
        </w:rPr>
        <w:t>roup and the Parent company and its environment obtained in the course of the audit, we have not identified material misstatements in the strategic report or the directors’ report.</w:t>
      </w:r>
    </w:p>
    <w:p w14:paraId="77BA2A07"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p>
    <w:p w14:paraId="3BEB3E1D"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We have nothing to report in respect of the following matters in relation to which the Companies Act 2006 requires us to report to you if, in our opinion:</w:t>
      </w:r>
    </w:p>
    <w:p w14:paraId="4ABAA3D8" w14:textId="24DC4680"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adequate accounting records have not been kept by the Parent Company; or</w:t>
      </w:r>
    </w:p>
    <w:p w14:paraId="752C6FFB"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the Parent Company financial statements are not in agreement with the accounting records and returns; or</w:t>
      </w:r>
    </w:p>
    <w:p w14:paraId="44D0DA35"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certain disclosures of directors’ remuneration specified by law are not made; or</w:t>
      </w:r>
    </w:p>
    <w:p w14:paraId="1B4FFDFF"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we have not received all the information and explanations we require for our audit.</w:t>
      </w:r>
    </w:p>
    <w:p w14:paraId="66CFD1D6" w14:textId="77777777" w:rsidR="00516079" w:rsidRPr="00001981" w:rsidRDefault="00516079" w:rsidP="00516079">
      <w:pPr>
        <w:keepLines w:val="0"/>
        <w:widowControl/>
        <w:autoSpaceDE/>
        <w:autoSpaceDN/>
        <w:spacing w:after="160" w:line="259" w:lineRule="auto"/>
        <w:rPr>
          <w:rFonts w:asciiTheme="minorHAnsi" w:hAnsiTheme="minorHAnsi" w:cstheme="minorHAnsi"/>
          <w:color w:val="auto"/>
          <w:lang w:val="en-US" w:eastAsia="en-US"/>
        </w:rPr>
      </w:pPr>
    </w:p>
    <w:p w14:paraId="4DB1F368" w14:textId="77777777" w:rsidR="00516079" w:rsidRPr="00001981" w:rsidRDefault="00516079" w:rsidP="00516079">
      <w:pPr>
        <w:keepLines w:val="0"/>
        <w:widowControl/>
        <w:adjustRightInd w:val="0"/>
        <w:jc w:val="both"/>
        <w:rPr>
          <w:rFonts w:asciiTheme="minorHAnsi" w:hAnsiTheme="minorHAnsi" w:cstheme="minorHAnsi"/>
          <w:b/>
          <w:bCs/>
          <w:color w:val="auto"/>
          <w:lang w:val="en-US" w:eastAsia="en-US"/>
        </w:rPr>
      </w:pPr>
      <w:r w:rsidRPr="00001981">
        <w:rPr>
          <w:rFonts w:asciiTheme="minorHAnsi" w:hAnsiTheme="minorHAnsi" w:cstheme="minorHAnsi"/>
          <w:b/>
          <w:bCs/>
          <w:color w:val="auto"/>
          <w:lang w:val="en-US" w:eastAsia="en-US"/>
        </w:rPr>
        <w:t>Responsibilities of directors</w:t>
      </w:r>
    </w:p>
    <w:p w14:paraId="3ED3AF81" w14:textId="77777777" w:rsidR="00516079" w:rsidRPr="00001981" w:rsidRDefault="00516079" w:rsidP="00516079">
      <w:pPr>
        <w:keepLines w:val="0"/>
        <w:widowControl/>
        <w:adjustRightInd w:val="0"/>
        <w:jc w:val="both"/>
        <w:rPr>
          <w:rFonts w:asciiTheme="minorHAnsi" w:hAnsiTheme="minorHAnsi" w:cstheme="minorHAnsi"/>
          <w:b/>
          <w:bCs/>
          <w:color w:val="auto"/>
          <w:lang w:val="en-US" w:eastAsia="en-US"/>
        </w:rPr>
      </w:pPr>
    </w:p>
    <w:p w14:paraId="5A00AFB8"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As explained more fully in the directors’ responsibilities statement,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w:t>
      </w:r>
    </w:p>
    <w:p w14:paraId="2297F618" w14:textId="3AC8BF1A" w:rsidR="00516079" w:rsidRDefault="00516079" w:rsidP="00794EC0">
      <w:pPr>
        <w:keepLines w:val="0"/>
        <w:widowControl/>
        <w:autoSpaceDE/>
        <w:autoSpaceDN/>
        <w:spacing w:after="120"/>
        <w:rPr>
          <w:rFonts w:asciiTheme="minorHAnsi" w:hAnsiTheme="minorHAnsi"/>
        </w:rPr>
      </w:pPr>
    </w:p>
    <w:p w14:paraId="3B46AA72"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In preparing the financial statements, the directors are responsible for assessing the group’s and the Parent Company’s ability to continue as a going concern, disclosing, as applicable, matters related to going concern and using the going concern basis of accounting unless the directors either intend to liquidate the group or the Parent Company or to cease operations, or have no realistic alternative but to do so.</w:t>
      </w:r>
    </w:p>
    <w:p w14:paraId="2105A7AA"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p>
    <w:p w14:paraId="70FDECD6" w14:textId="77777777" w:rsidR="00516079" w:rsidRPr="00001981" w:rsidRDefault="00516079" w:rsidP="00516079">
      <w:pPr>
        <w:keepLines w:val="0"/>
        <w:widowControl/>
        <w:adjustRightInd w:val="0"/>
        <w:jc w:val="both"/>
        <w:rPr>
          <w:rFonts w:asciiTheme="minorHAnsi" w:hAnsiTheme="minorHAnsi" w:cstheme="minorHAnsi"/>
          <w:b/>
          <w:bCs/>
          <w:color w:val="auto"/>
          <w:lang w:val="en-US" w:eastAsia="en-US"/>
        </w:rPr>
      </w:pPr>
      <w:r w:rsidRPr="00001981">
        <w:rPr>
          <w:rFonts w:asciiTheme="minorHAnsi" w:hAnsiTheme="minorHAnsi" w:cstheme="minorHAnsi"/>
          <w:b/>
          <w:bCs/>
          <w:color w:val="auto"/>
          <w:lang w:val="en-US" w:eastAsia="en-US"/>
        </w:rPr>
        <w:t>Auditor’s responsibilities for the audit of the financial statements</w:t>
      </w:r>
    </w:p>
    <w:p w14:paraId="5873C3E7" w14:textId="77777777" w:rsidR="00516079" w:rsidRPr="00001981" w:rsidRDefault="00516079" w:rsidP="00516079">
      <w:pPr>
        <w:keepLines w:val="0"/>
        <w:widowControl/>
        <w:adjustRightInd w:val="0"/>
        <w:jc w:val="both"/>
        <w:rPr>
          <w:rFonts w:asciiTheme="minorHAnsi" w:hAnsiTheme="minorHAnsi" w:cstheme="minorHAnsi"/>
          <w:b/>
          <w:bCs/>
          <w:color w:val="auto"/>
          <w:lang w:val="en-US" w:eastAsia="en-US"/>
        </w:rPr>
      </w:pPr>
    </w:p>
    <w:p w14:paraId="6C2F5FFD"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70825C67"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p>
    <w:p w14:paraId="541FC00C" w14:textId="77777777" w:rsidR="00516079" w:rsidRPr="00001981" w:rsidRDefault="00516079" w:rsidP="00516079">
      <w:pPr>
        <w:keepLines w:val="0"/>
        <w:widowControl/>
        <w:autoSpaceDE/>
        <w:autoSpaceDN/>
        <w:jc w:val="both"/>
        <w:textAlignment w:val="baseline"/>
        <w:rPr>
          <w:rFonts w:asciiTheme="minorHAnsi" w:eastAsia="Calibri" w:hAnsiTheme="minorHAnsi" w:cstheme="minorHAnsi"/>
          <w:color w:val="auto"/>
          <w:lang w:eastAsia="en-US"/>
        </w:rPr>
      </w:pPr>
      <w:r w:rsidRPr="00001981">
        <w:rPr>
          <w:rFonts w:asciiTheme="minorHAnsi" w:eastAsia="Calibri" w:hAnsiTheme="minorHAnsi" w:cstheme="minorHAnsi"/>
          <w:color w:val="auto"/>
          <w:lang w:eastAsia="en-US"/>
        </w:rPr>
        <w:t>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 </w:t>
      </w:r>
    </w:p>
    <w:p w14:paraId="61176419" w14:textId="77777777" w:rsidR="00516079" w:rsidRPr="00001981" w:rsidRDefault="00516079" w:rsidP="00516079">
      <w:pPr>
        <w:keepLines w:val="0"/>
        <w:widowControl/>
        <w:autoSpaceDE/>
        <w:autoSpaceDN/>
        <w:jc w:val="both"/>
        <w:textAlignment w:val="baseline"/>
        <w:rPr>
          <w:rFonts w:asciiTheme="minorHAnsi" w:hAnsiTheme="minorHAnsi" w:cstheme="minorHAnsi"/>
          <w:color w:val="auto"/>
        </w:rPr>
      </w:pPr>
    </w:p>
    <w:p w14:paraId="596807D2" w14:textId="77777777" w:rsidR="00516079" w:rsidRPr="00001981" w:rsidRDefault="00516079" w:rsidP="00516079">
      <w:pPr>
        <w:keepLines w:val="0"/>
        <w:widowControl/>
        <w:autoSpaceDE/>
        <w:autoSpaceDN/>
        <w:jc w:val="both"/>
        <w:textAlignment w:val="baseline"/>
        <w:rPr>
          <w:rFonts w:asciiTheme="minorHAnsi" w:hAnsiTheme="minorHAnsi" w:cstheme="minorHAnsi"/>
          <w:color w:val="auto"/>
        </w:rPr>
      </w:pPr>
      <w:r w:rsidRPr="00001981">
        <w:rPr>
          <w:rFonts w:asciiTheme="minorHAnsi" w:hAnsiTheme="minorHAnsi" w:cstheme="minorHAnsi"/>
          <w:b/>
          <w:bCs/>
        </w:rPr>
        <w:t>Explanation as to what extent the audit was considered capable of detecting irregularities, including fraud.</w:t>
      </w:r>
      <w:r w:rsidRPr="00001981">
        <w:rPr>
          <w:rFonts w:asciiTheme="minorHAnsi" w:hAnsiTheme="minorHAnsi" w:cstheme="minorHAnsi"/>
        </w:rPr>
        <w:t> </w:t>
      </w:r>
    </w:p>
    <w:p w14:paraId="01F7C040" w14:textId="584DB32D" w:rsidR="00AB135A" w:rsidRDefault="00AB135A" w:rsidP="00AB135A">
      <w:pPr>
        <w:keepLines w:val="0"/>
        <w:widowControl/>
        <w:autoSpaceDE/>
        <w:autoSpaceDN/>
        <w:jc w:val="both"/>
        <w:textAlignment w:val="baseline"/>
        <w:rPr>
          <w:rFonts w:asciiTheme="minorHAnsi" w:eastAsia="Calibri" w:hAnsiTheme="minorHAnsi" w:cstheme="minorHAnsi"/>
          <w:color w:val="auto"/>
          <w:lang w:eastAsia="en-US"/>
        </w:rPr>
      </w:pPr>
      <w:r w:rsidRPr="0004136D">
        <w:rPr>
          <w:rFonts w:asciiTheme="minorHAnsi" w:eastAsia="Calibri" w:hAnsiTheme="minorHAnsi" w:cstheme="minorHAnsi"/>
          <w:color w:val="auto"/>
          <w:lang w:eastAsia="en-US"/>
        </w:rPr>
        <w:t xml:space="preserve">Based on our understanding of the Group and </w:t>
      </w:r>
      <w:r>
        <w:rPr>
          <w:rFonts w:asciiTheme="minorHAnsi" w:eastAsia="Calibri" w:hAnsiTheme="minorHAnsi" w:cstheme="minorHAnsi"/>
          <w:color w:val="auto"/>
          <w:lang w:eastAsia="en-US"/>
        </w:rPr>
        <w:t xml:space="preserve">the sector in which it operates, </w:t>
      </w:r>
      <w:r w:rsidRPr="0004136D">
        <w:rPr>
          <w:rFonts w:asciiTheme="minorHAnsi" w:eastAsia="Calibri" w:hAnsiTheme="minorHAnsi" w:cstheme="minorHAnsi"/>
          <w:color w:val="auto"/>
          <w:lang w:eastAsia="en-US"/>
        </w:rPr>
        <w:t>we identified that the principal risks of non-compliance were in respect of laws and regulations</w:t>
      </w:r>
      <w:r>
        <w:rPr>
          <w:rFonts w:asciiTheme="minorHAnsi" w:eastAsia="Calibri" w:hAnsiTheme="minorHAnsi" w:cstheme="minorHAnsi"/>
          <w:color w:val="auto"/>
          <w:lang w:eastAsia="en-US"/>
        </w:rPr>
        <w:t xml:space="preserve"> related to the Companies Act 2006, relevant FCA regulatory requirements and UK tax legislation</w:t>
      </w:r>
      <w:r w:rsidRPr="0004136D">
        <w:rPr>
          <w:rFonts w:asciiTheme="minorHAnsi" w:eastAsia="Calibri" w:hAnsiTheme="minorHAnsi" w:cstheme="minorHAnsi"/>
          <w:color w:val="auto"/>
          <w:lang w:eastAsia="en-US"/>
        </w:rPr>
        <w:t xml:space="preserve">, and we considered the extent to which non-compliance might have a material effect on the financial statements. </w:t>
      </w:r>
      <w:r>
        <w:rPr>
          <w:rFonts w:asciiTheme="minorHAnsi" w:eastAsia="Calibri" w:hAnsiTheme="minorHAnsi" w:cstheme="minorHAnsi"/>
          <w:color w:val="auto"/>
          <w:lang w:eastAsia="en-US"/>
        </w:rPr>
        <w:t>In identifying and assessing risks of material mis-statement in respect to irregularities including non-compliance with laws and regulations, our procedures included but were not limited to:</w:t>
      </w:r>
    </w:p>
    <w:p w14:paraId="0C579BD9" w14:textId="77777777" w:rsidR="00874F1B" w:rsidRDefault="00874F1B" w:rsidP="00AB135A">
      <w:pPr>
        <w:keepLines w:val="0"/>
        <w:widowControl/>
        <w:autoSpaceDE/>
        <w:autoSpaceDN/>
        <w:jc w:val="both"/>
        <w:textAlignment w:val="baseline"/>
        <w:rPr>
          <w:rFonts w:asciiTheme="minorHAnsi" w:eastAsia="Calibri" w:hAnsiTheme="minorHAnsi" w:cstheme="minorHAnsi"/>
          <w:color w:val="auto"/>
          <w:lang w:eastAsia="en-US"/>
        </w:rPr>
      </w:pPr>
    </w:p>
    <w:p w14:paraId="18970795" w14:textId="77777777" w:rsidR="00AB135A" w:rsidRDefault="00AB135A" w:rsidP="00AB135A">
      <w:pPr>
        <w:keepLines w:val="0"/>
        <w:widowControl/>
        <w:autoSpaceDE/>
        <w:autoSpaceDN/>
        <w:jc w:val="both"/>
        <w:textAlignment w:val="baseline"/>
        <w:rPr>
          <w:rFonts w:asciiTheme="minorHAnsi" w:eastAsia="Calibri" w:hAnsiTheme="minorHAnsi" w:cstheme="minorHAnsi"/>
          <w:color w:val="auto"/>
          <w:lang w:eastAsia="en-US"/>
        </w:rPr>
      </w:pPr>
    </w:p>
    <w:p w14:paraId="750A98AC" w14:textId="77777777" w:rsidR="00AB135A" w:rsidRPr="0004136D" w:rsidRDefault="00AB135A" w:rsidP="00AB135A">
      <w:pPr>
        <w:pStyle w:val="ListParagraph"/>
        <w:numPr>
          <w:ilvl w:val="0"/>
          <w:numId w:val="39"/>
        </w:numPr>
        <w:ind w:left="360"/>
        <w:textAlignment w:val="baseline"/>
        <w:rPr>
          <w:rFonts w:asciiTheme="minorHAnsi" w:eastAsia="Calibri" w:hAnsiTheme="minorHAnsi" w:cstheme="minorHAnsi"/>
          <w:lang w:eastAsia="en-US"/>
        </w:rPr>
      </w:pPr>
      <w:r w:rsidRPr="0004136D">
        <w:rPr>
          <w:rFonts w:asciiTheme="minorHAnsi" w:eastAsia="Calibri" w:hAnsiTheme="minorHAnsi" w:cstheme="minorHAnsi"/>
          <w:sz w:val="20"/>
          <w:lang w:eastAsia="en-US"/>
        </w:rPr>
        <w:lastRenderedPageBreak/>
        <w:t>Identifying at the planning stage of our audit whether there were any other laws or regulations the Group was subject to;</w:t>
      </w:r>
    </w:p>
    <w:p w14:paraId="32900282" w14:textId="77777777" w:rsidR="00AB135A" w:rsidRDefault="00AB135A" w:rsidP="00AB135A">
      <w:pPr>
        <w:pStyle w:val="ListParagraph"/>
        <w:numPr>
          <w:ilvl w:val="0"/>
          <w:numId w:val="38"/>
        </w:numPr>
        <w:ind w:left="360"/>
        <w:textAlignment w:val="baseline"/>
        <w:rPr>
          <w:rFonts w:asciiTheme="minorHAnsi" w:eastAsia="Calibri" w:hAnsiTheme="minorHAnsi" w:cstheme="minorHAnsi"/>
          <w:sz w:val="20"/>
          <w:lang w:eastAsia="en-US"/>
        </w:rPr>
      </w:pPr>
      <w:r>
        <w:rPr>
          <w:rFonts w:asciiTheme="minorHAnsi" w:eastAsia="Calibri" w:hAnsiTheme="minorHAnsi" w:cstheme="minorHAnsi"/>
          <w:sz w:val="20"/>
          <w:lang w:eastAsia="en-US"/>
        </w:rPr>
        <w:t>Assessing Management’s revenue recognition policy to ensure it was in line with FRS 102;</w:t>
      </w:r>
    </w:p>
    <w:p w14:paraId="59BD112A" w14:textId="77777777" w:rsidR="00AB135A" w:rsidRPr="0004136D" w:rsidRDefault="00AB135A" w:rsidP="00AB135A">
      <w:pPr>
        <w:pStyle w:val="ListParagraph"/>
        <w:numPr>
          <w:ilvl w:val="0"/>
          <w:numId w:val="38"/>
        </w:numPr>
        <w:ind w:left="360"/>
        <w:textAlignment w:val="baseline"/>
        <w:rPr>
          <w:rFonts w:asciiTheme="minorHAnsi" w:eastAsia="Calibri" w:hAnsiTheme="minorHAnsi" w:cstheme="minorHAnsi"/>
          <w:lang w:eastAsia="en-US"/>
        </w:rPr>
      </w:pPr>
      <w:r w:rsidRPr="0004136D">
        <w:rPr>
          <w:rFonts w:asciiTheme="minorHAnsi" w:eastAsia="Calibri" w:hAnsiTheme="minorHAnsi" w:cstheme="minorHAnsi"/>
          <w:sz w:val="20"/>
          <w:lang w:eastAsia="en-US"/>
        </w:rPr>
        <w:t>Inspecting correspondence with the FCA to assess whether any breach of FCA regulations had occurred in the year</w:t>
      </w:r>
      <w:r>
        <w:rPr>
          <w:rFonts w:asciiTheme="minorHAnsi" w:eastAsia="Calibri" w:hAnsiTheme="minorHAnsi" w:cstheme="minorHAnsi"/>
          <w:sz w:val="20"/>
          <w:lang w:eastAsia="en-US"/>
        </w:rPr>
        <w:t>;</w:t>
      </w:r>
    </w:p>
    <w:p w14:paraId="45484D3A" w14:textId="77777777" w:rsidR="00AB135A" w:rsidRPr="0004136D" w:rsidRDefault="00AB135A" w:rsidP="00AB135A">
      <w:pPr>
        <w:pStyle w:val="ListParagraph"/>
        <w:numPr>
          <w:ilvl w:val="0"/>
          <w:numId w:val="39"/>
        </w:numPr>
        <w:ind w:left="360"/>
        <w:textAlignment w:val="baseline"/>
        <w:rPr>
          <w:rFonts w:asciiTheme="minorHAnsi" w:eastAsia="Calibri" w:hAnsiTheme="minorHAnsi" w:cstheme="minorHAnsi"/>
          <w:sz w:val="20"/>
          <w:lang w:eastAsia="en-US"/>
        </w:rPr>
      </w:pPr>
      <w:r w:rsidRPr="0004136D">
        <w:rPr>
          <w:rFonts w:asciiTheme="minorHAnsi" w:eastAsia="Calibri" w:hAnsiTheme="minorHAnsi" w:cstheme="minorHAnsi"/>
          <w:sz w:val="20"/>
          <w:lang w:eastAsia="en-US"/>
        </w:rPr>
        <w:t xml:space="preserve">Discussions with </w:t>
      </w:r>
      <w:r>
        <w:rPr>
          <w:rFonts w:asciiTheme="minorHAnsi" w:eastAsia="Calibri" w:hAnsiTheme="minorHAnsi" w:cstheme="minorHAnsi"/>
          <w:sz w:val="20"/>
          <w:lang w:eastAsia="en-US"/>
        </w:rPr>
        <w:t>M</w:t>
      </w:r>
      <w:r w:rsidRPr="0004136D">
        <w:rPr>
          <w:rFonts w:asciiTheme="minorHAnsi" w:eastAsia="Calibri" w:hAnsiTheme="minorHAnsi" w:cstheme="minorHAnsi"/>
          <w:sz w:val="20"/>
          <w:lang w:eastAsia="en-US"/>
        </w:rPr>
        <w:t xml:space="preserve">anagement including consideration of known or suspected instances of non-compliance with laws and regulation and fraud; </w:t>
      </w:r>
    </w:p>
    <w:p w14:paraId="01C7832A" w14:textId="77777777" w:rsidR="00AB135A" w:rsidRPr="0004136D" w:rsidRDefault="00AB135A" w:rsidP="00AB135A">
      <w:pPr>
        <w:pStyle w:val="ListParagraph"/>
        <w:numPr>
          <w:ilvl w:val="0"/>
          <w:numId w:val="39"/>
        </w:numPr>
        <w:ind w:left="360"/>
        <w:textAlignment w:val="baseline"/>
        <w:rPr>
          <w:rFonts w:asciiTheme="minorHAnsi" w:eastAsia="Calibri" w:hAnsiTheme="minorHAnsi" w:cstheme="minorHAnsi"/>
          <w:sz w:val="20"/>
          <w:lang w:eastAsia="en-US"/>
        </w:rPr>
      </w:pPr>
      <w:r w:rsidRPr="0004136D">
        <w:rPr>
          <w:rFonts w:asciiTheme="minorHAnsi" w:eastAsia="Calibri" w:hAnsiTheme="minorHAnsi" w:cstheme="minorHAnsi"/>
          <w:sz w:val="20"/>
          <w:lang w:eastAsia="en-US"/>
        </w:rPr>
        <w:t xml:space="preserve">Evaluating management’s controls designed to prevent and detect irregularities; </w:t>
      </w:r>
    </w:p>
    <w:p w14:paraId="5DFF949C" w14:textId="77777777" w:rsidR="00AB135A" w:rsidRPr="0004136D" w:rsidRDefault="00AB135A" w:rsidP="00AB135A">
      <w:pPr>
        <w:pStyle w:val="ListParagraph"/>
        <w:numPr>
          <w:ilvl w:val="0"/>
          <w:numId w:val="39"/>
        </w:numPr>
        <w:ind w:left="360"/>
        <w:textAlignment w:val="baseline"/>
        <w:rPr>
          <w:rFonts w:asciiTheme="minorHAnsi" w:eastAsia="Calibri" w:hAnsiTheme="minorHAnsi" w:cstheme="minorHAnsi"/>
          <w:sz w:val="20"/>
          <w:lang w:eastAsia="en-US"/>
        </w:rPr>
      </w:pPr>
      <w:r w:rsidRPr="0004136D">
        <w:rPr>
          <w:rFonts w:asciiTheme="minorHAnsi" w:eastAsia="Calibri" w:hAnsiTheme="minorHAnsi" w:cstheme="minorHAnsi"/>
          <w:sz w:val="20"/>
          <w:lang w:eastAsia="en-US"/>
        </w:rPr>
        <w:t>Discussions with Management regarding any adverse AQSE complaints</w:t>
      </w:r>
    </w:p>
    <w:p w14:paraId="30F500EA" w14:textId="77777777" w:rsidR="00AB135A" w:rsidRPr="0004136D" w:rsidRDefault="00AB135A" w:rsidP="00AB135A">
      <w:pPr>
        <w:pStyle w:val="ListParagraph"/>
        <w:numPr>
          <w:ilvl w:val="0"/>
          <w:numId w:val="39"/>
        </w:numPr>
        <w:ind w:left="360"/>
        <w:textAlignment w:val="baseline"/>
        <w:rPr>
          <w:rFonts w:asciiTheme="minorHAnsi" w:eastAsia="Calibri" w:hAnsiTheme="minorHAnsi" w:cstheme="minorHAnsi"/>
          <w:sz w:val="20"/>
          <w:lang w:eastAsia="en-US"/>
        </w:rPr>
      </w:pPr>
      <w:r w:rsidRPr="0004136D">
        <w:rPr>
          <w:rFonts w:asciiTheme="minorHAnsi" w:eastAsia="Calibri" w:hAnsiTheme="minorHAnsi" w:cstheme="minorHAnsi"/>
          <w:sz w:val="20"/>
          <w:lang w:eastAsia="en-US"/>
        </w:rPr>
        <w:t xml:space="preserve">Identifying and testing journals, in particular journal entries posted with unusual account combinations, postings by unusual users or with unusual descriptions; and </w:t>
      </w:r>
    </w:p>
    <w:p w14:paraId="4230CC20" w14:textId="77777777" w:rsidR="00AB135A" w:rsidRPr="0004136D" w:rsidRDefault="00AB135A" w:rsidP="00AB135A">
      <w:pPr>
        <w:pStyle w:val="ListParagraph"/>
        <w:numPr>
          <w:ilvl w:val="0"/>
          <w:numId w:val="39"/>
        </w:numPr>
        <w:ind w:left="360"/>
        <w:textAlignment w:val="baseline"/>
        <w:rPr>
          <w:rFonts w:asciiTheme="minorHAnsi" w:eastAsia="Calibri" w:hAnsiTheme="minorHAnsi" w:cstheme="minorHAnsi"/>
          <w:lang w:eastAsia="en-US"/>
        </w:rPr>
      </w:pPr>
      <w:r w:rsidRPr="0004136D">
        <w:rPr>
          <w:rFonts w:asciiTheme="minorHAnsi" w:eastAsia="Calibri" w:hAnsiTheme="minorHAnsi" w:cstheme="minorHAnsi"/>
          <w:sz w:val="20"/>
          <w:lang w:eastAsia="en-US"/>
        </w:rPr>
        <w:t xml:space="preserve">Challenging assumptions and judgements made by management in their critical accounting estimates. </w:t>
      </w:r>
    </w:p>
    <w:p w14:paraId="58D879EE" w14:textId="77777777" w:rsidR="00874F1B" w:rsidRPr="00001981" w:rsidRDefault="00874F1B" w:rsidP="00516079">
      <w:pPr>
        <w:keepLines w:val="0"/>
        <w:widowControl/>
        <w:autoSpaceDE/>
        <w:autoSpaceDN/>
        <w:spacing w:after="160" w:line="247" w:lineRule="auto"/>
        <w:ind w:left="123" w:right="3" w:hanging="10"/>
        <w:jc w:val="both"/>
        <w:rPr>
          <w:rFonts w:asciiTheme="minorHAnsi" w:hAnsiTheme="minorHAnsi" w:cstheme="minorHAnsi"/>
          <w:color w:val="auto"/>
          <w:lang w:val="en-US" w:eastAsia="en-US"/>
        </w:rPr>
      </w:pPr>
    </w:p>
    <w:p w14:paraId="5094B929"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xml:space="preserve">A further description of our responsibilities for the audit of the financial statements is located on the Financial Reporting Council’s website at: </w:t>
      </w:r>
      <w:hyperlink r:id="rId26" w:history="1">
        <w:r w:rsidRPr="00001981">
          <w:rPr>
            <w:rFonts w:asciiTheme="minorHAnsi" w:hAnsiTheme="minorHAnsi" w:cstheme="minorHAnsi"/>
            <w:color w:val="0000FF"/>
            <w:u w:val="single"/>
            <w:lang w:val="en-US" w:eastAsia="en-US"/>
          </w:rPr>
          <w:t>www.frc.org.uk/auditorsresponsibilities</w:t>
        </w:r>
      </w:hyperlink>
      <w:r w:rsidRPr="00001981">
        <w:rPr>
          <w:rFonts w:asciiTheme="minorHAnsi" w:hAnsiTheme="minorHAnsi" w:cstheme="minorHAnsi"/>
          <w:color w:val="auto"/>
          <w:lang w:val="en-US" w:eastAsia="en-US"/>
        </w:rPr>
        <w:t>. This description forms part of our auditor’s report.</w:t>
      </w:r>
    </w:p>
    <w:p w14:paraId="74904749"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p>
    <w:p w14:paraId="5E0BC337" w14:textId="77777777" w:rsidR="00516079" w:rsidRPr="00001981" w:rsidRDefault="00516079" w:rsidP="00516079">
      <w:pPr>
        <w:keepLines w:val="0"/>
        <w:widowControl/>
        <w:adjustRightInd w:val="0"/>
        <w:jc w:val="both"/>
        <w:rPr>
          <w:rFonts w:asciiTheme="minorHAnsi" w:hAnsiTheme="minorHAnsi" w:cstheme="minorHAnsi"/>
          <w:b/>
          <w:color w:val="auto"/>
          <w:lang w:val="en-US" w:eastAsia="en-US"/>
        </w:rPr>
      </w:pPr>
      <w:r w:rsidRPr="00001981">
        <w:rPr>
          <w:rFonts w:asciiTheme="minorHAnsi" w:hAnsiTheme="minorHAnsi" w:cstheme="minorHAnsi"/>
          <w:b/>
          <w:color w:val="auto"/>
          <w:lang w:val="en-US" w:eastAsia="en-US"/>
        </w:rPr>
        <w:t>Use of our report</w:t>
      </w:r>
    </w:p>
    <w:p w14:paraId="044CED06" w14:textId="77777777" w:rsidR="00516079" w:rsidRPr="00001981" w:rsidRDefault="00516079" w:rsidP="00516079">
      <w:pPr>
        <w:keepLines w:val="0"/>
        <w:widowControl/>
        <w:tabs>
          <w:tab w:val="left" w:pos="720"/>
          <w:tab w:val="left" w:pos="1440"/>
          <w:tab w:val="right" w:pos="9720"/>
        </w:tabs>
        <w:adjustRightInd w:val="0"/>
        <w:jc w:val="both"/>
        <w:rPr>
          <w:rFonts w:asciiTheme="minorHAnsi" w:hAnsiTheme="minorHAnsi" w:cstheme="minorHAnsi"/>
          <w:color w:val="auto"/>
          <w:lang w:val="en-US" w:eastAsia="en-US"/>
        </w:rPr>
      </w:pPr>
    </w:p>
    <w:p w14:paraId="162DC311" w14:textId="77777777" w:rsidR="00516079" w:rsidRPr="00001981" w:rsidRDefault="00516079" w:rsidP="00516079">
      <w:pPr>
        <w:keepLines w:val="0"/>
        <w:widowControl/>
        <w:tabs>
          <w:tab w:val="left" w:pos="720"/>
          <w:tab w:val="left" w:pos="1440"/>
          <w:tab w:val="right" w:pos="9720"/>
        </w:tabs>
        <w:adjustRightInd w:val="0"/>
        <w:jc w:val="both"/>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663070D5" w14:textId="77777777" w:rsidR="00516079" w:rsidRPr="00001981" w:rsidRDefault="00516079" w:rsidP="00516079">
      <w:pPr>
        <w:keepLines w:val="0"/>
        <w:widowControl/>
        <w:adjustRightInd w:val="0"/>
        <w:jc w:val="both"/>
        <w:rPr>
          <w:rFonts w:asciiTheme="minorHAnsi" w:hAnsiTheme="minorHAnsi" w:cstheme="minorHAnsi"/>
          <w:color w:val="auto"/>
          <w:lang w:val="en-US" w:eastAsia="en-US"/>
        </w:rPr>
      </w:pPr>
    </w:p>
    <w:p w14:paraId="6B659549" w14:textId="647EDB2A" w:rsidR="00516079" w:rsidRPr="00001981" w:rsidRDefault="008B2935" w:rsidP="00516079">
      <w:pPr>
        <w:keepLines w:val="0"/>
        <w:widowControl/>
        <w:autoSpaceDE/>
        <w:autoSpaceDN/>
        <w:spacing w:line="259" w:lineRule="auto"/>
        <w:rPr>
          <w:rFonts w:asciiTheme="minorHAnsi" w:hAnsiTheme="minorHAnsi" w:cstheme="minorHAnsi"/>
          <w:color w:val="auto"/>
          <w:lang w:val="en-US" w:eastAsia="en-US"/>
        </w:rPr>
      </w:pPr>
      <w:r>
        <w:rPr>
          <w:noProof/>
        </w:rPr>
        <w:drawing>
          <wp:inline distT="0" distB="0" distL="0" distR="0" wp14:anchorId="71AAB3CB" wp14:editId="3CC07546">
            <wp:extent cx="1938655" cy="914400"/>
            <wp:effectExtent l="0" t="0" r="4445" b="0"/>
            <wp:docPr id="12" name="Picture 12" descr="cid:image001.jpg@01D61A18.D8059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1A18.D80594B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938655" cy="914400"/>
                    </a:xfrm>
                    <a:prstGeom prst="rect">
                      <a:avLst/>
                    </a:prstGeom>
                    <a:noFill/>
                    <a:ln>
                      <a:noFill/>
                    </a:ln>
                  </pic:spPr>
                </pic:pic>
              </a:graphicData>
            </a:graphic>
          </wp:inline>
        </w:drawing>
      </w:r>
    </w:p>
    <w:p w14:paraId="7A88F731" w14:textId="77777777" w:rsidR="00516079" w:rsidRPr="00001981" w:rsidRDefault="00516079" w:rsidP="00516079">
      <w:pPr>
        <w:keepLines w:val="0"/>
        <w:widowControl/>
        <w:autoSpaceDE/>
        <w:autoSpaceDN/>
        <w:spacing w:line="259" w:lineRule="auto"/>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Simon Wilks</w:t>
      </w:r>
    </w:p>
    <w:p w14:paraId="73801C37" w14:textId="21DB682B" w:rsidR="00516079" w:rsidRPr="00001981" w:rsidRDefault="00516079" w:rsidP="00516079">
      <w:pPr>
        <w:keepLines w:val="0"/>
        <w:widowControl/>
        <w:autoSpaceDE/>
        <w:autoSpaceDN/>
        <w:spacing w:line="259" w:lineRule="auto"/>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(Senior Statutory Auditor)</w:t>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Pr>
          <w:rFonts w:asciiTheme="minorHAnsi" w:hAnsiTheme="minorHAnsi" w:cstheme="minorHAnsi"/>
          <w:color w:val="auto"/>
          <w:lang w:val="en-US" w:eastAsia="en-US"/>
        </w:rPr>
        <w:tab/>
      </w:r>
      <w:r>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t xml:space="preserve"> </w:t>
      </w:r>
      <w:r w:rsidRPr="00001981">
        <w:rPr>
          <w:rFonts w:asciiTheme="minorHAnsi" w:hAnsiTheme="minorHAnsi" w:cstheme="minorHAnsi"/>
          <w:color w:val="auto"/>
          <w:lang w:val="en-US" w:eastAsia="en-US"/>
        </w:rPr>
        <w:tab/>
      </w:r>
      <w:r>
        <w:rPr>
          <w:rFonts w:asciiTheme="minorHAnsi" w:hAnsiTheme="minorHAnsi" w:cstheme="minorHAnsi"/>
          <w:color w:val="auto"/>
          <w:lang w:val="en-US" w:eastAsia="en-US"/>
        </w:rPr>
        <w:t xml:space="preserve">   </w:t>
      </w:r>
      <w:r w:rsidRPr="00001981">
        <w:rPr>
          <w:rFonts w:asciiTheme="minorHAnsi" w:hAnsiTheme="minorHAnsi" w:cstheme="minorHAnsi"/>
          <w:color w:val="auto"/>
          <w:lang w:val="en-US" w:eastAsia="en-US"/>
        </w:rPr>
        <w:t xml:space="preserve">      10 Queen Street Place</w:t>
      </w:r>
    </w:p>
    <w:p w14:paraId="14C76F48" w14:textId="7937EC7F" w:rsidR="00516079" w:rsidRPr="00001981" w:rsidRDefault="00516079" w:rsidP="00516079">
      <w:pPr>
        <w:keepLines w:val="0"/>
        <w:widowControl/>
        <w:autoSpaceDE/>
        <w:autoSpaceDN/>
        <w:spacing w:line="259" w:lineRule="auto"/>
        <w:rPr>
          <w:rFonts w:asciiTheme="minorHAnsi" w:hAnsiTheme="minorHAnsi" w:cstheme="minorHAnsi"/>
          <w:color w:val="auto"/>
          <w:lang w:val="en-US" w:eastAsia="en-US"/>
        </w:rPr>
      </w:pPr>
      <w:r w:rsidRPr="00001981">
        <w:rPr>
          <w:rFonts w:asciiTheme="minorHAnsi" w:hAnsiTheme="minorHAnsi" w:cstheme="minorHAnsi"/>
          <w:color w:val="auto"/>
          <w:lang w:val="en-US" w:eastAsia="en-US"/>
        </w:rPr>
        <w:t xml:space="preserve">For and on behalf of </w:t>
      </w:r>
      <w:proofErr w:type="spellStart"/>
      <w:r w:rsidRPr="00001981">
        <w:rPr>
          <w:rFonts w:asciiTheme="minorHAnsi" w:hAnsiTheme="minorHAnsi" w:cstheme="minorHAnsi"/>
          <w:color w:val="auto"/>
          <w:lang w:val="en-US" w:eastAsia="en-US"/>
        </w:rPr>
        <w:t>Haysmacintyre</w:t>
      </w:r>
      <w:proofErr w:type="spellEnd"/>
      <w:r w:rsidRPr="00001981">
        <w:rPr>
          <w:rFonts w:asciiTheme="minorHAnsi" w:hAnsiTheme="minorHAnsi" w:cstheme="minorHAnsi"/>
          <w:color w:val="auto"/>
          <w:lang w:val="en-US" w:eastAsia="en-US"/>
        </w:rPr>
        <w:t xml:space="preserve"> LLP</w:t>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t xml:space="preserve">            </w:t>
      </w:r>
      <w:r w:rsidRPr="00001981">
        <w:rPr>
          <w:rFonts w:asciiTheme="minorHAnsi" w:hAnsiTheme="minorHAnsi" w:cstheme="minorHAnsi"/>
          <w:color w:val="auto"/>
          <w:lang w:val="en-US" w:eastAsia="en-US"/>
        </w:rPr>
        <w:tab/>
      </w:r>
      <w:r>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t xml:space="preserve">    London</w:t>
      </w:r>
    </w:p>
    <w:p w14:paraId="4204D607" w14:textId="6DB708D9" w:rsidR="00516079" w:rsidRPr="00001981" w:rsidRDefault="00516079" w:rsidP="00516079">
      <w:pPr>
        <w:keepLines w:val="0"/>
        <w:widowControl/>
        <w:autoSpaceDE/>
        <w:autoSpaceDN/>
        <w:spacing w:line="259" w:lineRule="auto"/>
        <w:rPr>
          <w:rFonts w:asciiTheme="minorHAnsi" w:hAnsiTheme="minorHAnsi" w:cstheme="minorHAnsi"/>
          <w:color w:val="auto"/>
          <w:highlight w:val="yellow"/>
          <w:lang w:val="en-US" w:eastAsia="en-US"/>
        </w:rPr>
      </w:pPr>
      <w:r w:rsidRPr="00001981">
        <w:rPr>
          <w:rFonts w:asciiTheme="minorHAnsi" w:hAnsiTheme="minorHAnsi" w:cstheme="minorHAnsi"/>
          <w:color w:val="auto"/>
          <w:lang w:val="en-US" w:eastAsia="en-US"/>
        </w:rPr>
        <w:t>Statutory Auditors</w:t>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r>
      <w:r>
        <w:rPr>
          <w:rFonts w:asciiTheme="minorHAnsi" w:hAnsiTheme="minorHAnsi" w:cstheme="minorHAnsi"/>
          <w:color w:val="auto"/>
          <w:lang w:val="en-US" w:eastAsia="en-US"/>
        </w:rPr>
        <w:tab/>
      </w:r>
      <w:r w:rsidRPr="00001981">
        <w:rPr>
          <w:rFonts w:asciiTheme="minorHAnsi" w:hAnsiTheme="minorHAnsi" w:cstheme="minorHAnsi"/>
          <w:color w:val="auto"/>
          <w:lang w:val="en-US" w:eastAsia="en-US"/>
        </w:rPr>
        <w:tab/>
        <w:t>EC4R 1AG</w:t>
      </w:r>
    </w:p>
    <w:p w14:paraId="4E939F36" w14:textId="00546761" w:rsidR="00516079" w:rsidRPr="00516079" w:rsidRDefault="00516079" w:rsidP="00516079">
      <w:pPr>
        <w:keepLines w:val="0"/>
        <w:widowControl/>
        <w:adjustRightInd w:val="0"/>
        <w:jc w:val="both"/>
        <w:rPr>
          <w:rFonts w:ascii="Arial" w:hAnsi="Arial" w:cs="Arial"/>
          <w:b/>
          <w:bCs/>
          <w:color w:val="auto"/>
          <w:lang w:val="en-US" w:eastAsia="en-US"/>
        </w:rPr>
      </w:pPr>
      <w:r w:rsidRPr="00001981">
        <w:rPr>
          <w:rFonts w:asciiTheme="minorHAnsi" w:hAnsiTheme="minorHAnsi" w:cstheme="minorHAnsi"/>
          <w:color w:val="auto"/>
          <w:lang w:val="en-US" w:eastAsia="en-US"/>
        </w:rPr>
        <w:t>Date:</w:t>
      </w:r>
      <w:r w:rsidRPr="00001981">
        <w:rPr>
          <w:rFonts w:asciiTheme="minorHAnsi" w:hAnsiTheme="minorHAnsi" w:cstheme="minorHAnsi"/>
          <w:color w:val="auto"/>
          <w:lang w:val="en-US" w:eastAsia="en-US"/>
        </w:rPr>
        <w:tab/>
      </w:r>
      <w:r w:rsidR="00E640AB" w:rsidRPr="0073415A">
        <w:rPr>
          <w:rFonts w:asciiTheme="minorHAnsi" w:hAnsiTheme="minorHAnsi" w:cstheme="minorHAnsi"/>
          <w:color w:val="auto"/>
          <w:lang w:val="en-US" w:eastAsia="en-US"/>
        </w:rPr>
        <w:t>2</w:t>
      </w:r>
      <w:r w:rsidR="00952013">
        <w:rPr>
          <w:rFonts w:asciiTheme="minorHAnsi" w:hAnsiTheme="minorHAnsi" w:cstheme="minorHAnsi"/>
          <w:color w:val="auto"/>
          <w:lang w:val="en-US" w:eastAsia="en-US"/>
        </w:rPr>
        <w:t>7</w:t>
      </w:r>
      <w:r w:rsidR="00E640AB" w:rsidRPr="00B34307">
        <w:rPr>
          <w:rFonts w:asciiTheme="minorHAnsi" w:hAnsiTheme="minorHAnsi" w:cstheme="minorHAnsi"/>
          <w:color w:val="auto"/>
          <w:lang w:val="en-US" w:eastAsia="en-US"/>
        </w:rPr>
        <w:t xml:space="preserve"> J</w:t>
      </w:r>
      <w:r w:rsidR="00E640AB">
        <w:rPr>
          <w:rFonts w:asciiTheme="minorHAnsi" w:hAnsiTheme="minorHAnsi" w:cstheme="minorHAnsi"/>
          <w:color w:val="auto"/>
          <w:lang w:val="en-US" w:eastAsia="en-US"/>
        </w:rPr>
        <w:t>uly 202</w:t>
      </w:r>
      <w:r w:rsidR="00952013">
        <w:rPr>
          <w:rFonts w:asciiTheme="minorHAnsi" w:hAnsiTheme="minorHAnsi" w:cstheme="minorHAnsi"/>
          <w:color w:val="auto"/>
          <w:lang w:val="en-US" w:eastAsia="en-US"/>
        </w:rPr>
        <w:t>2</w:t>
      </w:r>
      <w:r w:rsidRPr="00516079">
        <w:rPr>
          <w:rFonts w:ascii="Arial" w:hAnsi="Arial" w:cs="Arial"/>
          <w:color w:val="auto"/>
          <w:lang w:val="en-US" w:eastAsia="en-US"/>
        </w:rPr>
        <w:tab/>
      </w:r>
    </w:p>
    <w:p w14:paraId="104FBE33" w14:textId="77777777" w:rsidR="00516079" w:rsidRPr="00516079" w:rsidRDefault="00516079" w:rsidP="00516079">
      <w:pPr>
        <w:keepLines w:val="0"/>
        <w:widowControl/>
        <w:autoSpaceDE/>
        <w:autoSpaceDN/>
        <w:spacing w:after="160" w:line="259" w:lineRule="auto"/>
        <w:rPr>
          <w:rFonts w:ascii="Arial" w:hAnsi="Arial" w:cs="Arial"/>
          <w:color w:val="auto"/>
          <w:lang w:val="en-US" w:eastAsia="en-US"/>
        </w:rPr>
      </w:pPr>
    </w:p>
    <w:p w14:paraId="01A0C5E5" w14:textId="0FD4979E" w:rsidR="00347FDF" w:rsidRDefault="00347FDF" w:rsidP="00F94C90">
      <w:pPr>
        <w:keepLines w:val="0"/>
        <w:tabs>
          <w:tab w:val="left" w:pos="820"/>
        </w:tabs>
        <w:jc w:val="both"/>
        <w:rPr>
          <w:rFonts w:asciiTheme="minorHAnsi" w:hAnsiTheme="minorHAnsi"/>
        </w:rPr>
      </w:pPr>
    </w:p>
    <w:p w14:paraId="710A2B3C" w14:textId="77777777" w:rsidR="00190D88" w:rsidRDefault="00200F28" w:rsidP="009D5000">
      <w:pPr>
        <w:keepLines w:val="0"/>
        <w:tabs>
          <w:tab w:val="left" w:pos="820"/>
        </w:tabs>
        <w:jc w:val="both"/>
        <w:rPr>
          <w:rFonts w:asciiTheme="minorHAnsi" w:hAnsiTheme="minorHAnsi"/>
        </w:rPr>
        <w:sectPr w:rsidR="00190D88" w:rsidSect="00302D9A">
          <w:pgSz w:w="11906" w:h="16838"/>
          <w:pgMar w:top="720" w:right="1080" w:bottom="720" w:left="1080" w:header="567" w:footer="720" w:gutter="0"/>
          <w:pgNumType w:chapStyle="1"/>
          <w:cols w:space="720"/>
          <w:titlePg/>
          <w:rtlGutter/>
          <w:docGrid w:linePitch="272"/>
        </w:sectPr>
      </w:pPr>
      <w:r>
        <w:rPr>
          <w:rFonts w:asciiTheme="minorHAnsi" w:hAnsiTheme="minorHAnsi"/>
        </w:rPr>
        <w:tab/>
      </w:r>
      <w:r w:rsidR="00F94C90" w:rsidRPr="00F94C90">
        <w:rPr>
          <w:rFonts w:asciiTheme="minorHAnsi" w:hAnsiTheme="minorHAnsi"/>
        </w:rPr>
        <w:tab/>
      </w:r>
      <w:r w:rsidR="00F94C90" w:rsidRPr="00F94C90">
        <w:rPr>
          <w:rFonts w:asciiTheme="minorHAnsi" w:hAnsiTheme="minorHAnsi"/>
        </w:rPr>
        <w:tab/>
      </w:r>
      <w:r w:rsidR="00F94C90" w:rsidRPr="00F94C90">
        <w:rPr>
          <w:rFonts w:asciiTheme="minorHAnsi" w:hAnsiTheme="minorHAnsi"/>
        </w:rPr>
        <w:tab/>
      </w:r>
      <w:r w:rsidR="00F94C90" w:rsidRPr="00F94C90">
        <w:rPr>
          <w:rFonts w:asciiTheme="minorHAnsi" w:hAnsiTheme="minorHAnsi"/>
        </w:rPr>
        <w:tab/>
      </w:r>
      <w:r w:rsidR="00F94C90" w:rsidRPr="00F94C90">
        <w:rPr>
          <w:rFonts w:asciiTheme="minorHAnsi" w:hAnsiTheme="minorHAnsi"/>
        </w:rPr>
        <w:tab/>
      </w:r>
    </w:p>
    <w:p w14:paraId="4569D1AC" w14:textId="0C3BE699" w:rsidR="00F94C90" w:rsidRDefault="00F94C90" w:rsidP="009D5000">
      <w:pPr>
        <w:keepLines w:val="0"/>
        <w:tabs>
          <w:tab w:val="left" w:pos="820"/>
        </w:tabs>
        <w:jc w:val="both"/>
        <w:rPr>
          <w:rFonts w:asciiTheme="minorHAnsi" w:hAnsiTheme="minorHAnsi"/>
        </w:rPr>
      </w:pPr>
      <w:r w:rsidRPr="00F94C90">
        <w:rPr>
          <w:rFonts w:asciiTheme="minorHAnsi" w:hAnsiTheme="minorHAnsi"/>
        </w:rPr>
        <w:tab/>
      </w:r>
      <w:r w:rsidRPr="00F94C90">
        <w:rPr>
          <w:rFonts w:asciiTheme="minorHAnsi" w:hAnsiTheme="minorHAnsi"/>
        </w:rPr>
        <w:tab/>
      </w:r>
      <w:r w:rsidRPr="00F94C90">
        <w:rPr>
          <w:rFonts w:asciiTheme="minorHAnsi" w:hAnsiTheme="minorHAnsi"/>
        </w:rPr>
        <w:tab/>
      </w:r>
      <w:r w:rsidRPr="00F94C90">
        <w:rPr>
          <w:rFonts w:asciiTheme="minorHAnsi" w:hAnsiTheme="minorHAnsi"/>
        </w:rPr>
        <w:tab/>
      </w:r>
      <w:r w:rsidRPr="00F94C90">
        <w:rPr>
          <w:rFonts w:asciiTheme="minorHAnsi" w:hAnsiTheme="minorHAnsi"/>
        </w:rPr>
        <w:tab/>
      </w:r>
      <w:r w:rsidR="006627EE">
        <w:rPr>
          <w:rFonts w:asciiTheme="minorHAnsi" w:hAnsiTheme="minorHAnsi"/>
        </w:rPr>
        <w:t xml:space="preserve">                </w:t>
      </w:r>
      <w:r>
        <w:rPr>
          <w:rFonts w:asciiTheme="minorHAnsi" w:hAnsiTheme="minorHAnsi"/>
        </w:rPr>
        <w:br w:type="page"/>
      </w:r>
    </w:p>
    <w:tbl>
      <w:tblPr>
        <w:tblW w:w="9639" w:type="dxa"/>
        <w:tblLayout w:type="fixed"/>
        <w:tblLook w:val="0000" w:firstRow="0" w:lastRow="0" w:firstColumn="0" w:lastColumn="0" w:noHBand="0" w:noVBand="0"/>
      </w:tblPr>
      <w:tblGrid>
        <w:gridCol w:w="6120"/>
        <w:gridCol w:w="918"/>
        <w:gridCol w:w="1326"/>
        <w:gridCol w:w="1275"/>
      </w:tblGrid>
      <w:tr w:rsidR="006077B3" w:rsidRPr="00F43853" w14:paraId="1FC932B0" w14:textId="77777777" w:rsidTr="00731909">
        <w:trPr>
          <w:trHeight w:val="75"/>
        </w:trPr>
        <w:tc>
          <w:tcPr>
            <w:tcW w:w="6120" w:type="dxa"/>
            <w:tcBorders>
              <w:top w:val="nil"/>
              <w:left w:val="nil"/>
              <w:bottom w:val="nil"/>
              <w:right w:val="nil"/>
            </w:tcBorders>
          </w:tcPr>
          <w:p w14:paraId="16A5E5CA" w14:textId="2169F22B" w:rsidR="006077B3" w:rsidRPr="00F43853" w:rsidRDefault="00F94C90" w:rsidP="006077B3">
            <w:pPr>
              <w:keepLines w:val="0"/>
              <w:tabs>
                <w:tab w:val="left" w:pos="820"/>
                <w:tab w:val="left" w:pos="5639"/>
                <w:tab w:val="right" w:pos="8587"/>
              </w:tabs>
              <w:jc w:val="both"/>
              <w:rPr>
                <w:rFonts w:asciiTheme="minorHAnsi" w:hAnsiTheme="minorHAnsi"/>
              </w:rPr>
            </w:pPr>
            <w:r w:rsidRPr="00F43853">
              <w:rPr>
                <w:rFonts w:asciiTheme="minorHAnsi" w:hAnsiTheme="minorHAnsi"/>
                <w:b/>
              </w:rPr>
              <w:lastRenderedPageBreak/>
              <w:t xml:space="preserve"> </w:t>
            </w:r>
          </w:p>
        </w:tc>
        <w:tc>
          <w:tcPr>
            <w:tcW w:w="918" w:type="dxa"/>
            <w:tcBorders>
              <w:top w:val="nil"/>
              <w:left w:val="nil"/>
              <w:bottom w:val="nil"/>
              <w:right w:val="nil"/>
            </w:tcBorders>
          </w:tcPr>
          <w:p w14:paraId="756D37CB" w14:textId="77777777" w:rsidR="006077B3" w:rsidRPr="00F43853" w:rsidRDefault="006077B3" w:rsidP="006077B3">
            <w:pPr>
              <w:pStyle w:val="Heading3"/>
              <w:rPr>
                <w:rFonts w:asciiTheme="minorHAnsi" w:hAnsiTheme="minorHAnsi"/>
              </w:rPr>
            </w:pPr>
          </w:p>
        </w:tc>
        <w:tc>
          <w:tcPr>
            <w:tcW w:w="1326" w:type="dxa"/>
            <w:tcBorders>
              <w:top w:val="nil"/>
              <w:left w:val="nil"/>
              <w:bottom w:val="nil"/>
              <w:right w:val="nil"/>
            </w:tcBorders>
          </w:tcPr>
          <w:p w14:paraId="7B79F33E" w14:textId="66695362" w:rsidR="00A053C1" w:rsidRDefault="008B15D0" w:rsidP="002112FF">
            <w:pPr>
              <w:keepLines w:val="0"/>
              <w:tabs>
                <w:tab w:val="decimal" w:pos="72"/>
                <w:tab w:val="left" w:pos="820"/>
                <w:tab w:val="left" w:pos="5639"/>
                <w:tab w:val="right" w:pos="8587"/>
              </w:tabs>
              <w:jc w:val="center"/>
              <w:rPr>
                <w:rFonts w:asciiTheme="minorHAnsi" w:hAnsiTheme="minorHAnsi"/>
                <w:b/>
                <w:bCs/>
              </w:rPr>
            </w:pPr>
            <w:r>
              <w:rPr>
                <w:rFonts w:asciiTheme="minorHAnsi" w:hAnsiTheme="minorHAnsi"/>
                <w:b/>
                <w:bCs/>
              </w:rPr>
              <w:t>Year</w:t>
            </w:r>
            <w:r w:rsidR="00A053C1">
              <w:rPr>
                <w:rFonts w:asciiTheme="minorHAnsi" w:hAnsiTheme="minorHAnsi"/>
                <w:b/>
                <w:bCs/>
              </w:rPr>
              <w:t xml:space="preserve"> to</w:t>
            </w:r>
          </w:p>
          <w:p w14:paraId="11AF12CF" w14:textId="2FF02D86" w:rsidR="00A053C1" w:rsidRDefault="00A053C1" w:rsidP="002112FF">
            <w:pPr>
              <w:keepLines w:val="0"/>
              <w:tabs>
                <w:tab w:val="decimal" w:pos="72"/>
                <w:tab w:val="left" w:pos="820"/>
                <w:tab w:val="left" w:pos="5639"/>
                <w:tab w:val="right" w:pos="8587"/>
              </w:tabs>
              <w:jc w:val="center"/>
              <w:rPr>
                <w:rFonts w:asciiTheme="minorHAnsi" w:hAnsiTheme="minorHAnsi"/>
                <w:b/>
                <w:bCs/>
              </w:rPr>
            </w:pPr>
            <w:r>
              <w:rPr>
                <w:rFonts w:asciiTheme="minorHAnsi" w:hAnsiTheme="minorHAnsi"/>
                <w:b/>
                <w:bCs/>
              </w:rPr>
              <w:t>31 March</w:t>
            </w:r>
          </w:p>
          <w:p w14:paraId="7A025689" w14:textId="71B0B6E2" w:rsidR="006077B3" w:rsidRPr="00F43853" w:rsidRDefault="006077B3" w:rsidP="002112FF">
            <w:pPr>
              <w:keepLines w:val="0"/>
              <w:tabs>
                <w:tab w:val="decimal" w:pos="72"/>
                <w:tab w:val="left" w:pos="820"/>
                <w:tab w:val="left" w:pos="5639"/>
                <w:tab w:val="right" w:pos="8587"/>
              </w:tabs>
              <w:jc w:val="center"/>
              <w:rPr>
                <w:rFonts w:asciiTheme="minorHAnsi" w:hAnsiTheme="minorHAnsi"/>
                <w:b/>
                <w:bCs/>
              </w:rPr>
            </w:pPr>
            <w:r>
              <w:rPr>
                <w:rFonts w:asciiTheme="minorHAnsi" w:hAnsiTheme="minorHAnsi"/>
                <w:b/>
                <w:bCs/>
              </w:rPr>
              <w:t>20</w:t>
            </w:r>
            <w:r w:rsidR="00A053C1">
              <w:rPr>
                <w:rFonts w:asciiTheme="minorHAnsi" w:hAnsiTheme="minorHAnsi"/>
                <w:b/>
                <w:bCs/>
              </w:rPr>
              <w:t>2</w:t>
            </w:r>
            <w:r w:rsidR="008B15D0">
              <w:rPr>
                <w:rFonts w:asciiTheme="minorHAnsi" w:hAnsiTheme="minorHAnsi"/>
                <w:b/>
                <w:bCs/>
              </w:rPr>
              <w:t>2</w:t>
            </w:r>
          </w:p>
        </w:tc>
        <w:tc>
          <w:tcPr>
            <w:tcW w:w="1275" w:type="dxa"/>
            <w:tcBorders>
              <w:top w:val="nil"/>
              <w:left w:val="nil"/>
              <w:bottom w:val="nil"/>
              <w:right w:val="nil"/>
            </w:tcBorders>
          </w:tcPr>
          <w:p w14:paraId="602F16E2" w14:textId="410E9C1A" w:rsidR="00A053C1" w:rsidRDefault="00952013" w:rsidP="002112FF">
            <w:pPr>
              <w:keepLines w:val="0"/>
              <w:tabs>
                <w:tab w:val="decimal" w:pos="72"/>
                <w:tab w:val="left" w:pos="820"/>
                <w:tab w:val="left" w:pos="5639"/>
                <w:tab w:val="right" w:pos="8587"/>
              </w:tabs>
              <w:jc w:val="center"/>
              <w:rPr>
                <w:rFonts w:asciiTheme="minorHAnsi" w:hAnsiTheme="minorHAnsi"/>
                <w:b/>
                <w:bCs/>
              </w:rPr>
            </w:pPr>
            <w:r>
              <w:rPr>
                <w:rFonts w:asciiTheme="minorHAnsi" w:hAnsiTheme="minorHAnsi"/>
                <w:b/>
                <w:bCs/>
              </w:rPr>
              <w:t>Year</w:t>
            </w:r>
            <w:r w:rsidR="008B15D0">
              <w:rPr>
                <w:rFonts w:asciiTheme="minorHAnsi" w:hAnsiTheme="minorHAnsi"/>
                <w:b/>
                <w:bCs/>
              </w:rPr>
              <w:t xml:space="preserve"> to</w:t>
            </w:r>
          </w:p>
          <w:p w14:paraId="218BB68C" w14:textId="5E3F974E" w:rsidR="00A053C1" w:rsidRDefault="00A053C1" w:rsidP="002112FF">
            <w:pPr>
              <w:keepLines w:val="0"/>
              <w:tabs>
                <w:tab w:val="decimal" w:pos="72"/>
                <w:tab w:val="left" w:pos="820"/>
                <w:tab w:val="left" w:pos="5639"/>
                <w:tab w:val="right" w:pos="8587"/>
              </w:tabs>
              <w:jc w:val="center"/>
              <w:rPr>
                <w:rFonts w:asciiTheme="minorHAnsi" w:hAnsiTheme="minorHAnsi"/>
                <w:b/>
                <w:bCs/>
              </w:rPr>
            </w:pPr>
            <w:r>
              <w:rPr>
                <w:rFonts w:asciiTheme="minorHAnsi" w:hAnsiTheme="minorHAnsi"/>
                <w:b/>
                <w:bCs/>
              </w:rPr>
              <w:t xml:space="preserve">31 </w:t>
            </w:r>
            <w:r w:rsidR="00DD7A3F">
              <w:rPr>
                <w:rFonts w:asciiTheme="minorHAnsi" w:hAnsiTheme="minorHAnsi"/>
                <w:b/>
                <w:bCs/>
              </w:rPr>
              <w:t>March</w:t>
            </w:r>
          </w:p>
          <w:p w14:paraId="46BEC645" w14:textId="213A2BD6" w:rsidR="006077B3" w:rsidRPr="00F43853" w:rsidRDefault="006077B3" w:rsidP="002112FF">
            <w:pPr>
              <w:keepLines w:val="0"/>
              <w:tabs>
                <w:tab w:val="decimal" w:pos="72"/>
                <w:tab w:val="left" w:pos="820"/>
                <w:tab w:val="left" w:pos="5639"/>
                <w:tab w:val="right" w:pos="8587"/>
              </w:tabs>
              <w:jc w:val="center"/>
              <w:rPr>
                <w:rFonts w:asciiTheme="minorHAnsi" w:hAnsiTheme="minorHAnsi"/>
                <w:b/>
                <w:bCs/>
              </w:rPr>
            </w:pPr>
            <w:r w:rsidRPr="00F43853">
              <w:rPr>
                <w:rFonts w:asciiTheme="minorHAnsi" w:hAnsiTheme="minorHAnsi"/>
                <w:b/>
                <w:bCs/>
              </w:rPr>
              <w:t>20</w:t>
            </w:r>
            <w:r w:rsidR="00DD7A3F">
              <w:rPr>
                <w:rFonts w:asciiTheme="minorHAnsi" w:hAnsiTheme="minorHAnsi"/>
                <w:b/>
                <w:bCs/>
              </w:rPr>
              <w:t>2</w:t>
            </w:r>
            <w:r w:rsidR="008B15D0">
              <w:rPr>
                <w:rFonts w:asciiTheme="minorHAnsi" w:hAnsiTheme="minorHAnsi"/>
                <w:b/>
                <w:bCs/>
              </w:rPr>
              <w:t>1</w:t>
            </w:r>
          </w:p>
        </w:tc>
      </w:tr>
      <w:tr w:rsidR="006077B3" w:rsidRPr="00F43853" w14:paraId="1064F117" w14:textId="77777777" w:rsidTr="00731909">
        <w:trPr>
          <w:trHeight w:val="75"/>
        </w:trPr>
        <w:tc>
          <w:tcPr>
            <w:tcW w:w="6120" w:type="dxa"/>
            <w:tcBorders>
              <w:top w:val="nil"/>
              <w:left w:val="nil"/>
              <w:bottom w:val="nil"/>
              <w:right w:val="nil"/>
            </w:tcBorders>
          </w:tcPr>
          <w:p w14:paraId="04AA59D1" w14:textId="77777777" w:rsidR="006077B3" w:rsidRPr="00F43853" w:rsidRDefault="006077B3" w:rsidP="006077B3">
            <w:pPr>
              <w:keepLines w:val="0"/>
              <w:tabs>
                <w:tab w:val="left" w:pos="820"/>
                <w:tab w:val="left" w:pos="5639"/>
                <w:tab w:val="right" w:pos="8587"/>
              </w:tabs>
              <w:jc w:val="both"/>
              <w:rPr>
                <w:rFonts w:asciiTheme="minorHAnsi" w:hAnsiTheme="minorHAnsi"/>
              </w:rPr>
            </w:pPr>
          </w:p>
        </w:tc>
        <w:tc>
          <w:tcPr>
            <w:tcW w:w="918" w:type="dxa"/>
            <w:tcBorders>
              <w:top w:val="nil"/>
              <w:left w:val="nil"/>
              <w:bottom w:val="nil"/>
              <w:right w:val="nil"/>
            </w:tcBorders>
          </w:tcPr>
          <w:p w14:paraId="16444C2B" w14:textId="77777777" w:rsidR="006077B3" w:rsidRPr="00F43853" w:rsidRDefault="006077B3" w:rsidP="006077B3">
            <w:pPr>
              <w:pStyle w:val="Heading3"/>
              <w:rPr>
                <w:rFonts w:asciiTheme="minorHAnsi" w:hAnsiTheme="minorHAnsi"/>
              </w:rPr>
            </w:pPr>
            <w:r w:rsidRPr="00F43853">
              <w:rPr>
                <w:rFonts w:asciiTheme="minorHAnsi" w:hAnsiTheme="minorHAnsi"/>
              </w:rPr>
              <w:t>Notes</w:t>
            </w:r>
          </w:p>
        </w:tc>
        <w:tc>
          <w:tcPr>
            <w:tcW w:w="1326" w:type="dxa"/>
            <w:tcBorders>
              <w:top w:val="nil"/>
              <w:left w:val="nil"/>
              <w:bottom w:val="nil"/>
              <w:right w:val="nil"/>
            </w:tcBorders>
          </w:tcPr>
          <w:p w14:paraId="552ACBA9" w14:textId="77777777" w:rsidR="006077B3" w:rsidRPr="00F43853" w:rsidRDefault="006077B3" w:rsidP="006077B3">
            <w:pPr>
              <w:keepLines w:val="0"/>
              <w:tabs>
                <w:tab w:val="decimal" w:pos="72"/>
                <w:tab w:val="left" w:pos="820"/>
                <w:tab w:val="left" w:pos="5639"/>
                <w:tab w:val="right" w:pos="8587"/>
              </w:tabs>
              <w:jc w:val="center"/>
              <w:rPr>
                <w:rFonts w:asciiTheme="minorHAnsi" w:hAnsiTheme="minorHAnsi"/>
                <w:b/>
                <w:bCs/>
              </w:rPr>
            </w:pPr>
            <w:r w:rsidRPr="00F43853">
              <w:rPr>
                <w:rFonts w:asciiTheme="minorHAnsi" w:hAnsiTheme="minorHAnsi"/>
                <w:b/>
                <w:bCs/>
              </w:rPr>
              <w:t>£</w:t>
            </w:r>
          </w:p>
        </w:tc>
        <w:tc>
          <w:tcPr>
            <w:tcW w:w="1275" w:type="dxa"/>
            <w:tcBorders>
              <w:top w:val="nil"/>
              <w:left w:val="nil"/>
              <w:bottom w:val="nil"/>
              <w:right w:val="nil"/>
            </w:tcBorders>
          </w:tcPr>
          <w:p w14:paraId="65D3FB84" w14:textId="77777777" w:rsidR="006077B3" w:rsidRPr="00F43853" w:rsidRDefault="006077B3" w:rsidP="006077B3">
            <w:pPr>
              <w:keepLines w:val="0"/>
              <w:tabs>
                <w:tab w:val="decimal" w:pos="72"/>
                <w:tab w:val="left" w:pos="820"/>
                <w:tab w:val="left" w:pos="5639"/>
                <w:tab w:val="right" w:pos="8587"/>
              </w:tabs>
              <w:jc w:val="center"/>
              <w:rPr>
                <w:rFonts w:asciiTheme="minorHAnsi" w:hAnsiTheme="minorHAnsi"/>
                <w:b/>
                <w:bCs/>
              </w:rPr>
            </w:pPr>
            <w:r w:rsidRPr="00F43853">
              <w:rPr>
                <w:rFonts w:asciiTheme="minorHAnsi" w:hAnsiTheme="minorHAnsi"/>
                <w:b/>
                <w:bCs/>
              </w:rPr>
              <w:t>£</w:t>
            </w:r>
          </w:p>
        </w:tc>
      </w:tr>
      <w:tr w:rsidR="006077B3" w:rsidRPr="00F43853" w14:paraId="6D2AF99D" w14:textId="77777777" w:rsidTr="00731909">
        <w:tc>
          <w:tcPr>
            <w:tcW w:w="6120" w:type="dxa"/>
            <w:tcBorders>
              <w:top w:val="nil"/>
              <w:left w:val="nil"/>
              <w:bottom w:val="nil"/>
              <w:right w:val="nil"/>
            </w:tcBorders>
          </w:tcPr>
          <w:p w14:paraId="0B81B5AF" w14:textId="77777777" w:rsidR="006077B3" w:rsidRPr="00F43853" w:rsidRDefault="006077B3" w:rsidP="006077B3">
            <w:pPr>
              <w:keepLines w:val="0"/>
              <w:tabs>
                <w:tab w:val="left" w:pos="820"/>
                <w:tab w:val="left" w:pos="5639"/>
                <w:tab w:val="right" w:pos="8587"/>
              </w:tabs>
              <w:jc w:val="both"/>
              <w:rPr>
                <w:rFonts w:asciiTheme="minorHAnsi" w:hAnsiTheme="minorHAnsi"/>
              </w:rPr>
            </w:pPr>
          </w:p>
        </w:tc>
        <w:tc>
          <w:tcPr>
            <w:tcW w:w="918" w:type="dxa"/>
            <w:tcBorders>
              <w:top w:val="nil"/>
              <w:left w:val="nil"/>
              <w:bottom w:val="nil"/>
              <w:right w:val="nil"/>
            </w:tcBorders>
          </w:tcPr>
          <w:p w14:paraId="0A23A224" w14:textId="77777777" w:rsidR="006077B3" w:rsidRPr="00F43853" w:rsidRDefault="006077B3" w:rsidP="006077B3">
            <w:pPr>
              <w:keepLines w:val="0"/>
              <w:tabs>
                <w:tab w:val="left" w:pos="820"/>
                <w:tab w:val="left" w:pos="5639"/>
                <w:tab w:val="right" w:pos="8587"/>
              </w:tabs>
              <w:jc w:val="both"/>
              <w:rPr>
                <w:rFonts w:asciiTheme="minorHAnsi" w:hAnsiTheme="minorHAnsi"/>
              </w:rPr>
            </w:pPr>
          </w:p>
        </w:tc>
        <w:tc>
          <w:tcPr>
            <w:tcW w:w="1326" w:type="dxa"/>
            <w:tcBorders>
              <w:top w:val="nil"/>
              <w:left w:val="nil"/>
              <w:bottom w:val="nil"/>
              <w:right w:val="nil"/>
            </w:tcBorders>
          </w:tcPr>
          <w:p w14:paraId="140FEEF6" w14:textId="77777777" w:rsidR="006077B3" w:rsidRPr="00F43853" w:rsidRDefault="006077B3" w:rsidP="006077B3">
            <w:pPr>
              <w:keepLines w:val="0"/>
              <w:tabs>
                <w:tab w:val="left" w:pos="820"/>
                <w:tab w:val="left" w:pos="5639"/>
                <w:tab w:val="right" w:pos="8587"/>
              </w:tabs>
              <w:jc w:val="both"/>
              <w:rPr>
                <w:rFonts w:asciiTheme="minorHAnsi" w:hAnsiTheme="minorHAnsi"/>
              </w:rPr>
            </w:pPr>
          </w:p>
        </w:tc>
        <w:tc>
          <w:tcPr>
            <w:tcW w:w="1275" w:type="dxa"/>
            <w:tcBorders>
              <w:top w:val="nil"/>
              <w:left w:val="nil"/>
              <w:bottom w:val="nil"/>
              <w:right w:val="nil"/>
            </w:tcBorders>
          </w:tcPr>
          <w:p w14:paraId="424F0977" w14:textId="77777777" w:rsidR="006077B3" w:rsidRPr="00F43853" w:rsidRDefault="006077B3" w:rsidP="006077B3">
            <w:pPr>
              <w:keepLines w:val="0"/>
              <w:tabs>
                <w:tab w:val="left" w:pos="820"/>
                <w:tab w:val="left" w:pos="5639"/>
                <w:tab w:val="right" w:pos="8587"/>
              </w:tabs>
              <w:jc w:val="both"/>
              <w:rPr>
                <w:rFonts w:asciiTheme="minorHAnsi" w:hAnsiTheme="minorHAnsi"/>
              </w:rPr>
            </w:pPr>
          </w:p>
        </w:tc>
      </w:tr>
      <w:tr w:rsidR="008B15D0" w:rsidRPr="00F43853" w14:paraId="5D2878D2" w14:textId="77777777" w:rsidTr="00731909">
        <w:tc>
          <w:tcPr>
            <w:tcW w:w="6120" w:type="dxa"/>
            <w:tcBorders>
              <w:top w:val="nil"/>
              <w:left w:val="nil"/>
              <w:bottom w:val="nil"/>
              <w:right w:val="nil"/>
            </w:tcBorders>
          </w:tcPr>
          <w:p w14:paraId="24B6DEA5" w14:textId="515A40C8" w:rsidR="008B15D0" w:rsidRPr="00420AEE" w:rsidRDefault="008B15D0" w:rsidP="008B15D0">
            <w:pPr>
              <w:pStyle w:val="Heading1"/>
              <w:ind w:right="0"/>
              <w:jc w:val="both"/>
              <w:rPr>
                <w:rFonts w:asciiTheme="minorHAnsi" w:hAnsiTheme="minorHAnsi"/>
                <w:b w:val="0"/>
                <w:bCs w:val="0"/>
              </w:rPr>
            </w:pPr>
            <w:r w:rsidRPr="00420AEE">
              <w:rPr>
                <w:rFonts w:asciiTheme="minorHAnsi" w:hAnsiTheme="minorHAnsi"/>
                <w:b w:val="0"/>
                <w:bCs w:val="0"/>
              </w:rPr>
              <w:t>Turnover</w:t>
            </w:r>
          </w:p>
        </w:tc>
        <w:tc>
          <w:tcPr>
            <w:tcW w:w="918" w:type="dxa"/>
            <w:tcBorders>
              <w:top w:val="nil"/>
              <w:left w:val="nil"/>
              <w:bottom w:val="nil"/>
              <w:right w:val="nil"/>
            </w:tcBorders>
          </w:tcPr>
          <w:p w14:paraId="168814EB" w14:textId="4ECB441A" w:rsidR="008B15D0" w:rsidRPr="00D3563E" w:rsidRDefault="008B15D0" w:rsidP="008B15D0">
            <w:pPr>
              <w:keepLines w:val="0"/>
              <w:tabs>
                <w:tab w:val="left" w:pos="820"/>
                <w:tab w:val="left" w:pos="5639"/>
                <w:tab w:val="right" w:pos="8587"/>
              </w:tabs>
              <w:jc w:val="center"/>
              <w:rPr>
                <w:rFonts w:asciiTheme="minorHAnsi" w:hAnsiTheme="minorHAnsi"/>
                <w:b/>
                <w:bCs/>
              </w:rPr>
            </w:pPr>
            <w:r>
              <w:rPr>
                <w:rFonts w:asciiTheme="minorHAnsi" w:hAnsiTheme="minorHAnsi"/>
                <w:b/>
                <w:bCs/>
              </w:rPr>
              <w:t>3</w:t>
            </w:r>
          </w:p>
        </w:tc>
        <w:tc>
          <w:tcPr>
            <w:tcW w:w="1326" w:type="dxa"/>
            <w:tcBorders>
              <w:top w:val="nil"/>
              <w:left w:val="nil"/>
              <w:bottom w:val="nil"/>
              <w:right w:val="nil"/>
            </w:tcBorders>
          </w:tcPr>
          <w:p w14:paraId="7D973EF4" w14:textId="09B4A811" w:rsidR="008B15D0" w:rsidRPr="001053E4" w:rsidRDefault="000F3B16" w:rsidP="008B15D0">
            <w:pPr>
              <w:keepLines w:val="0"/>
              <w:tabs>
                <w:tab w:val="decimal" w:pos="1062"/>
              </w:tabs>
              <w:jc w:val="both"/>
              <w:rPr>
                <w:rFonts w:asciiTheme="minorHAnsi" w:hAnsiTheme="minorHAnsi"/>
              </w:rPr>
            </w:pPr>
            <w:r w:rsidRPr="001053E4">
              <w:rPr>
                <w:rFonts w:asciiTheme="minorHAnsi" w:hAnsiTheme="minorHAnsi"/>
              </w:rPr>
              <w:t>6</w:t>
            </w:r>
            <w:r w:rsidR="008B15D0" w:rsidRPr="001053E4">
              <w:rPr>
                <w:rFonts w:asciiTheme="minorHAnsi" w:hAnsiTheme="minorHAnsi"/>
              </w:rPr>
              <w:t>,</w:t>
            </w:r>
            <w:r w:rsidRPr="001053E4">
              <w:rPr>
                <w:rFonts w:asciiTheme="minorHAnsi" w:hAnsiTheme="minorHAnsi"/>
              </w:rPr>
              <w:t>725</w:t>
            </w:r>
            <w:r w:rsidR="008B15D0" w:rsidRPr="001053E4">
              <w:rPr>
                <w:rFonts w:asciiTheme="minorHAnsi" w:hAnsiTheme="minorHAnsi"/>
              </w:rPr>
              <w:t>,</w:t>
            </w:r>
            <w:r w:rsidRPr="001053E4">
              <w:rPr>
                <w:rFonts w:asciiTheme="minorHAnsi" w:hAnsiTheme="minorHAnsi"/>
              </w:rPr>
              <w:t>613</w:t>
            </w:r>
          </w:p>
        </w:tc>
        <w:tc>
          <w:tcPr>
            <w:tcW w:w="1275" w:type="dxa"/>
            <w:tcBorders>
              <w:top w:val="nil"/>
              <w:left w:val="nil"/>
              <w:bottom w:val="nil"/>
              <w:right w:val="nil"/>
            </w:tcBorders>
          </w:tcPr>
          <w:p w14:paraId="2E5710B3" w14:textId="4FB08363" w:rsidR="008B15D0" w:rsidRPr="00F43853" w:rsidRDefault="008B15D0" w:rsidP="008B15D0">
            <w:pPr>
              <w:keepLines w:val="0"/>
              <w:tabs>
                <w:tab w:val="decimal" w:pos="1062"/>
              </w:tabs>
              <w:jc w:val="both"/>
              <w:rPr>
                <w:rFonts w:asciiTheme="minorHAnsi" w:hAnsiTheme="minorHAnsi"/>
              </w:rPr>
            </w:pPr>
            <w:r w:rsidRPr="00F42ACE">
              <w:rPr>
                <w:rFonts w:asciiTheme="minorHAnsi" w:hAnsiTheme="minorHAnsi"/>
              </w:rPr>
              <w:t>3,8</w:t>
            </w:r>
            <w:r>
              <w:rPr>
                <w:rFonts w:asciiTheme="minorHAnsi" w:hAnsiTheme="minorHAnsi"/>
              </w:rPr>
              <w:t>38</w:t>
            </w:r>
            <w:r w:rsidRPr="00F42ACE">
              <w:rPr>
                <w:rFonts w:asciiTheme="minorHAnsi" w:hAnsiTheme="minorHAnsi"/>
              </w:rPr>
              <w:t>,</w:t>
            </w:r>
            <w:r>
              <w:rPr>
                <w:rFonts w:asciiTheme="minorHAnsi" w:hAnsiTheme="minorHAnsi"/>
              </w:rPr>
              <w:t>032</w:t>
            </w:r>
          </w:p>
        </w:tc>
      </w:tr>
      <w:tr w:rsidR="008B15D0" w:rsidRPr="00F43853" w14:paraId="7BCD49F2" w14:textId="77777777" w:rsidTr="00731909">
        <w:tc>
          <w:tcPr>
            <w:tcW w:w="6120" w:type="dxa"/>
            <w:tcBorders>
              <w:top w:val="nil"/>
              <w:left w:val="nil"/>
              <w:bottom w:val="nil"/>
              <w:right w:val="nil"/>
            </w:tcBorders>
          </w:tcPr>
          <w:p w14:paraId="7FD5AB08" w14:textId="77777777" w:rsidR="008B15D0" w:rsidRPr="00F43853" w:rsidRDefault="008B15D0" w:rsidP="008B15D0">
            <w:pPr>
              <w:pStyle w:val="Heading1"/>
              <w:ind w:right="0"/>
              <w:jc w:val="both"/>
              <w:rPr>
                <w:rFonts w:asciiTheme="minorHAnsi" w:hAnsiTheme="minorHAnsi"/>
              </w:rPr>
            </w:pPr>
          </w:p>
        </w:tc>
        <w:tc>
          <w:tcPr>
            <w:tcW w:w="918" w:type="dxa"/>
            <w:tcBorders>
              <w:top w:val="nil"/>
              <w:left w:val="nil"/>
              <w:bottom w:val="nil"/>
              <w:right w:val="nil"/>
            </w:tcBorders>
          </w:tcPr>
          <w:p w14:paraId="430F5807" w14:textId="77777777" w:rsidR="008B15D0" w:rsidRDefault="008B15D0" w:rsidP="008B15D0">
            <w:pPr>
              <w:keepLines w:val="0"/>
              <w:tabs>
                <w:tab w:val="left" w:pos="820"/>
                <w:tab w:val="left" w:pos="5639"/>
                <w:tab w:val="right" w:pos="8587"/>
              </w:tabs>
              <w:jc w:val="center"/>
              <w:rPr>
                <w:rFonts w:asciiTheme="minorHAnsi" w:hAnsiTheme="minorHAnsi"/>
                <w:b/>
                <w:bCs/>
              </w:rPr>
            </w:pPr>
          </w:p>
        </w:tc>
        <w:tc>
          <w:tcPr>
            <w:tcW w:w="1326" w:type="dxa"/>
            <w:tcBorders>
              <w:top w:val="nil"/>
              <w:left w:val="nil"/>
              <w:bottom w:val="nil"/>
              <w:right w:val="nil"/>
            </w:tcBorders>
          </w:tcPr>
          <w:p w14:paraId="3EB0E3C7" w14:textId="77777777" w:rsidR="008B15D0" w:rsidRPr="001053E4" w:rsidRDefault="008B15D0" w:rsidP="008B15D0">
            <w:pPr>
              <w:keepLines w:val="0"/>
              <w:tabs>
                <w:tab w:val="decimal" w:pos="1062"/>
              </w:tabs>
              <w:jc w:val="both"/>
              <w:rPr>
                <w:rFonts w:asciiTheme="minorHAnsi" w:hAnsiTheme="minorHAnsi"/>
              </w:rPr>
            </w:pPr>
          </w:p>
        </w:tc>
        <w:tc>
          <w:tcPr>
            <w:tcW w:w="1275" w:type="dxa"/>
            <w:tcBorders>
              <w:top w:val="nil"/>
              <w:left w:val="nil"/>
              <w:bottom w:val="nil"/>
              <w:right w:val="nil"/>
            </w:tcBorders>
          </w:tcPr>
          <w:p w14:paraId="231F1DF7" w14:textId="77777777" w:rsidR="008B15D0" w:rsidRDefault="008B15D0" w:rsidP="008B15D0">
            <w:pPr>
              <w:keepLines w:val="0"/>
              <w:tabs>
                <w:tab w:val="decimal" w:pos="1062"/>
              </w:tabs>
              <w:jc w:val="both"/>
              <w:rPr>
                <w:rFonts w:asciiTheme="minorHAnsi" w:hAnsiTheme="minorHAnsi"/>
              </w:rPr>
            </w:pPr>
          </w:p>
        </w:tc>
      </w:tr>
      <w:tr w:rsidR="008B15D0" w:rsidRPr="00F43853" w14:paraId="5EFD42A3" w14:textId="77777777" w:rsidTr="00731909">
        <w:tc>
          <w:tcPr>
            <w:tcW w:w="6120" w:type="dxa"/>
            <w:tcBorders>
              <w:top w:val="nil"/>
              <w:left w:val="nil"/>
              <w:bottom w:val="nil"/>
              <w:right w:val="nil"/>
            </w:tcBorders>
          </w:tcPr>
          <w:p w14:paraId="127B62EA" w14:textId="0D061D28" w:rsidR="008B15D0" w:rsidRPr="00420AEE" w:rsidRDefault="008B15D0" w:rsidP="008B15D0">
            <w:pPr>
              <w:pStyle w:val="Heading1"/>
              <w:ind w:right="0"/>
              <w:jc w:val="both"/>
              <w:rPr>
                <w:rFonts w:asciiTheme="minorHAnsi" w:hAnsiTheme="minorHAnsi"/>
                <w:b w:val="0"/>
                <w:bCs w:val="0"/>
              </w:rPr>
            </w:pPr>
            <w:r w:rsidRPr="00420AEE">
              <w:rPr>
                <w:rFonts w:asciiTheme="minorHAnsi" w:hAnsiTheme="minorHAnsi"/>
                <w:b w:val="0"/>
                <w:bCs w:val="0"/>
              </w:rPr>
              <w:t>Other income</w:t>
            </w:r>
          </w:p>
        </w:tc>
        <w:tc>
          <w:tcPr>
            <w:tcW w:w="918" w:type="dxa"/>
            <w:tcBorders>
              <w:top w:val="nil"/>
              <w:left w:val="nil"/>
              <w:bottom w:val="nil"/>
              <w:right w:val="nil"/>
            </w:tcBorders>
          </w:tcPr>
          <w:p w14:paraId="228E69CD" w14:textId="3E994A38" w:rsidR="008B15D0" w:rsidRDefault="008B15D0" w:rsidP="008B15D0">
            <w:pPr>
              <w:keepLines w:val="0"/>
              <w:tabs>
                <w:tab w:val="left" w:pos="820"/>
                <w:tab w:val="left" w:pos="5639"/>
                <w:tab w:val="right" w:pos="8587"/>
              </w:tabs>
              <w:jc w:val="center"/>
              <w:rPr>
                <w:rFonts w:asciiTheme="minorHAnsi" w:hAnsiTheme="minorHAnsi"/>
                <w:b/>
                <w:bCs/>
              </w:rPr>
            </w:pPr>
            <w:r>
              <w:rPr>
                <w:rFonts w:asciiTheme="minorHAnsi" w:hAnsiTheme="minorHAnsi"/>
                <w:b/>
                <w:bCs/>
              </w:rPr>
              <w:t>4</w:t>
            </w:r>
          </w:p>
        </w:tc>
        <w:tc>
          <w:tcPr>
            <w:tcW w:w="1326" w:type="dxa"/>
            <w:tcBorders>
              <w:top w:val="nil"/>
              <w:left w:val="nil"/>
              <w:bottom w:val="nil"/>
              <w:right w:val="nil"/>
            </w:tcBorders>
          </w:tcPr>
          <w:p w14:paraId="4C7D9931" w14:textId="72A0586F" w:rsidR="008B15D0" w:rsidRPr="001053E4" w:rsidRDefault="000F3B16" w:rsidP="008B15D0">
            <w:pPr>
              <w:keepLines w:val="0"/>
              <w:tabs>
                <w:tab w:val="decimal" w:pos="1062"/>
              </w:tabs>
              <w:jc w:val="both"/>
              <w:rPr>
                <w:rFonts w:asciiTheme="minorHAnsi" w:hAnsiTheme="minorHAnsi"/>
              </w:rPr>
            </w:pPr>
            <w:r w:rsidRPr="001053E4">
              <w:rPr>
                <w:rFonts w:asciiTheme="minorHAnsi" w:hAnsiTheme="minorHAnsi"/>
              </w:rPr>
              <w:t>-</w:t>
            </w:r>
          </w:p>
        </w:tc>
        <w:tc>
          <w:tcPr>
            <w:tcW w:w="1275" w:type="dxa"/>
            <w:tcBorders>
              <w:top w:val="nil"/>
              <w:left w:val="nil"/>
              <w:bottom w:val="nil"/>
              <w:right w:val="nil"/>
            </w:tcBorders>
          </w:tcPr>
          <w:p w14:paraId="096ABDBA" w14:textId="41AD5437" w:rsidR="008B15D0" w:rsidRDefault="008B15D0" w:rsidP="008B15D0">
            <w:pPr>
              <w:keepLines w:val="0"/>
              <w:tabs>
                <w:tab w:val="decimal" w:pos="1062"/>
              </w:tabs>
              <w:jc w:val="both"/>
              <w:rPr>
                <w:rFonts w:asciiTheme="minorHAnsi" w:hAnsiTheme="minorHAnsi"/>
              </w:rPr>
            </w:pPr>
            <w:r>
              <w:rPr>
                <w:rFonts w:asciiTheme="minorHAnsi" w:hAnsiTheme="minorHAnsi"/>
              </w:rPr>
              <w:t>22,623</w:t>
            </w:r>
          </w:p>
        </w:tc>
      </w:tr>
      <w:tr w:rsidR="008B15D0" w:rsidRPr="00F43853" w14:paraId="3D22E379" w14:textId="77777777" w:rsidTr="00731909">
        <w:tc>
          <w:tcPr>
            <w:tcW w:w="6120" w:type="dxa"/>
            <w:tcBorders>
              <w:top w:val="nil"/>
              <w:left w:val="nil"/>
              <w:bottom w:val="nil"/>
              <w:right w:val="nil"/>
            </w:tcBorders>
          </w:tcPr>
          <w:p w14:paraId="74AFE94D" w14:textId="77777777" w:rsidR="008B15D0" w:rsidRPr="00F43853" w:rsidRDefault="008B15D0" w:rsidP="008B15D0">
            <w:pPr>
              <w:pStyle w:val="Heading1"/>
              <w:ind w:right="0"/>
              <w:jc w:val="both"/>
              <w:rPr>
                <w:rFonts w:asciiTheme="minorHAnsi" w:hAnsiTheme="minorHAnsi"/>
              </w:rPr>
            </w:pPr>
          </w:p>
        </w:tc>
        <w:tc>
          <w:tcPr>
            <w:tcW w:w="918" w:type="dxa"/>
            <w:tcBorders>
              <w:top w:val="nil"/>
              <w:left w:val="nil"/>
              <w:bottom w:val="nil"/>
              <w:right w:val="nil"/>
            </w:tcBorders>
          </w:tcPr>
          <w:p w14:paraId="1B962716" w14:textId="77777777" w:rsidR="008B15D0" w:rsidRPr="00F43853" w:rsidRDefault="008B15D0" w:rsidP="008B15D0">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6A66310F" w14:textId="77777777" w:rsidR="008B15D0" w:rsidRPr="001053E4" w:rsidRDefault="008B15D0" w:rsidP="008B15D0">
            <w:pPr>
              <w:keepLines w:val="0"/>
              <w:tabs>
                <w:tab w:val="decimal" w:pos="1062"/>
              </w:tabs>
              <w:jc w:val="both"/>
              <w:rPr>
                <w:rFonts w:asciiTheme="minorHAnsi" w:hAnsiTheme="minorHAnsi"/>
              </w:rPr>
            </w:pPr>
          </w:p>
        </w:tc>
        <w:tc>
          <w:tcPr>
            <w:tcW w:w="1275" w:type="dxa"/>
            <w:tcBorders>
              <w:top w:val="nil"/>
              <w:left w:val="nil"/>
              <w:bottom w:val="nil"/>
              <w:right w:val="nil"/>
            </w:tcBorders>
          </w:tcPr>
          <w:p w14:paraId="6D7503E2" w14:textId="77777777" w:rsidR="008B15D0" w:rsidRPr="00F43853" w:rsidRDefault="008B15D0" w:rsidP="008B15D0">
            <w:pPr>
              <w:keepLines w:val="0"/>
              <w:tabs>
                <w:tab w:val="decimal" w:pos="1062"/>
              </w:tabs>
              <w:jc w:val="both"/>
              <w:rPr>
                <w:rFonts w:asciiTheme="minorHAnsi" w:hAnsiTheme="minorHAnsi"/>
              </w:rPr>
            </w:pPr>
          </w:p>
        </w:tc>
      </w:tr>
      <w:tr w:rsidR="008B15D0" w:rsidRPr="00F43853" w14:paraId="6370F9DA" w14:textId="77777777" w:rsidTr="00731909">
        <w:tc>
          <w:tcPr>
            <w:tcW w:w="6120" w:type="dxa"/>
            <w:tcBorders>
              <w:top w:val="nil"/>
              <w:left w:val="nil"/>
              <w:bottom w:val="nil"/>
              <w:right w:val="nil"/>
            </w:tcBorders>
          </w:tcPr>
          <w:p w14:paraId="7E7D61DC" w14:textId="3AD475B0" w:rsidR="008B15D0" w:rsidRPr="00F43853" w:rsidRDefault="008B15D0" w:rsidP="008B15D0">
            <w:pPr>
              <w:pStyle w:val="Heading1"/>
              <w:ind w:right="0"/>
              <w:jc w:val="both"/>
              <w:rPr>
                <w:rFonts w:asciiTheme="minorHAnsi" w:hAnsiTheme="minorHAnsi"/>
                <w:b w:val="0"/>
              </w:rPr>
            </w:pPr>
            <w:r>
              <w:rPr>
                <w:rFonts w:asciiTheme="minorHAnsi" w:hAnsiTheme="minorHAnsi"/>
                <w:b w:val="0"/>
              </w:rPr>
              <w:t>Administrative expenses</w:t>
            </w:r>
          </w:p>
        </w:tc>
        <w:tc>
          <w:tcPr>
            <w:tcW w:w="918" w:type="dxa"/>
            <w:tcBorders>
              <w:top w:val="nil"/>
              <w:left w:val="nil"/>
              <w:bottom w:val="nil"/>
              <w:right w:val="nil"/>
            </w:tcBorders>
          </w:tcPr>
          <w:p w14:paraId="2B202B03" w14:textId="77777777" w:rsidR="008B15D0" w:rsidRPr="00EA6EC7" w:rsidRDefault="008B15D0" w:rsidP="008B15D0">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0C1ECFC2" w14:textId="29DD29A0"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w:t>
            </w:r>
            <w:r w:rsidR="000F3B16" w:rsidRPr="001053E4">
              <w:rPr>
                <w:rFonts w:asciiTheme="minorHAnsi" w:hAnsiTheme="minorHAnsi"/>
              </w:rPr>
              <w:t>7</w:t>
            </w:r>
            <w:r w:rsidRPr="001053E4">
              <w:rPr>
                <w:rFonts w:asciiTheme="minorHAnsi" w:hAnsiTheme="minorHAnsi"/>
              </w:rPr>
              <w:t>,</w:t>
            </w:r>
            <w:r w:rsidR="000F3B16" w:rsidRPr="001053E4">
              <w:rPr>
                <w:rFonts w:asciiTheme="minorHAnsi" w:hAnsiTheme="minorHAnsi"/>
              </w:rPr>
              <w:t>495</w:t>
            </w:r>
            <w:r w:rsidRPr="001053E4">
              <w:rPr>
                <w:rFonts w:asciiTheme="minorHAnsi" w:hAnsiTheme="minorHAnsi"/>
              </w:rPr>
              <w:t>,</w:t>
            </w:r>
            <w:r w:rsidR="000F3B16" w:rsidRPr="001053E4">
              <w:rPr>
                <w:rFonts w:asciiTheme="minorHAnsi" w:hAnsiTheme="minorHAnsi"/>
              </w:rPr>
              <w:t>69</w:t>
            </w:r>
            <w:r w:rsidR="004E1A19">
              <w:rPr>
                <w:rFonts w:asciiTheme="minorHAnsi" w:hAnsiTheme="minorHAnsi"/>
              </w:rPr>
              <w:t>9</w:t>
            </w:r>
            <w:r w:rsidRPr="001053E4">
              <w:rPr>
                <w:rFonts w:asciiTheme="minorHAnsi" w:hAnsiTheme="minorHAnsi"/>
              </w:rPr>
              <w:t>)</w:t>
            </w:r>
          </w:p>
        </w:tc>
        <w:tc>
          <w:tcPr>
            <w:tcW w:w="1275" w:type="dxa"/>
            <w:tcBorders>
              <w:top w:val="nil"/>
              <w:left w:val="nil"/>
              <w:bottom w:val="nil"/>
              <w:right w:val="nil"/>
            </w:tcBorders>
          </w:tcPr>
          <w:p w14:paraId="15150BC3" w14:textId="3184A75C" w:rsidR="008B15D0" w:rsidRPr="00F43853" w:rsidRDefault="008B15D0" w:rsidP="008B15D0">
            <w:pPr>
              <w:keepLines w:val="0"/>
              <w:tabs>
                <w:tab w:val="decimal" w:pos="1062"/>
              </w:tabs>
              <w:jc w:val="both"/>
              <w:rPr>
                <w:rFonts w:asciiTheme="minorHAnsi" w:hAnsiTheme="minorHAnsi"/>
              </w:rPr>
            </w:pPr>
            <w:r w:rsidRPr="00F42ACE">
              <w:rPr>
                <w:rFonts w:asciiTheme="minorHAnsi" w:hAnsiTheme="minorHAnsi"/>
              </w:rPr>
              <w:t>(4,7</w:t>
            </w:r>
            <w:r>
              <w:rPr>
                <w:rFonts w:asciiTheme="minorHAnsi" w:hAnsiTheme="minorHAnsi"/>
              </w:rPr>
              <w:t>82</w:t>
            </w:r>
            <w:r w:rsidRPr="00F42ACE">
              <w:rPr>
                <w:rFonts w:asciiTheme="minorHAnsi" w:hAnsiTheme="minorHAnsi"/>
              </w:rPr>
              <w:t>,</w:t>
            </w:r>
            <w:r>
              <w:rPr>
                <w:rFonts w:asciiTheme="minorHAnsi" w:hAnsiTheme="minorHAnsi"/>
              </w:rPr>
              <w:t>166</w:t>
            </w:r>
            <w:r w:rsidRPr="00F42ACE">
              <w:rPr>
                <w:rFonts w:asciiTheme="minorHAnsi" w:hAnsiTheme="minorHAnsi"/>
              </w:rPr>
              <w:t>)</w:t>
            </w:r>
          </w:p>
        </w:tc>
      </w:tr>
      <w:tr w:rsidR="008B15D0" w:rsidRPr="00F43853" w14:paraId="5B5E28EC" w14:textId="77777777" w:rsidTr="00731909">
        <w:tc>
          <w:tcPr>
            <w:tcW w:w="6120" w:type="dxa"/>
            <w:tcBorders>
              <w:top w:val="nil"/>
              <w:left w:val="nil"/>
              <w:bottom w:val="nil"/>
              <w:right w:val="nil"/>
            </w:tcBorders>
          </w:tcPr>
          <w:p w14:paraId="6C89A587" w14:textId="77777777" w:rsidR="008B15D0" w:rsidRDefault="008B15D0" w:rsidP="008B15D0">
            <w:pPr>
              <w:pStyle w:val="Heading1"/>
              <w:ind w:right="0"/>
              <w:jc w:val="both"/>
              <w:rPr>
                <w:rFonts w:asciiTheme="minorHAnsi" w:hAnsiTheme="minorHAnsi"/>
                <w:b w:val="0"/>
              </w:rPr>
            </w:pPr>
          </w:p>
        </w:tc>
        <w:tc>
          <w:tcPr>
            <w:tcW w:w="918" w:type="dxa"/>
            <w:tcBorders>
              <w:top w:val="nil"/>
              <w:left w:val="nil"/>
              <w:bottom w:val="nil"/>
              <w:right w:val="nil"/>
            </w:tcBorders>
          </w:tcPr>
          <w:p w14:paraId="77A027F9" w14:textId="77777777" w:rsidR="008B15D0" w:rsidRPr="00EA6EC7" w:rsidRDefault="008B15D0" w:rsidP="008B15D0">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562A6614" w14:textId="77777777" w:rsidR="008B15D0" w:rsidRPr="001053E4" w:rsidRDefault="008B15D0" w:rsidP="008B15D0">
            <w:pPr>
              <w:keepLines w:val="0"/>
              <w:tabs>
                <w:tab w:val="decimal" w:pos="1062"/>
              </w:tabs>
              <w:jc w:val="both"/>
              <w:rPr>
                <w:rFonts w:asciiTheme="minorHAnsi" w:hAnsiTheme="minorHAnsi"/>
              </w:rPr>
            </w:pPr>
          </w:p>
        </w:tc>
        <w:tc>
          <w:tcPr>
            <w:tcW w:w="1275" w:type="dxa"/>
            <w:tcBorders>
              <w:top w:val="nil"/>
              <w:left w:val="nil"/>
              <w:bottom w:val="nil"/>
              <w:right w:val="nil"/>
            </w:tcBorders>
          </w:tcPr>
          <w:p w14:paraId="339AF963" w14:textId="77777777" w:rsidR="008B15D0" w:rsidRDefault="008B15D0" w:rsidP="008B15D0">
            <w:pPr>
              <w:keepLines w:val="0"/>
              <w:tabs>
                <w:tab w:val="decimal" w:pos="1062"/>
              </w:tabs>
              <w:jc w:val="both"/>
              <w:rPr>
                <w:rFonts w:asciiTheme="minorHAnsi" w:hAnsiTheme="minorHAnsi"/>
              </w:rPr>
            </w:pPr>
          </w:p>
        </w:tc>
      </w:tr>
      <w:tr w:rsidR="008B15D0" w:rsidRPr="00F43853" w14:paraId="72838B8E" w14:textId="77777777" w:rsidTr="00731909">
        <w:tc>
          <w:tcPr>
            <w:tcW w:w="6120" w:type="dxa"/>
            <w:tcBorders>
              <w:top w:val="nil"/>
              <w:left w:val="nil"/>
              <w:bottom w:val="nil"/>
              <w:right w:val="nil"/>
            </w:tcBorders>
          </w:tcPr>
          <w:p w14:paraId="7687AF91" w14:textId="2F32A3CE" w:rsidR="008B15D0" w:rsidRPr="00F42ACE" w:rsidRDefault="008B15D0" w:rsidP="008B15D0">
            <w:pPr>
              <w:pStyle w:val="Heading1"/>
              <w:ind w:right="0"/>
              <w:jc w:val="both"/>
              <w:rPr>
                <w:rFonts w:asciiTheme="minorHAnsi" w:hAnsiTheme="minorHAnsi"/>
                <w:b w:val="0"/>
              </w:rPr>
            </w:pPr>
            <w:r>
              <w:rPr>
                <w:rFonts w:asciiTheme="minorHAnsi" w:hAnsiTheme="minorHAnsi"/>
                <w:b w:val="0"/>
              </w:rPr>
              <w:t>Gain on value of investments</w:t>
            </w:r>
          </w:p>
        </w:tc>
        <w:tc>
          <w:tcPr>
            <w:tcW w:w="918" w:type="dxa"/>
            <w:tcBorders>
              <w:top w:val="nil"/>
              <w:left w:val="nil"/>
              <w:bottom w:val="nil"/>
              <w:right w:val="nil"/>
            </w:tcBorders>
          </w:tcPr>
          <w:p w14:paraId="4E6748DB" w14:textId="4F42E1D4" w:rsidR="008B15D0" w:rsidRPr="00731909" w:rsidRDefault="008B15D0" w:rsidP="008B15D0">
            <w:pPr>
              <w:keepLines w:val="0"/>
              <w:tabs>
                <w:tab w:val="left" w:pos="820"/>
                <w:tab w:val="left" w:pos="5639"/>
                <w:tab w:val="right" w:pos="8587"/>
              </w:tabs>
              <w:jc w:val="center"/>
              <w:rPr>
                <w:rFonts w:asciiTheme="minorHAnsi" w:hAnsiTheme="minorHAnsi"/>
                <w:color w:val="auto"/>
              </w:rPr>
            </w:pPr>
            <w:r>
              <w:rPr>
                <w:rFonts w:asciiTheme="minorHAnsi" w:hAnsiTheme="minorHAnsi"/>
                <w:color w:val="auto"/>
              </w:rPr>
              <w:t>5</w:t>
            </w:r>
          </w:p>
        </w:tc>
        <w:tc>
          <w:tcPr>
            <w:tcW w:w="1326" w:type="dxa"/>
            <w:tcBorders>
              <w:top w:val="nil"/>
              <w:left w:val="nil"/>
              <w:bottom w:val="nil"/>
              <w:right w:val="nil"/>
            </w:tcBorders>
          </w:tcPr>
          <w:p w14:paraId="6B62EB13" w14:textId="2AF21A0F" w:rsidR="008B15D0" w:rsidRPr="001053E4" w:rsidRDefault="000F3B16" w:rsidP="008B15D0">
            <w:pPr>
              <w:keepLines w:val="0"/>
              <w:tabs>
                <w:tab w:val="decimal" w:pos="1062"/>
              </w:tabs>
              <w:jc w:val="both"/>
              <w:rPr>
                <w:rFonts w:asciiTheme="minorHAnsi" w:hAnsiTheme="minorHAnsi"/>
              </w:rPr>
            </w:pPr>
            <w:r w:rsidRPr="001053E4">
              <w:rPr>
                <w:rFonts w:asciiTheme="minorHAnsi" w:hAnsiTheme="minorHAnsi"/>
              </w:rPr>
              <w:t>212</w:t>
            </w:r>
            <w:r w:rsidR="008B15D0" w:rsidRPr="001053E4">
              <w:rPr>
                <w:rFonts w:asciiTheme="minorHAnsi" w:hAnsiTheme="minorHAnsi"/>
              </w:rPr>
              <w:t>,</w:t>
            </w:r>
            <w:r w:rsidRPr="001053E4">
              <w:rPr>
                <w:rFonts w:asciiTheme="minorHAnsi" w:hAnsiTheme="minorHAnsi"/>
              </w:rPr>
              <w:t>550</w:t>
            </w:r>
          </w:p>
        </w:tc>
        <w:tc>
          <w:tcPr>
            <w:tcW w:w="1275" w:type="dxa"/>
            <w:tcBorders>
              <w:top w:val="nil"/>
              <w:left w:val="nil"/>
              <w:bottom w:val="nil"/>
              <w:right w:val="nil"/>
            </w:tcBorders>
          </w:tcPr>
          <w:p w14:paraId="4CE118DC" w14:textId="4915450B" w:rsidR="008B15D0" w:rsidRDefault="008B15D0" w:rsidP="008B15D0">
            <w:pPr>
              <w:keepLines w:val="0"/>
              <w:tabs>
                <w:tab w:val="decimal" w:pos="1062"/>
              </w:tabs>
              <w:jc w:val="both"/>
              <w:rPr>
                <w:rFonts w:asciiTheme="minorHAnsi" w:hAnsiTheme="minorHAnsi"/>
              </w:rPr>
            </w:pPr>
            <w:r w:rsidRPr="00F42ACE">
              <w:rPr>
                <w:rFonts w:asciiTheme="minorHAnsi" w:hAnsiTheme="minorHAnsi"/>
              </w:rPr>
              <w:t>75,454</w:t>
            </w:r>
          </w:p>
        </w:tc>
      </w:tr>
      <w:tr w:rsidR="00EC232D" w:rsidRPr="00F43853" w14:paraId="71FDEE3C" w14:textId="77777777" w:rsidTr="00731909">
        <w:tc>
          <w:tcPr>
            <w:tcW w:w="6120" w:type="dxa"/>
            <w:tcBorders>
              <w:top w:val="nil"/>
              <w:left w:val="nil"/>
              <w:bottom w:val="nil"/>
              <w:right w:val="nil"/>
            </w:tcBorders>
          </w:tcPr>
          <w:p w14:paraId="3A9D5E89" w14:textId="77777777" w:rsidR="00EC232D" w:rsidRDefault="00EC232D" w:rsidP="001053E4">
            <w:pPr>
              <w:pStyle w:val="Heading1"/>
              <w:spacing w:line="120" w:lineRule="exact"/>
              <w:ind w:right="0"/>
              <w:jc w:val="both"/>
              <w:rPr>
                <w:rFonts w:asciiTheme="minorHAnsi" w:hAnsiTheme="minorHAnsi"/>
                <w:b w:val="0"/>
              </w:rPr>
            </w:pPr>
          </w:p>
        </w:tc>
        <w:tc>
          <w:tcPr>
            <w:tcW w:w="918" w:type="dxa"/>
            <w:tcBorders>
              <w:top w:val="nil"/>
              <w:left w:val="nil"/>
              <w:bottom w:val="nil"/>
              <w:right w:val="nil"/>
            </w:tcBorders>
          </w:tcPr>
          <w:p w14:paraId="4240922C" w14:textId="77777777" w:rsidR="00EC232D" w:rsidRDefault="00EC232D" w:rsidP="001053E4">
            <w:pPr>
              <w:keepLines w:val="0"/>
              <w:tabs>
                <w:tab w:val="left" w:pos="820"/>
                <w:tab w:val="left" w:pos="5639"/>
                <w:tab w:val="right" w:pos="8587"/>
              </w:tabs>
              <w:spacing w:line="120" w:lineRule="exact"/>
              <w:jc w:val="center"/>
              <w:rPr>
                <w:rFonts w:asciiTheme="minorHAnsi" w:hAnsiTheme="minorHAnsi"/>
                <w:color w:val="auto"/>
              </w:rPr>
            </w:pPr>
          </w:p>
        </w:tc>
        <w:tc>
          <w:tcPr>
            <w:tcW w:w="1326" w:type="dxa"/>
            <w:tcBorders>
              <w:top w:val="nil"/>
              <w:left w:val="nil"/>
              <w:bottom w:val="nil"/>
              <w:right w:val="nil"/>
            </w:tcBorders>
          </w:tcPr>
          <w:p w14:paraId="42348B1C" w14:textId="77777777" w:rsidR="00EC232D" w:rsidRPr="001053E4" w:rsidRDefault="00EC232D" w:rsidP="001053E4">
            <w:pPr>
              <w:keepLines w:val="0"/>
              <w:tabs>
                <w:tab w:val="decimal" w:pos="1062"/>
              </w:tabs>
              <w:spacing w:line="120" w:lineRule="exact"/>
              <w:jc w:val="both"/>
              <w:rPr>
                <w:rFonts w:asciiTheme="minorHAnsi" w:hAnsiTheme="minorHAnsi"/>
              </w:rPr>
            </w:pPr>
          </w:p>
        </w:tc>
        <w:tc>
          <w:tcPr>
            <w:tcW w:w="1275" w:type="dxa"/>
            <w:tcBorders>
              <w:top w:val="nil"/>
              <w:left w:val="nil"/>
              <w:bottom w:val="nil"/>
              <w:right w:val="nil"/>
            </w:tcBorders>
          </w:tcPr>
          <w:p w14:paraId="74C984F0" w14:textId="77777777" w:rsidR="00EC232D" w:rsidRPr="00F42ACE" w:rsidRDefault="00EC232D" w:rsidP="001053E4">
            <w:pPr>
              <w:keepLines w:val="0"/>
              <w:tabs>
                <w:tab w:val="decimal" w:pos="1062"/>
              </w:tabs>
              <w:spacing w:line="120" w:lineRule="exact"/>
              <w:jc w:val="both"/>
              <w:rPr>
                <w:rFonts w:asciiTheme="minorHAnsi" w:hAnsiTheme="minorHAnsi"/>
              </w:rPr>
            </w:pPr>
          </w:p>
        </w:tc>
      </w:tr>
      <w:tr w:rsidR="008B15D0" w:rsidRPr="00F43853" w14:paraId="3B69E603" w14:textId="77777777" w:rsidTr="00731909">
        <w:tc>
          <w:tcPr>
            <w:tcW w:w="6120" w:type="dxa"/>
            <w:tcBorders>
              <w:top w:val="nil"/>
              <w:left w:val="nil"/>
              <w:bottom w:val="nil"/>
              <w:right w:val="nil"/>
            </w:tcBorders>
          </w:tcPr>
          <w:p w14:paraId="002DFB03" w14:textId="6017DF89" w:rsidR="008B15D0" w:rsidRPr="00F43853" w:rsidRDefault="008B15D0" w:rsidP="001053E4">
            <w:pPr>
              <w:pStyle w:val="Heading1"/>
              <w:spacing w:line="120" w:lineRule="exact"/>
              <w:ind w:right="0"/>
              <w:jc w:val="both"/>
              <w:rPr>
                <w:rFonts w:asciiTheme="minorHAnsi" w:hAnsiTheme="minorHAnsi"/>
              </w:rPr>
            </w:pPr>
          </w:p>
        </w:tc>
        <w:tc>
          <w:tcPr>
            <w:tcW w:w="918" w:type="dxa"/>
            <w:tcBorders>
              <w:top w:val="nil"/>
              <w:left w:val="nil"/>
              <w:bottom w:val="nil"/>
              <w:right w:val="nil"/>
            </w:tcBorders>
          </w:tcPr>
          <w:p w14:paraId="7F035B42" w14:textId="77777777" w:rsidR="008B15D0" w:rsidRPr="00731909" w:rsidRDefault="008B15D0" w:rsidP="001053E4">
            <w:pPr>
              <w:keepLines w:val="0"/>
              <w:tabs>
                <w:tab w:val="left" w:pos="820"/>
                <w:tab w:val="left" w:pos="5639"/>
                <w:tab w:val="right" w:pos="8587"/>
              </w:tabs>
              <w:spacing w:line="120" w:lineRule="exact"/>
              <w:jc w:val="center"/>
              <w:rPr>
                <w:rFonts w:asciiTheme="minorHAnsi" w:hAnsiTheme="minorHAnsi"/>
                <w:color w:val="auto"/>
              </w:rPr>
            </w:pPr>
          </w:p>
        </w:tc>
        <w:tc>
          <w:tcPr>
            <w:tcW w:w="1326" w:type="dxa"/>
            <w:tcBorders>
              <w:top w:val="nil"/>
              <w:left w:val="nil"/>
              <w:bottom w:val="nil"/>
              <w:right w:val="nil"/>
            </w:tcBorders>
          </w:tcPr>
          <w:p w14:paraId="3ED0E385" w14:textId="77777777" w:rsidR="008B15D0" w:rsidRPr="001053E4" w:rsidRDefault="008B15D0" w:rsidP="001053E4">
            <w:pPr>
              <w:keepLines w:val="0"/>
              <w:tabs>
                <w:tab w:val="decimal" w:pos="1062"/>
              </w:tabs>
              <w:spacing w:line="120" w:lineRule="exact"/>
              <w:jc w:val="both"/>
              <w:rPr>
                <w:rFonts w:asciiTheme="minorHAnsi" w:hAnsiTheme="minorHAnsi"/>
              </w:rPr>
            </w:pPr>
            <w:r w:rsidRPr="001053E4">
              <w:rPr>
                <w:rFonts w:asciiTheme="minorHAnsi" w:hAnsiTheme="minorHAnsi"/>
                <w:spacing w:val="-24"/>
              </w:rPr>
              <w:t>-------------------------</w:t>
            </w:r>
          </w:p>
        </w:tc>
        <w:tc>
          <w:tcPr>
            <w:tcW w:w="1275" w:type="dxa"/>
            <w:tcBorders>
              <w:top w:val="nil"/>
              <w:left w:val="nil"/>
              <w:bottom w:val="nil"/>
              <w:right w:val="nil"/>
            </w:tcBorders>
          </w:tcPr>
          <w:p w14:paraId="6EB546CC" w14:textId="5006A1EB" w:rsidR="008B15D0" w:rsidRPr="00F43853" w:rsidRDefault="008B15D0" w:rsidP="001053E4">
            <w:pPr>
              <w:keepLines w:val="0"/>
              <w:tabs>
                <w:tab w:val="decimal" w:pos="1062"/>
              </w:tabs>
              <w:spacing w:line="120" w:lineRule="exact"/>
              <w:jc w:val="both"/>
              <w:rPr>
                <w:rFonts w:asciiTheme="minorHAnsi" w:hAnsiTheme="minorHAnsi"/>
              </w:rPr>
            </w:pPr>
            <w:r w:rsidRPr="00F42ACE">
              <w:rPr>
                <w:rFonts w:asciiTheme="minorHAnsi" w:hAnsiTheme="minorHAnsi"/>
                <w:spacing w:val="-24"/>
              </w:rPr>
              <w:t>-------------------------</w:t>
            </w:r>
          </w:p>
        </w:tc>
      </w:tr>
      <w:tr w:rsidR="008B15D0" w:rsidRPr="00F43853" w14:paraId="78E342E7" w14:textId="77777777" w:rsidTr="00731909">
        <w:tc>
          <w:tcPr>
            <w:tcW w:w="6120" w:type="dxa"/>
            <w:tcBorders>
              <w:top w:val="nil"/>
              <w:left w:val="nil"/>
              <w:bottom w:val="nil"/>
              <w:right w:val="nil"/>
            </w:tcBorders>
          </w:tcPr>
          <w:p w14:paraId="68A9DC20" w14:textId="7DEB07E7" w:rsidR="008B15D0" w:rsidRPr="00F43853" w:rsidRDefault="008B15D0" w:rsidP="008B15D0">
            <w:pPr>
              <w:pStyle w:val="Heading1"/>
              <w:ind w:right="0"/>
              <w:jc w:val="both"/>
              <w:rPr>
                <w:rFonts w:asciiTheme="minorHAnsi" w:hAnsiTheme="minorHAnsi"/>
              </w:rPr>
            </w:pPr>
            <w:r>
              <w:rPr>
                <w:rFonts w:asciiTheme="minorHAnsi" w:hAnsiTheme="minorHAnsi"/>
              </w:rPr>
              <w:t>Operating</w:t>
            </w:r>
            <w:r w:rsidRPr="00F43853">
              <w:rPr>
                <w:rFonts w:asciiTheme="minorHAnsi" w:hAnsiTheme="minorHAnsi"/>
              </w:rPr>
              <w:t xml:space="preserve"> </w:t>
            </w:r>
            <w:r>
              <w:rPr>
                <w:rFonts w:asciiTheme="minorHAnsi" w:hAnsiTheme="minorHAnsi"/>
              </w:rPr>
              <w:t>loss before acquisition related expenses</w:t>
            </w:r>
          </w:p>
        </w:tc>
        <w:tc>
          <w:tcPr>
            <w:tcW w:w="918" w:type="dxa"/>
            <w:tcBorders>
              <w:top w:val="nil"/>
              <w:left w:val="nil"/>
              <w:bottom w:val="nil"/>
              <w:right w:val="nil"/>
            </w:tcBorders>
          </w:tcPr>
          <w:p w14:paraId="576EAC10" w14:textId="73DE45D6" w:rsidR="008B15D0" w:rsidRPr="00731909" w:rsidRDefault="008B15D0" w:rsidP="008B15D0">
            <w:pPr>
              <w:keepLines w:val="0"/>
              <w:tabs>
                <w:tab w:val="left" w:pos="820"/>
                <w:tab w:val="left" w:pos="5639"/>
                <w:tab w:val="right" w:pos="8587"/>
              </w:tabs>
              <w:jc w:val="center"/>
              <w:rPr>
                <w:rFonts w:asciiTheme="minorHAnsi" w:hAnsiTheme="minorHAnsi"/>
                <w:b/>
                <w:bCs/>
                <w:color w:val="auto"/>
              </w:rPr>
            </w:pPr>
            <w:r>
              <w:rPr>
                <w:rFonts w:asciiTheme="minorHAnsi" w:hAnsiTheme="minorHAnsi"/>
                <w:b/>
                <w:bCs/>
                <w:color w:val="auto"/>
              </w:rPr>
              <w:t>5</w:t>
            </w:r>
          </w:p>
        </w:tc>
        <w:tc>
          <w:tcPr>
            <w:tcW w:w="1326" w:type="dxa"/>
            <w:tcBorders>
              <w:top w:val="nil"/>
              <w:left w:val="nil"/>
              <w:bottom w:val="nil"/>
              <w:right w:val="nil"/>
            </w:tcBorders>
          </w:tcPr>
          <w:p w14:paraId="4BCBC5FE" w14:textId="08366BB2"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w:t>
            </w:r>
            <w:r w:rsidR="000F3B16" w:rsidRPr="001053E4">
              <w:rPr>
                <w:rFonts w:asciiTheme="minorHAnsi" w:hAnsiTheme="minorHAnsi"/>
              </w:rPr>
              <w:t>557</w:t>
            </w:r>
            <w:r w:rsidRPr="001053E4">
              <w:rPr>
                <w:rFonts w:asciiTheme="minorHAnsi" w:hAnsiTheme="minorHAnsi"/>
              </w:rPr>
              <w:t>,</w:t>
            </w:r>
            <w:r w:rsidR="000F3B16" w:rsidRPr="001053E4">
              <w:rPr>
                <w:rFonts w:asciiTheme="minorHAnsi" w:hAnsiTheme="minorHAnsi"/>
              </w:rPr>
              <w:t>536</w:t>
            </w:r>
            <w:r w:rsidRPr="001053E4">
              <w:rPr>
                <w:rFonts w:asciiTheme="minorHAnsi" w:hAnsiTheme="minorHAnsi"/>
              </w:rPr>
              <w:t>)</w:t>
            </w:r>
          </w:p>
        </w:tc>
        <w:tc>
          <w:tcPr>
            <w:tcW w:w="1275" w:type="dxa"/>
            <w:tcBorders>
              <w:top w:val="nil"/>
              <w:left w:val="nil"/>
              <w:bottom w:val="nil"/>
              <w:right w:val="nil"/>
            </w:tcBorders>
          </w:tcPr>
          <w:p w14:paraId="6377757E" w14:textId="297E95EE" w:rsidR="008B15D0" w:rsidRPr="00F43853" w:rsidRDefault="008B15D0" w:rsidP="008B15D0">
            <w:pPr>
              <w:keepLines w:val="0"/>
              <w:tabs>
                <w:tab w:val="decimal" w:pos="1062"/>
              </w:tabs>
              <w:jc w:val="both"/>
              <w:rPr>
                <w:rFonts w:asciiTheme="minorHAnsi" w:hAnsiTheme="minorHAnsi"/>
              </w:rPr>
            </w:pPr>
            <w:r w:rsidRPr="00F42ACE">
              <w:rPr>
                <w:rFonts w:asciiTheme="minorHAnsi" w:hAnsiTheme="minorHAnsi"/>
              </w:rPr>
              <w:t>(84</w:t>
            </w:r>
            <w:r>
              <w:rPr>
                <w:rFonts w:asciiTheme="minorHAnsi" w:hAnsiTheme="minorHAnsi"/>
              </w:rPr>
              <w:t>6</w:t>
            </w:r>
            <w:r w:rsidRPr="00F42ACE">
              <w:rPr>
                <w:rFonts w:asciiTheme="minorHAnsi" w:hAnsiTheme="minorHAnsi"/>
              </w:rPr>
              <w:t>,057)</w:t>
            </w:r>
          </w:p>
        </w:tc>
      </w:tr>
      <w:tr w:rsidR="008B15D0" w:rsidRPr="00F43853" w14:paraId="0020B2A5" w14:textId="77777777" w:rsidTr="00731909">
        <w:tc>
          <w:tcPr>
            <w:tcW w:w="6120" w:type="dxa"/>
            <w:tcBorders>
              <w:top w:val="nil"/>
              <w:left w:val="nil"/>
              <w:bottom w:val="nil"/>
              <w:right w:val="nil"/>
            </w:tcBorders>
          </w:tcPr>
          <w:p w14:paraId="418A99D8" w14:textId="77777777" w:rsidR="008B15D0" w:rsidRPr="00F43853" w:rsidRDefault="008B15D0" w:rsidP="008B15D0">
            <w:pPr>
              <w:pStyle w:val="Heading1"/>
              <w:ind w:right="0"/>
              <w:jc w:val="both"/>
              <w:rPr>
                <w:rFonts w:asciiTheme="minorHAnsi" w:hAnsiTheme="minorHAnsi"/>
              </w:rPr>
            </w:pPr>
          </w:p>
        </w:tc>
        <w:tc>
          <w:tcPr>
            <w:tcW w:w="918" w:type="dxa"/>
            <w:tcBorders>
              <w:top w:val="nil"/>
              <w:left w:val="nil"/>
              <w:bottom w:val="nil"/>
              <w:right w:val="nil"/>
            </w:tcBorders>
          </w:tcPr>
          <w:p w14:paraId="7D3CCC1B" w14:textId="77777777" w:rsidR="008B15D0" w:rsidRPr="00731909" w:rsidRDefault="008B15D0" w:rsidP="008B15D0">
            <w:pPr>
              <w:keepLines w:val="0"/>
              <w:tabs>
                <w:tab w:val="left" w:pos="820"/>
                <w:tab w:val="left" w:pos="5639"/>
                <w:tab w:val="right" w:pos="8587"/>
              </w:tabs>
              <w:jc w:val="center"/>
              <w:rPr>
                <w:rFonts w:asciiTheme="minorHAnsi" w:hAnsiTheme="minorHAnsi"/>
                <w:color w:val="auto"/>
              </w:rPr>
            </w:pPr>
          </w:p>
        </w:tc>
        <w:tc>
          <w:tcPr>
            <w:tcW w:w="1326" w:type="dxa"/>
            <w:tcBorders>
              <w:top w:val="nil"/>
              <w:left w:val="nil"/>
              <w:bottom w:val="nil"/>
              <w:right w:val="nil"/>
            </w:tcBorders>
          </w:tcPr>
          <w:p w14:paraId="206F2371" w14:textId="77777777" w:rsidR="008B15D0" w:rsidRPr="001053E4" w:rsidRDefault="008B15D0" w:rsidP="008B15D0">
            <w:pPr>
              <w:keepLines w:val="0"/>
              <w:tabs>
                <w:tab w:val="decimal" w:pos="1062"/>
              </w:tabs>
              <w:jc w:val="both"/>
              <w:rPr>
                <w:rFonts w:asciiTheme="minorHAnsi" w:hAnsiTheme="minorHAnsi"/>
              </w:rPr>
            </w:pPr>
          </w:p>
        </w:tc>
        <w:tc>
          <w:tcPr>
            <w:tcW w:w="1275" w:type="dxa"/>
            <w:tcBorders>
              <w:top w:val="nil"/>
              <w:left w:val="nil"/>
              <w:bottom w:val="nil"/>
              <w:right w:val="nil"/>
            </w:tcBorders>
          </w:tcPr>
          <w:p w14:paraId="62AF74CC" w14:textId="77777777" w:rsidR="008B15D0" w:rsidRPr="00F43853" w:rsidRDefault="008B15D0" w:rsidP="008B15D0">
            <w:pPr>
              <w:keepLines w:val="0"/>
              <w:tabs>
                <w:tab w:val="decimal" w:pos="1062"/>
              </w:tabs>
              <w:jc w:val="both"/>
              <w:rPr>
                <w:rFonts w:asciiTheme="minorHAnsi" w:hAnsiTheme="minorHAnsi"/>
              </w:rPr>
            </w:pPr>
          </w:p>
        </w:tc>
      </w:tr>
      <w:tr w:rsidR="008B15D0" w:rsidRPr="00F43853" w14:paraId="314BF591" w14:textId="77777777" w:rsidTr="00731909">
        <w:tc>
          <w:tcPr>
            <w:tcW w:w="6120" w:type="dxa"/>
            <w:tcBorders>
              <w:top w:val="nil"/>
              <w:left w:val="nil"/>
              <w:bottom w:val="nil"/>
              <w:right w:val="nil"/>
            </w:tcBorders>
          </w:tcPr>
          <w:p w14:paraId="0AE7E316" w14:textId="63E8F92D" w:rsidR="008B15D0" w:rsidRDefault="008B15D0" w:rsidP="008B15D0">
            <w:pPr>
              <w:pStyle w:val="Heading1"/>
              <w:ind w:right="0"/>
              <w:jc w:val="both"/>
              <w:rPr>
                <w:rFonts w:asciiTheme="minorHAnsi" w:hAnsiTheme="minorHAnsi"/>
                <w:b w:val="0"/>
                <w:bCs w:val="0"/>
              </w:rPr>
            </w:pPr>
            <w:r>
              <w:rPr>
                <w:rFonts w:asciiTheme="minorHAnsi" w:hAnsiTheme="minorHAnsi"/>
                <w:b w:val="0"/>
                <w:bCs w:val="0"/>
              </w:rPr>
              <w:t>Transaction costs</w:t>
            </w:r>
          </w:p>
        </w:tc>
        <w:tc>
          <w:tcPr>
            <w:tcW w:w="918" w:type="dxa"/>
            <w:tcBorders>
              <w:top w:val="nil"/>
              <w:left w:val="nil"/>
              <w:bottom w:val="nil"/>
              <w:right w:val="nil"/>
            </w:tcBorders>
          </w:tcPr>
          <w:p w14:paraId="7CFF684E" w14:textId="77777777" w:rsidR="008B15D0" w:rsidRPr="00731909" w:rsidRDefault="008B15D0" w:rsidP="008B15D0">
            <w:pPr>
              <w:keepLines w:val="0"/>
              <w:tabs>
                <w:tab w:val="left" w:pos="820"/>
                <w:tab w:val="left" w:pos="5639"/>
                <w:tab w:val="right" w:pos="8587"/>
              </w:tabs>
              <w:jc w:val="center"/>
              <w:rPr>
                <w:rFonts w:asciiTheme="minorHAnsi" w:hAnsiTheme="minorHAnsi"/>
                <w:b/>
                <w:bCs/>
                <w:color w:val="auto"/>
              </w:rPr>
            </w:pPr>
          </w:p>
        </w:tc>
        <w:tc>
          <w:tcPr>
            <w:tcW w:w="1326" w:type="dxa"/>
            <w:tcBorders>
              <w:top w:val="nil"/>
              <w:left w:val="nil"/>
              <w:bottom w:val="nil"/>
              <w:right w:val="nil"/>
            </w:tcBorders>
          </w:tcPr>
          <w:p w14:paraId="6D5163B5" w14:textId="784A91F7" w:rsidR="008B15D0" w:rsidRPr="00D63071" w:rsidRDefault="00EC232D" w:rsidP="008B15D0">
            <w:pPr>
              <w:keepLines w:val="0"/>
              <w:tabs>
                <w:tab w:val="decimal" w:pos="1062"/>
              </w:tabs>
              <w:jc w:val="both"/>
              <w:rPr>
                <w:rFonts w:asciiTheme="minorHAnsi" w:hAnsiTheme="minorHAnsi"/>
              </w:rPr>
            </w:pPr>
            <w:r w:rsidRPr="00D63071">
              <w:rPr>
                <w:rFonts w:asciiTheme="minorHAnsi" w:hAnsiTheme="minorHAnsi"/>
              </w:rPr>
              <w:t>-</w:t>
            </w:r>
          </w:p>
        </w:tc>
        <w:tc>
          <w:tcPr>
            <w:tcW w:w="1275" w:type="dxa"/>
            <w:tcBorders>
              <w:top w:val="nil"/>
              <w:left w:val="nil"/>
              <w:bottom w:val="nil"/>
              <w:right w:val="nil"/>
            </w:tcBorders>
          </w:tcPr>
          <w:p w14:paraId="666AFBD5" w14:textId="5FCEAE02" w:rsidR="008B15D0" w:rsidRDefault="008B15D0" w:rsidP="008B15D0">
            <w:pPr>
              <w:keepLines w:val="0"/>
              <w:tabs>
                <w:tab w:val="decimal" w:pos="1062"/>
              </w:tabs>
              <w:jc w:val="both"/>
              <w:rPr>
                <w:rFonts w:asciiTheme="minorHAnsi" w:hAnsiTheme="minorHAnsi"/>
              </w:rPr>
            </w:pPr>
            <w:r w:rsidRPr="00F42ACE">
              <w:rPr>
                <w:rFonts w:asciiTheme="minorHAnsi" w:hAnsiTheme="minorHAnsi"/>
              </w:rPr>
              <w:t>(</w:t>
            </w:r>
            <w:r>
              <w:rPr>
                <w:rFonts w:asciiTheme="minorHAnsi" w:hAnsiTheme="minorHAnsi"/>
              </w:rPr>
              <w:t>9</w:t>
            </w:r>
            <w:r w:rsidRPr="00F42ACE">
              <w:rPr>
                <w:rFonts w:asciiTheme="minorHAnsi" w:hAnsiTheme="minorHAnsi"/>
              </w:rPr>
              <w:t>,000)</w:t>
            </w:r>
          </w:p>
        </w:tc>
      </w:tr>
      <w:tr w:rsidR="008B15D0" w:rsidRPr="00F43853" w14:paraId="51B63878" w14:textId="77777777" w:rsidTr="00731909">
        <w:tc>
          <w:tcPr>
            <w:tcW w:w="6120" w:type="dxa"/>
            <w:tcBorders>
              <w:top w:val="nil"/>
              <w:left w:val="nil"/>
              <w:bottom w:val="nil"/>
              <w:right w:val="nil"/>
            </w:tcBorders>
          </w:tcPr>
          <w:p w14:paraId="1631A8FB" w14:textId="77777777" w:rsidR="008B15D0"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0A2C6806" w14:textId="77777777" w:rsidR="008B15D0" w:rsidRPr="00731909" w:rsidRDefault="008B15D0" w:rsidP="008B15D0">
            <w:pPr>
              <w:keepLines w:val="0"/>
              <w:tabs>
                <w:tab w:val="left" w:pos="820"/>
                <w:tab w:val="left" w:pos="5639"/>
                <w:tab w:val="right" w:pos="8587"/>
              </w:tabs>
              <w:jc w:val="center"/>
              <w:rPr>
                <w:rFonts w:asciiTheme="minorHAnsi" w:hAnsiTheme="minorHAnsi"/>
                <w:b/>
                <w:bCs/>
                <w:color w:val="auto"/>
              </w:rPr>
            </w:pPr>
          </w:p>
        </w:tc>
        <w:tc>
          <w:tcPr>
            <w:tcW w:w="1326" w:type="dxa"/>
            <w:tcBorders>
              <w:top w:val="nil"/>
              <w:left w:val="nil"/>
              <w:bottom w:val="nil"/>
              <w:right w:val="nil"/>
            </w:tcBorders>
          </w:tcPr>
          <w:p w14:paraId="649F628D" w14:textId="77777777" w:rsidR="008B15D0" w:rsidRPr="00D63071" w:rsidRDefault="008B15D0" w:rsidP="008B15D0">
            <w:pPr>
              <w:keepLines w:val="0"/>
              <w:tabs>
                <w:tab w:val="decimal" w:pos="1062"/>
              </w:tabs>
              <w:jc w:val="both"/>
              <w:rPr>
                <w:rFonts w:asciiTheme="minorHAnsi" w:hAnsiTheme="minorHAnsi"/>
              </w:rPr>
            </w:pPr>
          </w:p>
        </w:tc>
        <w:tc>
          <w:tcPr>
            <w:tcW w:w="1275" w:type="dxa"/>
            <w:tcBorders>
              <w:top w:val="nil"/>
              <w:left w:val="nil"/>
              <w:bottom w:val="nil"/>
              <w:right w:val="nil"/>
            </w:tcBorders>
          </w:tcPr>
          <w:p w14:paraId="5194BA27" w14:textId="77777777" w:rsidR="008B15D0" w:rsidRDefault="008B15D0" w:rsidP="008B15D0">
            <w:pPr>
              <w:keepLines w:val="0"/>
              <w:tabs>
                <w:tab w:val="decimal" w:pos="1062"/>
              </w:tabs>
              <w:jc w:val="both"/>
              <w:rPr>
                <w:rFonts w:asciiTheme="minorHAnsi" w:hAnsiTheme="minorHAnsi"/>
              </w:rPr>
            </w:pPr>
          </w:p>
        </w:tc>
      </w:tr>
      <w:tr w:rsidR="008B15D0" w:rsidRPr="00F43853" w14:paraId="78FAC795" w14:textId="77777777" w:rsidTr="00731909">
        <w:tc>
          <w:tcPr>
            <w:tcW w:w="6120" w:type="dxa"/>
            <w:tcBorders>
              <w:top w:val="nil"/>
              <w:left w:val="nil"/>
              <w:bottom w:val="nil"/>
              <w:right w:val="nil"/>
            </w:tcBorders>
          </w:tcPr>
          <w:p w14:paraId="30356356" w14:textId="76D77973" w:rsidR="008B15D0" w:rsidRDefault="008B15D0" w:rsidP="008B15D0">
            <w:pPr>
              <w:pStyle w:val="Heading1"/>
              <w:ind w:right="0"/>
              <w:jc w:val="both"/>
              <w:rPr>
                <w:rFonts w:asciiTheme="minorHAnsi" w:hAnsiTheme="minorHAnsi"/>
                <w:b w:val="0"/>
                <w:bCs w:val="0"/>
              </w:rPr>
            </w:pPr>
            <w:r>
              <w:rPr>
                <w:rFonts w:asciiTheme="minorHAnsi" w:hAnsiTheme="minorHAnsi"/>
                <w:b w:val="0"/>
                <w:bCs w:val="0"/>
              </w:rPr>
              <w:t>Share based payment on reverse acquisition</w:t>
            </w:r>
          </w:p>
        </w:tc>
        <w:tc>
          <w:tcPr>
            <w:tcW w:w="918" w:type="dxa"/>
            <w:tcBorders>
              <w:top w:val="nil"/>
              <w:left w:val="nil"/>
              <w:bottom w:val="nil"/>
              <w:right w:val="nil"/>
            </w:tcBorders>
          </w:tcPr>
          <w:p w14:paraId="0B30AE04" w14:textId="28230564" w:rsidR="008B15D0" w:rsidRPr="00731909" w:rsidRDefault="008B15D0" w:rsidP="008B15D0">
            <w:pPr>
              <w:keepLines w:val="0"/>
              <w:tabs>
                <w:tab w:val="left" w:pos="820"/>
                <w:tab w:val="left" w:pos="5639"/>
                <w:tab w:val="right" w:pos="8587"/>
              </w:tabs>
              <w:jc w:val="center"/>
              <w:rPr>
                <w:rFonts w:asciiTheme="minorHAnsi" w:hAnsiTheme="minorHAnsi"/>
                <w:b/>
                <w:bCs/>
                <w:color w:val="auto"/>
              </w:rPr>
            </w:pPr>
            <w:r w:rsidRPr="00731909">
              <w:rPr>
                <w:rFonts w:asciiTheme="minorHAnsi" w:hAnsiTheme="minorHAnsi"/>
                <w:b/>
                <w:bCs/>
                <w:color w:val="auto"/>
              </w:rPr>
              <w:t>1</w:t>
            </w:r>
            <w:r>
              <w:rPr>
                <w:rFonts w:asciiTheme="minorHAnsi" w:hAnsiTheme="minorHAnsi"/>
                <w:b/>
                <w:bCs/>
                <w:color w:val="auto"/>
              </w:rPr>
              <w:t>4</w:t>
            </w:r>
          </w:p>
        </w:tc>
        <w:tc>
          <w:tcPr>
            <w:tcW w:w="1326" w:type="dxa"/>
            <w:tcBorders>
              <w:top w:val="nil"/>
              <w:left w:val="nil"/>
              <w:bottom w:val="nil"/>
              <w:right w:val="nil"/>
            </w:tcBorders>
          </w:tcPr>
          <w:p w14:paraId="659085C6" w14:textId="16F6778B" w:rsidR="008B15D0" w:rsidRPr="00D63071" w:rsidRDefault="00EC232D" w:rsidP="008B15D0">
            <w:pPr>
              <w:keepLines w:val="0"/>
              <w:tabs>
                <w:tab w:val="decimal" w:pos="1062"/>
              </w:tabs>
              <w:jc w:val="both"/>
              <w:rPr>
                <w:rFonts w:asciiTheme="minorHAnsi" w:hAnsiTheme="minorHAnsi"/>
              </w:rPr>
            </w:pPr>
            <w:r w:rsidRPr="00D63071">
              <w:rPr>
                <w:rFonts w:asciiTheme="minorHAnsi" w:hAnsiTheme="minorHAnsi"/>
              </w:rPr>
              <w:t>-</w:t>
            </w:r>
          </w:p>
        </w:tc>
        <w:tc>
          <w:tcPr>
            <w:tcW w:w="1275" w:type="dxa"/>
            <w:tcBorders>
              <w:top w:val="nil"/>
              <w:left w:val="nil"/>
              <w:bottom w:val="nil"/>
              <w:right w:val="nil"/>
            </w:tcBorders>
          </w:tcPr>
          <w:p w14:paraId="7468F137" w14:textId="0854C9CB" w:rsidR="008B15D0" w:rsidRDefault="008B15D0" w:rsidP="008B15D0">
            <w:pPr>
              <w:keepLines w:val="0"/>
              <w:tabs>
                <w:tab w:val="decimal" w:pos="1062"/>
              </w:tabs>
              <w:jc w:val="both"/>
              <w:rPr>
                <w:rFonts w:asciiTheme="minorHAnsi" w:hAnsiTheme="minorHAnsi"/>
              </w:rPr>
            </w:pPr>
            <w:r w:rsidRPr="00F42ACE">
              <w:rPr>
                <w:rFonts w:asciiTheme="minorHAnsi" w:hAnsiTheme="minorHAnsi"/>
              </w:rPr>
              <w:t>(35,618)</w:t>
            </w:r>
          </w:p>
        </w:tc>
      </w:tr>
      <w:tr w:rsidR="008B15D0" w:rsidRPr="00F43853" w14:paraId="1C45A43B" w14:textId="77777777" w:rsidTr="00731909">
        <w:tc>
          <w:tcPr>
            <w:tcW w:w="6120" w:type="dxa"/>
            <w:tcBorders>
              <w:top w:val="nil"/>
              <w:left w:val="nil"/>
              <w:bottom w:val="nil"/>
              <w:right w:val="nil"/>
            </w:tcBorders>
          </w:tcPr>
          <w:p w14:paraId="6A397E8A" w14:textId="77777777" w:rsidR="008B15D0"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3AB857DD" w14:textId="77777777" w:rsidR="008B15D0" w:rsidRPr="00731909" w:rsidRDefault="008B15D0" w:rsidP="008B15D0">
            <w:pPr>
              <w:keepLines w:val="0"/>
              <w:tabs>
                <w:tab w:val="left" w:pos="820"/>
                <w:tab w:val="left" w:pos="5639"/>
                <w:tab w:val="right" w:pos="8587"/>
              </w:tabs>
              <w:jc w:val="center"/>
              <w:rPr>
                <w:rFonts w:asciiTheme="minorHAnsi" w:hAnsiTheme="minorHAnsi"/>
                <w:b/>
                <w:bCs/>
                <w:color w:val="auto"/>
              </w:rPr>
            </w:pPr>
          </w:p>
        </w:tc>
        <w:tc>
          <w:tcPr>
            <w:tcW w:w="1326" w:type="dxa"/>
            <w:tcBorders>
              <w:top w:val="nil"/>
              <w:left w:val="nil"/>
              <w:bottom w:val="nil"/>
              <w:right w:val="nil"/>
            </w:tcBorders>
          </w:tcPr>
          <w:p w14:paraId="4D0F8A0F" w14:textId="04D83C96"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spacing w:val="-24"/>
              </w:rPr>
              <w:t>-------------------------</w:t>
            </w:r>
          </w:p>
        </w:tc>
        <w:tc>
          <w:tcPr>
            <w:tcW w:w="1275" w:type="dxa"/>
            <w:tcBorders>
              <w:top w:val="nil"/>
              <w:left w:val="nil"/>
              <w:bottom w:val="nil"/>
              <w:right w:val="nil"/>
            </w:tcBorders>
          </w:tcPr>
          <w:p w14:paraId="683033F1" w14:textId="37CE305C" w:rsidR="008B15D0" w:rsidRDefault="008B15D0" w:rsidP="008B15D0">
            <w:pPr>
              <w:keepLines w:val="0"/>
              <w:tabs>
                <w:tab w:val="decimal" w:pos="1062"/>
              </w:tabs>
              <w:jc w:val="both"/>
              <w:rPr>
                <w:rFonts w:asciiTheme="minorHAnsi" w:hAnsiTheme="minorHAnsi"/>
              </w:rPr>
            </w:pPr>
            <w:r w:rsidRPr="00F42ACE">
              <w:rPr>
                <w:rFonts w:asciiTheme="minorHAnsi" w:hAnsiTheme="minorHAnsi"/>
                <w:spacing w:val="-24"/>
              </w:rPr>
              <w:t>-------------------------</w:t>
            </w:r>
          </w:p>
        </w:tc>
      </w:tr>
      <w:tr w:rsidR="008B15D0" w:rsidRPr="00F43853" w14:paraId="5F963C6C" w14:textId="77777777" w:rsidTr="00731909">
        <w:tc>
          <w:tcPr>
            <w:tcW w:w="6120" w:type="dxa"/>
            <w:tcBorders>
              <w:top w:val="nil"/>
              <w:left w:val="nil"/>
              <w:bottom w:val="nil"/>
              <w:right w:val="nil"/>
            </w:tcBorders>
          </w:tcPr>
          <w:p w14:paraId="4730EC8E" w14:textId="46473060" w:rsidR="008B15D0" w:rsidRPr="00F42ACE" w:rsidRDefault="008B15D0" w:rsidP="008B15D0">
            <w:pPr>
              <w:pStyle w:val="Heading1"/>
              <w:ind w:right="0"/>
              <w:jc w:val="both"/>
              <w:rPr>
                <w:rFonts w:asciiTheme="minorHAnsi" w:hAnsiTheme="minorHAnsi"/>
              </w:rPr>
            </w:pPr>
            <w:r w:rsidRPr="00F42ACE">
              <w:rPr>
                <w:rFonts w:asciiTheme="minorHAnsi" w:hAnsiTheme="minorHAnsi"/>
              </w:rPr>
              <w:t>Operating loss</w:t>
            </w:r>
          </w:p>
        </w:tc>
        <w:tc>
          <w:tcPr>
            <w:tcW w:w="918" w:type="dxa"/>
            <w:tcBorders>
              <w:top w:val="nil"/>
              <w:left w:val="nil"/>
              <w:bottom w:val="nil"/>
              <w:right w:val="nil"/>
            </w:tcBorders>
          </w:tcPr>
          <w:p w14:paraId="3AEFE571" w14:textId="77777777" w:rsidR="008B15D0" w:rsidRPr="00F42ACE" w:rsidRDefault="008B15D0" w:rsidP="008B15D0">
            <w:pPr>
              <w:keepLines w:val="0"/>
              <w:tabs>
                <w:tab w:val="left" w:pos="820"/>
                <w:tab w:val="left" w:pos="5639"/>
                <w:tab w:val="right" w:pos="8587"/>
              </w:tabs>
              <w:jc w:val="center"/>
              <w:rPr>
                <w:rFonts w:asciiTheme="minorHAnsi" w:hAnsiTheme="minorHAnsi"/>
                <w:b/>
                <w:bCs/>
              </w:rPr>
            </w:pPr>
          </w:p>
        </w:tc>
        <w:tc>
          <w:tcPr>
            <w:tcW w:w="1326" w:type="dxa"/>
            <w:tcBorders>
              <w:top w:val="nil"/>
              <w:left w:val="nil"/>
              <w:bottom w:val="nil"/>
              <w:right w:val="nil"/>
            </w:tcBorders>
          </w:tcPr>
          <w:p w14:paraId="2042026F" w14:textId="47CBBD8F"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w:t>
            </w:r>
            <w:r w:rsidR="000F3B16" w:rsidRPr="001053E4">
              <w:rPr>
                <w:rFonts w:asciiTheme="minorHAnsi" w:hAnsiTheme="minorHAnsi"/>
              </w:rPr>
              <w:t>557</w:t>
            </w:r>
            <w:r w:rsidRPr="001053E4">
              <w:rPr>
                <w:rFonts w:asciiTheme="minorHAnsi" w:hAnsiTheme="minorHAnsi"/>
              </w:rPr>
              <w:t>,</w:t>
            </w:r>
            <w:r w:rsidR="000F3B16" w:rsidRPr="001053E4">
              <w:rPr>
                <w:rFonts w:asciiTheme="minorHAnsi" w:hAnsiTheme="minorHAnsi"/>
              </w:rPr>
              <w:t>536</w:t>
            </w:r>
            <w:r w:rsidRPr="001053E4">
              <w:rPr>
                <w:rFonts w:asciiTheme="minorHAnsi" w:hAnsiTheme="minorHAnsi"/>
              </w:rPr>
              <w:t>)</w:t>
            </w:r>
          </w:p>
        </w:tc>
        <w:tc>
          <w:tcPr>
            <w:tcW w:w="1275" w:type="dxa"/>
            <w:tcBorders>
              <w:top w:val="nil"/>
              <w:left w:val="nil"/>
              <w:bottom w:val="nil"/>
              <w:right w:val="nil"/>
            </w:tcBorders>
          </w:tcPr>
          <w:p w14:paraId="1F6422C2" w14:textId="7C221B6D" w:rsidR="008B15D0" w:rsidRPr="00F42ACE" w:rsidRDefault="008B15D0" w:rsidP="008B15D0">
            <w:pPr>
              <w:keepLines w:val="0"/>
              <w:tabs>
                <w:tab w:val="decimal" w:pos="1062"/>
              </w:tabs>
              <w:jc w:val="both"/>
              <w:rPr>
                <w:rFonts w:asciiTheme="minorHAnsi" w:hAnsiTheme="minorHAnsi"/>
              </w:rPr>
            </w:pPr>
            <w:r w:rsidRPr="00F42ACE">
              <w:rPr>
                <w:rFonts w:asciiTheme="minorHAnsi" w:hAnsiTheme="minorHAnsi"/>
              </w:rPr>
              <w:t>(890,675)</w:t>
            </w:r>
          </w:p>
        </w:tc>
      </w:tr>
      <w:tr w:rsidR="008B15D0" w:rsidRPr="00F43853" w14:paraId="205699A7" w14:textId="77777777" w:rsidTr="00731909">
        <w:tc>
          <w:tcPr>
            <w:tcW w:w="6120" w:type="dxa"/>
            <w:tcBorders>
              <w:top w:val="nil"/>
              <w:left w:val="nil"/>
              <w:bottom w:val="nil"/>
              <w:right w:val="nil"/>
            </w:tcBorders>
          </w:tcPr>
          <w:p w14:paraId="23E77A5F" w14:textId="77777777" w:rsidR="008B15D0"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024E4FB4" w14:textId="77777777" w:rsidR="008B15D0" w:rsidRPr="00F66785" w:rsidRDefault="008B15D0" w:rsidP="008B15D0">
            <w:pPr>
              <w:keepLines w:val="0"/>
              <w:tabs>
                <w:tab w:val="left" w:pos="820"/>
                <w:tab w:val="left" w:pos="5639"/>
                <w:tab w:val="right" w:pos="8587"/>
              </w:tabs>
              <w:jc w:val="center"/>
              <w:rPr>
                <w:rFonts w:asciiTheme="minorHAnsi" w:hAnsiTheme="minorHAnsi"/>
                <w:b/>
                <w:bCs/>
              </w:rPr>
            </w:pPr>
          </w:p>
        </w:tc>
        <w:tc>
          <w:tcPr>
            <w:tcW w:w="1326" w:type="dxa"/>
            <w:tcBorders>
              <w:top w:val="nil"/>
              <w:left w:val="nil"/>
              <w:bottom w:val="nil"/>
              <w:right w:val="nil"/>
            </w:tcBorders>
          </w:tcPr>
          <w:p w14:paraId="115460EB" w14:textId="77777777" w:rsidR="008B15D0" w:rsidRPr="001053E4" w:rsidRDefault="008B15D0" w:rsidP="008B15D0">
            <w:pPr>
              <w:keepLines w:val="0"/>
              <w:tabs>
                <w:tab w:val="decimal" w:pos="1062"/>
              </w:tabs>
              <w:jc w:val="both"/>
              <w:rPr>
                <w:rFonts w:asciiTheme="minorHAnsi" w:hAnsiTheme="minorHAnsi"/>
              </w:rPr>
            </w:pPr>
          </w:p>
        </w:tc>
        <w:tc>
          <w:tcPr>
            <w:tcW w:w="1275" w:type="dxa"/>
            <w:tcBorders>
              <w:top w:val="nil"/>
              <w:left w:val="nil"/>
              <w:bottom w:val="nil"/>
              <w:right w:val="nil"/>
            </w:tcBorders>
          </w:tcPr>
          <w:p w14:paraId="6D16D782" w14:textId="77777777" w:rsidR="008B15D0" w:rsidRDefault="008B15D0" w:rsidP="008B15D0">
            <w:pPr>
              <w:keepLines w:val="0"/>
              <w:tabs>
                <w:tab w:val="decimal" w:pos="1062"/>
              </w:tabs>
              <w:jc w:val="both"/>
              <w:rPr>
                <w:rFonts w:asciiTheme="minorHAnsi" w:hAnsiTheme="minorHAnsi"/>
              </w:rPr>
            </w:pPr>
          </w:p>
        </w:tc>
      </w:tr>
      <w:tr w:rsidR="008B15D0" w:rsidRPr="00F43853" w14:paraId="022FF3F7" w14:textId="77777777" w:rsidTr="00731909">
        <w:tc>
          <w:tcPr>
            <w:tcW w:w="6120" w:type="dxa"/>
            <w:tcBorders>
              <w:top w:val="nil"/>
              <w:left w:val="nil"/>
              <w:bottom w:val="nil"/>
              <w:right w:val="nil"/>
            </w:tcBorders>
          </w:tcPr>
          <w:p w14:paraId="01721313" w14:textId="2D157FC0" w:rsidR="008B15D0" w:rsidRPr="00125EBB" w:rsidRDefault="008B15D0" w:rsidP="008B15D0">
            <w:pPr>
              <w:pStyle w:val="Heading1"/>
              <w:ind w:right="0"/>
              <w:jc w:val="both"/>
              <w:rPr>
                <w:rFonts w:asciiTheme="minorHAnsi" w:hAnsiTheme="minorHAnsi"/>
                <w:b w:val="0"/>
                <w:bCs w:val="0"/>
              </w:rPr>
            </w:pPr>
            <w:r>
              <w:rPr>
                <w:rFonts w:asciiTheme="minorHAnsi" w:hAnsiTheme="minorHAnsi"/>
                <w:b w:val="0"/>
                <w:bCs w:val="0"/>
              </w:rPr>
              <w:t>Interest income &amp; similar income</w:t>
            </w:r>
          </w:p>
        </w:tc>
        <w:tc>
          <w:tcPr>
            <w:tcW w:w="918" w:type="dxa"/>
            <w:tcBorders>
              <w:top w:val="nil"/>
              <w:left w:val="nil"/>
              <w:bottom w:val="nil"/>
              <w:right w:val="nil"/>
            </w:tcBorders>
          </w:tcPr>
          <w:p w14:paraId="10527D0C" w14:textId="629289B8" w:rsidR="008B15D0" w:rsidRPr="00F66785" w:rsidRDefault="008B15D0" w:rsidP="008B15D0">
            <w:pPr>
              <w:keepLines w:val="0"/>
              <w:tabs>
                <w:tab w:val="left" w:pos="820"/>
                <w:tab w:val="left" w:pos="5639"/>
                <w:tab w:val="right" w:pos="8587"/>
              </w:tabs>
              <w:jc w:val="center"/>
              <w:rPr>
                <w:rFonts w:asciiTheme="minorHAnsi" w:hAnsiTheme="minorHAnsi"/>
                <w:b/>
                <w:bCs/>
              </w:rPr>
            </w:pPr>
            <w:r>
              <w:rPr>
                <w:rFonts w:asciiTheme="minorHAnsi" w:hAnsiTheme="minorHAnsi"/>
                <w:b/>
                <w:bCs/>
              </w:rPr>
              <w:t>8</w:t>
            </w:r>
          </w:p>
        </w:tc>
        <w:tc>
          <w:tcPr>
            <w:tcW w:w="1326" w:type="dxa"/>
            <w:tcBorders>
              <w:top w:val="nil"/>
              <w:left w:val="nil"/>
              <w:bottom w:val="nil"/>
              <w:right w:val="nil"/>
            </w:tcBorders>
          </w:tcPr>
          <w:p w14:paraId="4793FF9A" w14:textId="6E33E04D" w:rsidR="008B15D0" w:rsidRPr="001053E4" w:rsidRDefault="000F3B16" w:rsidP="008B15D0">
            <w:pPr>
              <w:keepLines w:val="0"/>
              <w:tabs>
                <w:tab w:val="decimal" w:pos="1062"/>
              </w:tabs>
              <w:jc w:val="both"/>
              <w:rPr>
                <w:rFonts w:asciiTheme="minorHAnsi" w:hAnsiTheme="minorHAnsi"/>
              </w:rPr>
            </w:pPr>
            <w:r w:rsidRPr="001053E4">
              <w:rPr>
                <w:rFonts w:asciiTheme="minorHAnsi" w:hAnsiTheme="minorHAnsi"/>
              </w:rPr>
              <w:t>694</w:t>
            </w:r>
          </w:p>
        </w:tc>
        <w:tc>
          <w:tcPr>
            <w:tcW w:w="1275" w:type="dxa"/>
            <w:tcBorders>
              <w:top w:val="nil"/>
              <w:left w:val="nil"/>
              <w:bottom w:val="nil"/>
              <w:right w:val="nil"/>
            </w:tcBorders>
          </w:tcPr>
          <w:p w14:paraId="13C1859F" w14:textId="438314EA" w:rsidR="008B15D0" w:rsidRPr="00F43853" w:rsidRDefault="008B15D0" w:rsidP="008B15D0">
            <w:pPr>
              <w:keepLines w:val="0"/>
              <w:tabs>
                <w:tab w:val="decimal" w:pos="1062"/>
              </w:tabs>
              <w:jc w:val="both"/>
              <w:rPr>
                <w:rFonts w:asciiTheme="minorHAnsi" w:hAnsiTheme="minorHAnsi"/>
              </w:rPr>
            </w:pPr>
            <w:r w:rsidRPr="00F42ACE">
              <w:rPr>
                <w:rFonts w:asciiTheme="minorHAnsi" w:hAnsiTheme="minorHAnsi"/>
              </w:rPr>
              <w:t>11,896</w:t>
            </w:r>
          </w:p>
        </w:tc>
      </w:tr>
      <w:tr w:rsidR="008B15D0" w:rsidRPr="00F43853" w14:paraId="7900C1BE" w14:textId="77777777" w:rsidTr="00731909">
        <w:tc>
          <w:tcPr>
            <w:tcW w:w="6120" w:type="dxa"/>
            <w:tcBorders>
              <w:top w:val="nil"/>
              <w:left w:val="nil"/>
              <w:bottom w:val="nil"/>
              <w:right w:val="nil"/>
            </w:tcBorders>
          </w:tcPr>
          <w:p w14:paraId="186F051A" w14:textId="77777777" w:rsidR="008B15D0"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76236BA4" w14:textId="77777777" w:rsidR="008B15D0" w:rsidRPr="00F66785" w:rsidRDefault="008B15D0" w:rsidP="008B15D0">
            <w:pPr>
              <w:keepLines w:val="0"/>
              <w:tabs>
                <w:tab w:val="left" w:pos="820"/>
                <w:tab w:val="left" w:pos="5639"/>
                <w:tab w:val="right" w:pos="8587"/>
              </w:tabs>
              <w:jc w:val="center"/>
              <w:rPr>
                <w:rFonts w:asciiTheme="minorHAnsi" w:hAnsiTheme="minorHAnsi"/>
                <w:b/>
                <w:bCs/>
              </w:rPr>
            </w:pPr>
          </w:p>
        </w:tc>
        <w:tc>
          <w:tcPr>
            <w:tcW w:w="1326" w:type="dxa"/>
            <w:tcBorders>
              <w:top w:val="nil"/>
              <w:left w:val="nil"/>
              <w:bottom w:val="nil"/>
              <w:right w:val="nil"/>
            </w:tcBorders>
          </w:tcPr>
          <w:p w14:paraId="47E5716E" w14:textId="77777777" w:rsidR="008B15D0" w:rsidRPr="001053E4" w:rsidRDefault="008B15D0" w:rsidP="008B15D0">
            <w:pPr>
              <w:keepLines w:val="0"/>
              <w:tabs>
                <w:tab w:val="decimal" w:pos="1062"/>
              </w:tabs>
              <w:jc w:val="both"/>
              <w:rPr>
                <w:rFonts w:asciiTheme="minorHAnsi" w:hAnsiTheme="minorHAnsi"/>
              </w:rPr>
            </w:pPr>
          </w:p>
        </w:tc>
        <w:tc>
          <w:tcPr>
            <w:tcW w:w="1275" w:type="dxa"/>
            <w:tcBorders>
              <w:top w:val="nil"/>
              <w:left w:val="nil"/>
              <w:bottom w:val="nil"/>
              <w:right w:val="nil"/>
            </w:tcBorders>
          </w:tcPr>
          <w:p w14:paraId="483D76BB" w14:textId="77777777" w:rsidR="008B15D0" w:rsidRPr="00F43853" w:rsidRDefault="008B15D0" w:rsidP="008B15D0">
            <w:pPr>
              <w:keepLines w:val="0"/>
              <w:tabs>
                <w:tab w:val="decimal" w:pos="1062"/>
              </w:tabs>
              <w:jc w:val="both"/>
              <w:rPr>
                <w:rFonts w:asciiTheme="minorHAnsi" w:hAnsiTheme="minorHAnsi"/>
              </w:rPr>
            </w:pPr>
          </w:p>
        </w:tc>
      </w:tr>
      <w:tr w:rsidR="008B15D0" w:rsidRPr="00F43853" w14:paraId="02A665AB" w14:textId="77777777" w:rsidTr="00731909">
        <w:tc>
          <w:tcPr>
            <w:tcW w:w="6120" w:type="dxa"/>
            <w:tcBorders>
              <w:top w:val="nil"/>
              <w:left w:val="nil"/>
              <w:bottom w:val="nil"/>
              <w:right w:val="nil"/>
            </w:tcBorders>
          </w:tcPr>
          <w:p w14:paraId="255CDFCC" w14:textId="2D509574" w:rsidR="008B15D0" w:rsidRDefault="008B15D0" w:rsidP="008B15D0">
            <w:pPr>
              <w:pStyle w:val="Heading1"/>
              <w:ind w:right="0"/>
              <w:jc w:val="both"/>
              <w:rPr>
                <w:rFonts w:asciiTheme="minorHAnsi" w:hAnsiTheme="minorHAnsi"/>
                <w:b w:val="0"/>
                <w:bCs w:val="0"/>
              </w:rPr>
            </w:pPr>
            <w:r>
              <w:rPr>
                <w:rFonts w:asciiTheme="minorHAnsi" w:hAnsiTheme="minorHAnsi"/>
                <w:b w:val="0"/>
                <w:bCs w:val="0"/>
              </w:rPr>
              <w:t>Interest payable</w:t>
            </w:r>
          </w:p>
        </w:tc>
        <w:tc>
          <w:tcPr>
            <w:tcW w:w="918" w:type="dxa"/>
            <w:tcBorders>
              <w:top w:val="nil"/>
              <w:left w:val="nil"/>
              <w:bottom w:val="nil"/>
              <w:right w:val="nil"/>
            </w:tcBorders>
          </w:tcPr>
          <w:p w14:paraId="77024B3E" w14:textId="2ABA411F" w:rsidR="008B15D0" w:rsidRPr="00F66785" w:rsidRDefault="008B15D0" w:rsidP="008B15D0">
            <w:pPr>
              <w:keepLines w:val="0"/>
              <w:tabs>
                <w:tab w:val="left" w:pos="820"/>
                <w:tab w:val="left" w:pos="5639"/>
                <w:tab w:val="right" w:pos="8587"/>
              </w:tabs>
              <w:jc w:val="center"/>
              <w:rPr>
                <w:rFonts w:asciiTheme="minorHAnsi" w:hAnsiTheme="minorHAnsi"/>
                <w:b/>
                <w:bCs/>
              </w:rPr>
            </w:pPr>
            <w:r>
              <w:rPr>
                <w:rFonts w:asciiTheme="minorHAnsi" w:hAnsiTheme="minorHAnsi"/>
                <w:b/>
                <w:bCs/>
              </w:rPr>
              <w:t>9</w:t>
            </w:r>
          </w:p>
        </w:tc>
        <w:tc>
          <w:tcPr>
            <w:tcW w:w="1326" w:type="dxa"/>
            <w:tcBorders>
              <w:top w:val="nil"/>
              <w:left w:val="nil"/>
              <w:bottom w:val="nil"/>
              <w:right w:val="nil"/>
            </w:tcBorders>
          </w:tcPr>
          <w:p w14:paraId="2E0D7F93" w14:textId="0994BDAF"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w:t>
            </w:r>
            <w:r w:rsidR="000F3B16" w:rsidRPr="001053E4">
              <w:rPr>
                <w:rFonts w:asciiTheme="minorHAnsi" w:hAnsiTheme="minorHAnsi"/>
              </w:rPr>
              <w:t>23</w:t>
            </w:r>
            <w:r w:rsidRPr="001053E4">
              <w:rPr>
                <w:rFonts w:asciiTheme="minorHAnsi" w:hAnsiTheme="minorHAnsi"/>
              </w:rPr>
              <w:t>,</w:t>
            </w:r>
            <w:r w:rsidR="000F3B16" w:rsidRPr="001053E4">
              <w:rPr>
                <w:rFonts w:asciiTheme="minorHAnsi" w:hAnsiTheme="minorHAnsi"/>
              </w:rPr>
              <w:t>972</w:t>
            </w:r>
            <w:r w:rsidRPr="001053E4">
              <w:rPr>
                <w:rFonts w:asciiTheme="minorHAnsi" w:hAnsiTheme="minorHAnsi"/>
              </w:rPr>
              <w:t>)</w:t>
            </w:r>
          </w:p>
        </w:tc>
        <w:tc>
          <w:tcPr>
            <w:tcW w:w="1275" w:type="dxa"/>
            <w:tcBorders>
              <w:top w:val="nil"/>
              <w:left w:val="nil"/>
              <w:bottom w:val="nil"/>
              <w:right w:val="nil"/>
            </w:tcBorders>
          </w:tcPr>
          <w:p w14:paraId="56E3F7CD" w14:textId="16C639A4" w:rsidR="008B15D0" w:rsidRPr="00F43853" w:rsidRDefault="008B15D0" w:rsidP="008B15D0">
            <w:pPr>
              <w:keepLines w:val="0"/>
              <w:tabs>
                <w:tab w:val="decimal" w:pos="1062"/>
              </w:tabs>
              <w:jc w:val="both"/>
              <w:rPr>
                <w:rFonts w:asciiTheme="minorHAnsi" w:hAnsiTheme="minorHAnsi"/>
              </w:rPr>
            </w:pPr>
            <w:r w:rsidRPr="00F42ACE">
              <w:rPr>
                <w:rFonts w:asciiTheme="minorHAnsi" w:hAnsiTheme="minorHAnsi"/>
              </w:rPr>
              <w:t>(15,399)</w:t>
            </w:r>
          </w:p>
        </w:tc>
      </w:tr>
      <w:tr w:rsidR="008B15D0" w:rsidRPr="00F43853" w14:paraId="515DC01B" w14:textId="77777777" w:rsidTr="00731909">
        <w:tc>
          <w:tcPr>
            <w:tcW w:w="6120" w:type="dxa"/>
            <w:tcBorders>
              <w:top w:val="nil"/>
              <w:left w:val="nil"/>
              <w:bottom w:val="nil"/>
              <w:right w:val="nil"/>
            </w:tcBorders>
          </w:tcPr>
          <w:p w14:paraId="04AEFDFC" w14:textId="78A52710" w:rsidR="008B15D0" w:rsidRPr="00F43853"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48526951" w14:textId="77777777" w:rsidR="008B15D0" w:rsidRPr="00F66785" w:rsidRDefault="008B15D0" w:rsidP="008B15D0">
            <w:pPr>
              <w:keepLines w:val="0"/>
              <w:tabs>
                <w:tab w:val="left" w:pos="820"/>
                <w:tab w:val="left" w:pos="5639"/>
                <w:tab w:val="right" w:pos="8587"/>
              </w:tabs>
              <w:jc w:val="center"/>
              <w:rPr>
                <w:rFonts w:asciiTheme="minorHAnsi" w:hAnsiTheme="minorHAnsi"/>
                <w:b/>
                <w:bCs/>
              </w:rPr>
            </w:pPr>
          </w:p>
        </w:tc>
        <w:tc>
          <w:tcPr>
            <w:tcW w:w="1326" w:type="dxa"/>
            <w:tcBorders>
              <w:top w:val="nil"/>
              <w:left w:val="nil"/>
              <w:bottom w:val="nil"/>
              <w:right w:val="nil"/>
            </w:tcBorders>
          </w:tcPr>
          <w:p w14:paraId="1C9F1ED0" w14:textId="77777777"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spacing w:val="-24"/>
              </w:rPr>
              <w:t>-------------------------</w:t>
            </w:r>
          </w:p>
        </w:tc>
        <w:tc>
          <w:tcPr>
            <w:tcW w:w="1275" w:type="dxa"/>
            <w:tcBorders>
              <w:top w:val="nil"/>
              <w:left w:val="nil"/>
              <w:bottom w:val="nil"/>
              <w:right w:val="nil"/>
            </w:tcBorders>
          </w:tcPr>
          <w:p w14:paraId="1F6DC650" w14:textId="4D9DF9E1" w:rsidR="008B15D0" w:rsidRPr="00F43853" w:rsidRDefault="008B15D0" w:rsidP="008B15D0">
            <w:pPr>
              <w:keepLines w:val="0"/>
              <w:tabs>
                <w:tab w:val="decimal" w:pos="1062"/>
              </w:tabs>
              <w:jc w:val="both"/>
              <w:rPr>
                <w:rFonts w:asciiTheme="minorHAnsi" w:hAnsiTheme="minorHAnsi"/>
              </w:rPr>
            </w:pPr>
            <w:r w:rsidRPr="00F42ACE">
              <w:rPr>
                <w:rFonts w:asciiTheme="minorHAnsi" w:hAnsiTheme="minorHAnsi"/>
                <w:spacing w:val="-24"/>
              </w:rPr>
              <w:t>-------------------------</w:t>
            </w:r>
          </w:p>
        </w:tc>
      </w:tr>
      <w:tr w:rsidR="008B15D0" w:rsidRPr="00F43853" w14:paraId="7B4391BF" w14:textId="77777777" w:rsidTr="00731909">
        <w:tc>
          <w:tcPr>
            <w:tcW w:w="6120" w:type="dxa"/>
            <w:tcBorders>
              <w:top w:val="nil"/>
              <w:left w:val="nil"/>
              <w:bottom w:val="nil"/>
              <w:right w:val="nil"/>
            </w:tcBorders>
          </w:tcPr>
          <w:p w14:paraId="268851F1" w14:textId="648AE144" w:rsidR="008B15D0" w:rsidRDefault="008B15D0" w:rsidP="008B15D0">
            <w:pPr>
              <w:pStyle w:val="Heading1"/>
              <w:ind w:right="0"/>
              <w:jc w:val="both"/>
              <w:rPr>
                <w:rFonts w:asciiTheme="minorHAnsi" w:hAnsiTheme="minorHAnsi"/>
                <w:bCs w:val="0"/>
              </w:rPr>
            </w:pPr>
            <w:r w:rsidRPr="00D3563E">
              <w:rPr>
                <w:rFonts w:asciiTheme="minorHAnsi" w:hAnsiTheme="minorHAnsi"/>
                <w:bCs w:val="0"/>
              </w:rPr>
              <w:t>Loss</w:t>
            </w:r>
            <w:r>
              <w:rPr>
                <w:rFonts w:asciiTheme="minorHAnsi" w:hAnsiTheme="minorHAnsi"/>
                <w:bCs w:val="0"/>
              </w:rPr>
              <w:t xml:space="preserve"> before tax</w:t>
            </w:r>
          </w:p>
          <w:p w14:paraId="45B6BF92" w14:textId="77777777" w:rsidR="008B15D0"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0EE02CF1" w14:textId="77777777" w:rsidR="008B15D0" w:rsidRPr="00F66785" w:rsidRDefault="008B15D0" w:rsidP="008B15D0">
            <w:pPr>
              <w:keepLines w:val="0"/>
              <w:tabs>
                <w:tab w:val="left" w:pos="820"/>
                <w:tab w:val="left" w:pos="5639"/>
                <w:tab w:val="right" w:pos="8587"/>
              </w:tabs>
              <w:jc w:val="center"/>
              <w:rPr>
                <w:rFonts w:asciiTheme="minorHAnsi" w:hAnsiTheme="minorHAnsi"/>
                <w:b/>
                <w:bCs/>
              </w:rPr>
            </w:pPr>
          </w:p>
        </w:tc>
        <w:tc>
          <w:tcPr>
            <w:tcW w:w="1326" w:type="dxa"/>
            <w:tcBorders>
              <w:top w:val="nil"/>
              <w:left w:val="nil"/>
              <w:bottom w:val="nil"/>
              <w:right w:val="nil"/>
            </w:tcBorders>
          </w:tcPr>
          <w:p w14:paraId="4928D86A" w14:textId="1730E838"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w:t>
            </w:r>
            <w:r w:rsidR="000F3B16" w:rsidRPr="001053E4">
              <w:rPr>
                <w:rFonts w:asciiTheme="minorHAnsi" w:hAnsiTheme="minorHAnsi"/>
              </w:rPr>
              <w:t>580</w:t>
            </w:r>
            <w:r w:rsidRPr="001053E4">
              <w:rPr>
                <w:rFonts w:asciiTheme="minorHAnsi" w:hAnsiTheme="minorHAnsi"/>
              </w:rPr>
              <w:t>,</w:t>
            </w:r>
            <w:r w:rsidR="000F3B16" w:rsidRPr="001053E4">
              <w:rPr>
                <w:rFonts w:asciiTheme="minorHAnsi" w:hAnsiTheme="minorHAnsi"/>
              </w:rPr>
              <w:t>814</w:t>
            </w:r>
            <w:r w:rsidRPr="001053E4">
              <w:rPr>
                <w:rFonts w:asciiTheme="minorHAnsi" w:hAnsiTheme="minorHAnsi"/>
              </w:rPr>
              <w:t>)</w:t>
            </w:r>
          </w:p>
        </w:tc>
        <w:tc>
          <w:tcPr>
            <w:tcW w:w="1275" w:type="dxa"/>
            <w:tcBorders>
              <w:top w:val="nil"/>
              <w:left w:val="nil"/>
              <w:bottom w:val="nil"/>
              <w:right w:val="nil"/>
            </w:tcBorders>
          </w:tcPr>
          <w:p w14:paraId="3F03438F" w14:textId="69A701AD" w:rsidR="008B15D0" w:rsidRPr="0014341A" w:rsidRDefault="008B15D0" w:rsidP="008B15D0">
            <w:pPr>
              <w:keepLines w:val="0"/>
              <w:tabs>
                <w:tab w:val="decimal" w:pos="1062"/>
              </w:tabs>
              <w:jc w:val="both"/>
              <w:rPr>
                <w:rFonts w:asciiTheme="minorHAnsi" w:hAnsiTheme="minorHAnsi"/>
              </w:rPr>
            </w:pPr>
            <w:r w:rsidRPr="00F42ACE">
              <w:rPr>
                <w:rFonts w:asciiTheme="minorHAnsi" w:hAnsiTheme="minorHAnsi"/>
              </w:rPr>
              <w:t>(894,178)</w:t>
            </w:r>
          </w:p>
        </w:tc>
      </w:tr>
      <w:tr w:rsidR="008B15D0" w:rsidRPr="00F43853" w14:paraId="496FC2F4" w14:textId="77777777" w:rsidTr="00731909">
        <w:tc>
          <w:tcPr>
            <w:tcW w:w="6120" w:type="dxa"/>
            <w:tcBorders>
              <w:top w:val="nil"/>
              <w:left w:val="nil"/>
              <w:bottom w:val="nil"/>
              <w:right w:val="nil"/>
            </w:tcBorders>
          </w:tcPr>
          <w:p w14:paraId="48FF9AEB" w14:textId="392AF6B8" w:rsidR="008B15D0" w:rsidRPr="0014341A" w:rsidRDefault="008B15D0" w:rsidP="008B15D0">
            <w:pPr>
              <w:rPr>
                <w:rFonts w:asciiTheme="minorHAnsi" w:hAnsiTheme="minorHAnsi"/>
              </w:rPr>
            </w:pPr>
            <w:r w:rsidRPr="00D82434">
              <w:rPr>
                <w:rFonts w:asciiTheme="minorHAnsi" w:hAnsiTheme="minorHAnsi"/>
              </w:rPr>
              <w:t>T</w:t>
            </w:r>
            <w:r>
              <w:rPr>
                <w:rFonts w:asciiTheme="minorHAnsi" w:hAnsiTheme="minorHAnsi"/>
              </w:rPr>
              <w:t xml:space="preserve">ax on loss on ordinary activities </w:t>
            </w:r>
          </w:p>
        </w:tc>
        <w:tc>
          <w:tcPr>
            <w:tcW w:w="918" w:type="dxa"/>
            <w:tcBorders>
              <w:top w:val="nil"/>
              <w:left w:val="nil"/>
              <w:bottom w:val="nil"/>
              <w:right w:val="nil"/>
            </w:tcBorders>
          </w:tcPr>
          <w:p w14:paraId="10E705E9" w14:textId="4660FD9B" w:rsidR="008B15D0" w:rsidRPr="00F66785" w:rsidRDefault="008B15D0" w:rsidP="008B15D0">
            <w:pPr>
              <w:keepLines w:val="0"/>
              <w:tabs>
                <w:tab w:val="left" w:pos="820"/>
                <w:tab w:val="left" w:pos="5639"/>
                <w:tab w:val="right" w:pos="8587"/>
              </w:tabs>
              <w:jc w:val="center"/>
              <w:rPr>
                <w:rFonts w:asciiTheme="minorHAnsi" w:hAnsiTheme="minorHAnsi"/>
                <w:b/>
                <w:bCs/>
              </w:rPr>
            </w:pPr>
            <w:r>
              <w:rPr>
                <w:rFonts w:asciiTheme="minorHAnsi" w:hAnsiTheme="minorHAnsi"/>
                <w:b/>
                <w:bCs/>
              </w:rPr>
              <w:t>10</w:t>
            </w:r>
          </w:p>
        </w:tc>
        <w:tc>
          <w:tcPr>
            <w:tcW w:w="1326" w:type="dxa"/>
            <w:tcBorders>
              <w:top w:val="nil"/>
              <w:left w:val="nil"/>
              <w:bottom w:val="nil"/>
              <w:right w:val="nil"/>
            </w:tcBorders>
          </w:tcPr>
          <w:p w14:paraId="09DA7BA3" w14:textId="45F64461"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w:t>
            </w:r>
          </w:p>
        </w:tc>
        <w:tc>
          <w:tcPr>
            <w:tcW w:w="1275" w:type="dxa"/>
            <w:tcBorders>
              <w:top w:val="nil"/>
              <w:left w:val="nil"/>
              <w:bottom w:val="nil"/>
              <w:right w:val="nil"/>
            </w:tcBorders>
          </w:tcPr>
          <w:p w14:paraId="1DC5D457" w14:textId="46F84122" w:rsidR="008B15D0" w:rsidRPr="0014341A" w:rsidRDefault="008B15D0" w:rsidP="008B15D0">
            <w:pPr>
              <w:keepLines w:val="0"/>
              <w:tabs>
                <w:tab w:val="decimal" w:pos="1062"/>
              </w:tabs>
              <w:jc w:val="both"/>
              <w:rPr>
                <w:rFonts w:asciiTheme="minorHAnsi" w:hAnsiTheme="minorHAnsi"/>
              </w:rPr>
            </w:pPr>
            <w:r w:rsidRPr="00F42ACE">
              <w:rPr>
                <w:rFonts w:asciiTheme="minorHAnsi" w:hAnsiTheme="minorHAnsi"/>
              </w:rPr>
              <w:t>-</w:t>
            </w:r>
          </w:p>
        </w:tc>
      </w:tr>
      <w:tr w:rsidR="008B15D0" w:rsidRPr="00F43853" w14:paraId="3B7AE114" w14:textId="77777777" w:rsidTr="00731909">
        <w:tc>
          <w:tcPr>
            <w:tcW w:w="6120" w:type="dxa"/>
            <w:tcBorders>
              <w:top w:val="nil"/>
              <w:left w:val="nil"/>
              <w:bottom w:val="nil"/>
              <w:right w:val="nil"/>
            </w:tcBorders>
          </w:tcPr>
          <w:p w14:paraId="4C70FAB0" w14:textId="77777777" w:rsidR="008B15D0" w:rsidRDefault="008B15D0" w:rsidP="008B15D0">
            <w:pPr>
              <w:pStyle w:val="Heading1"/>
              <w:ind w:right="0"/>
              <w:jc w:val="both"/>
              <w:rPr>
                <w:rFonts w:asciiTheme="minorHAnsi" w:hAnsiTheme="minorHAnsi"/>
                <w:b w:val="0"/>
                <w:bCs w:val="0"/>
              </w:rPr>
            </w:pPr>
          </w:p>
          <w:p w14:paraId="3D78A802" w14:textId="68875D32" w:rsidR="008B15D0" w:rsidRPr="0014341A" w:rsidRDefault="008B15D0" w:rsidP="008B15D0">
            <w:r>
              <w:rPr>
                <w:rFonts w:asciiTheme="minorHAnsi" w:hAnsiTheme="minorHAnsi"/>
                <w:b/>
              </w:rPr>
              <w:t xml:space="preserve">Loss for the financial </w:t>
            </w:r>
            <w:r w:rsidR="00952013">
              <w:rPr>
                <w:rFonts w:asciiTheme="minorHAnsi" w:hAnsiTheme="minorHAnsi"/>
                <w:b/>
              </w:rPr>
              <w:t>year</w:t>
            </w:r>
          </w:p>
        </w:tc>
        <w:tc>
          <w:tcPr>
            <w:tcW w:w="918" w:type="dxa"/>
            <w:tcBorders>
              <w:top w:val="nil"/>
              <w:left w:val="nil"/>
              <w:bottom w:val="nil"/>
              <w:right w:val="nil"/>
            </w:tcBorders>
          </w:tcPr>
          <w:p w14:paraId="6E5A1296" w14:textId="77777777" w:rsidR="008B15D0" w:rsidRPr="00F66785" w:rsidRDefault="008B15D0" w:rsidP="008B15D0">
            <w:pPr>
              <w:keepLines w:val="0"/>
              <w:tabs>
                <w:tab w:val="left" w:pos="820"/>
                <w:tab w:val="left" w:pos="5639"/>
                <w:tab w:val="right" w:pos="8587"/>
              </w:tabs>
              <w:jc w:val="center"/>
              <w:rPr>
                <w:rFonts w:asciiTheme="minorHAnsi" w:hAnsiTheme="minorHAnsi"/>
                <w:b/>
                <w:bCs/>
              </w:rPr>
            </w:pPr>
          </w:p>
          <w:p w14:paraId="58D22A5E" w14:textId="320469C2" w:rsidR="008B15D0" w:rsidRPr="00F66785" w:rsidRDefault="008B15D0" w:rsidP="008B15D0">
            <w:pPr>
              <w:keepLines w:val="0"/>
              <w:tabs>
                <w:tab w:val="left" w:pos="820"/>
                <w:tab w:val="left" w:pos="5639"/>
                <w:tab w:val="right" w:pos="8587"/>
              </w:tabs>
              <w:jc w:val="center"/>
              <w:rPr>
                <w:rFonts w:asciiTheme="minorHAnsi" w:hAnsiTheme="minorHAnsi"/>
                <w:b/>
                <w:bCs/>
              </w:rPr>
            </w:pPr>
          </w:p>
        </w:tc>
        <w:tc>
          <w:tcPr>
            <w:tcW w:w="1326" w:type="dxa"/>
            <w:tcBorders>
              <w:top w:val="nil"/>
              <w:left w:val="nil"/>
              <w:bottom w:val="nil"/>
              <w:right w:val="nil"/>
            </w:tcBorders>
          </w:tcPr>
          <w:p w14:paraId="646D8DA2" w14:textId="77777777"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p w14:paraId="11B04998" w14:textId="7AE838BA"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rPr>
              <w:t>(</w:t>
            </w:r>
            <w:r w:rsidR="000F3B16" w:rsidRPr="001053E4">
              <w:rPr>
                <w:rFonts w:asciiTheme="minorHAnsi" w:hAnsiTheme="minorHAnsi"/>
              </w:rPr>
              <w:t>580</w:t>
            </w:r>
            <w:r w:rsidRPr="001053E4">
              <w:rPr>
                <w:rFonts w:asciiTheme="minorHAnsi" w:hAnsiTheme="minorHAnsi"/>
              </w:rPr>
              <w:t>,</w:t>
            </w:r>
            <w:r w:rsidR="000F3B16" w:rsidRPr="001053E4">
              <w:rPr>
                <w:rFonts w:asciiTheme="minorHAnsi" w:hAnsiTheme="minorHAnsi"/>
              </w:rPr>
              <w:t>814</w:t>
            </w:r>
            <w:r w:rsidRPr="001053E4">
              <w:rPr>
                <w:rFonts w:asciiTheme="minorHAnsi" w:hAnsiTheme="minorHAnsi"/>
              </w:rPr>
              <w:t>)</w:t>
            </w:r>
          </w:p>
        </w:tc>
        <w:tc>
          <w:tcPr>
            <w:tcW w:w="1275" w:type="dxa"/>
            <w:tcBorders>
              <w:top w:val="nil"/>
              <w:left w:val="nil"/>
              <w:bottom w:val="nil"/>
              <w:right w:val="nil"/>
            </w:tcBorders>
          </w:tcPr>
          <w:p w14:paraId="75CE651A" w14:textId="77777777" w:rsidR="008B15D0" w:rsidRPr="00F42ACE" w:rsidRDefault="008B15D0" w:rsidP="008B15D0">
            <w:pPr>
              <w:keepLines w:val="0"/>
              <w:tabs>
                <w:tab w:val="decimal" w:pos="1062"/>
              </w:tabs>
              <w:jc w:val="both"/>
              <w:rPr>
                <w:rFonts w:asciiTheme="minorHAnsi" w:hAnsiTheme="minorHAnsi"/>
                <w:spacing w:val="-24"/>
              </w:rPr>
            </w:pPr>
            <w:r w:rsidRPr="00F42ACE">
              <w:rPr>
                <w:rFonts w:asciiTheme="minorHAnsi" w:hAnsiTheme="minorHAnsi"/>
                <w:spacing w:val="-24"/>
              </w:rPr>
              <w:t>-------------------------</w:t>
            </w:r>
          </w:p>
          <w:p w14:paraId="3303FFD8" w14:textId="33780853" w:rsidR="008B15D0" w:rsidRPr="00F43853" w:rsidRDefault="008B15D0" w:rsidP="008B15D0">
            <w:pPr>
              <w:keepLines w:val="0"/>
              <w:tabs>
                <w:tab w:val="decimal" w:pos="1062"/>
              </w:tabs>
              <w:jc w:val="both"/>
              <w:rPr>
                <w:rFonts w:asciiTheme="minorHAnsi" w:hAnsiTheme="minorHAnsi"/>
                <w:spacing w:val="-24"/>
              </w:rPr>
            </w:pPr>
            <w:r w:rsidRPr="00F42ACE">
              <w:rPr>
                <w:rFonts w:asciiTheme="minorHAnsi" w:hAnsiTheme="minorHAnsi"/>
              </w:rPr>
              <w:t>(894,178)</w:t>
            </w:r>
          </w:p>
        </w:tc>
      </w:tr>
      <w:tr w:rsidR="008B15D0" w:rsidRPr="00F43853" w14:paraId="57231404" w14:textId="77777777" w:rsidTr="00731909">
        <w:tc>
          <w:tcPr>
            <w:tcW w:w="6120" w:type="dxa"/>
            <w:tcBorders>
              <w:top w:val="nil"/>
              <w:left w:val="nil"/>
              <w:bottom w:val="nil"/>
              <w:right w:val="nil"/>
            </w:tcBorders>
          </w:tcPr>
          <w:p w14:paraId="184B7F77" w14:textId="77777777" w:rsidR="008B15D0" w:rsidRPr="00F43853"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2365ADE2" w14:textId="77777777" w:rsidR="008B15D0" w:rsidRPr="00F43853" w:rsidRDefault="008B15D0" w:rsidP="008B15D0">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0ECC6CAE" w14:textId="77777777"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275" w:type="dxa"/>
            <w:tcBorders>
              <w:top w:val="nil"/>
              <w:left w:val="nil"/>
              <w:bottom w:val="nil"/>
              <w:right w:val="nil"/>
            </w:tcBorders>
          </w:tcPr>
          <w:p w14:paraId="5371FDD1" w14:textId="1EE42253" w:rsidR="008B15D0" w:rsidRPr="00F43853" w:rsidRDefault="008B15D0" w:rsidP="008B15D0">
            <w:pPr>
              <w:keepLines w:val="0"/>
              <w:tabs>
                <w:tab w:val="decimal" w:pos="1062"/>
              </w:tabs>
              <w:jc w:val="both"/>
              <w:rPr>
                <w:rFonts w:asciiTheme="minorHAnsi" w:hAnsiTheme="minorHAnsi"/>
                <w:spacing w:val="-24"/>
              </w:rPr>
            </w:pPr>
            <w:r w:rsidRPr="00F42ACE">
              <w:rPr>
                <w:rFonts w:asciiTheme="minorHAnsi" w:hAnsiTheme="minorHAnsi"/>
                <w:spacing w:val="-24"/>
              </w:rPr>
              <w:t>============</w:t>
            </w:r>
          </w:p>
        </w:tc>
      </w:tr>
      <w:tr w:rsidR="008B15D0" w:rsidRPr="00F43853" w14:paraId="41CAEBFB" w14:textId="77777777" w:rsidTr="00731909">
        <w:tc>
          <w:tcPr>
            <w:tcW w:w="6120" w:type="dxa"/>
            <w:tcBorders>
              <w:top w:val="nil"/>
              <w:left w:val="nil"/>
              <w:bottom w:val="nil"/>
              <w:right w:val="nil"/>
            </w:tcBorders>
          </w:tcPr>
          <w:p w14:paraId="77C3B62A" w14:textId="77777777" w:rsidR="008B15D0" w:rsidRDefault="008B15D0" w:rsidP="008B15D0">
            <w:pPr>
              <w:rPr>
                <w:rFonts w:asciiTheme="minorHAnsi" w:hAnsiTheme="minorHAnsi"/>
              </w:rPr>
            </w:pPr>
          </w:p>
          <w:p w14:paraId="2A306BDC" w14:textId="0F0434FE" w:rsidR="008B15D0" w:rsidRPr="00EE3D18" w:rsidRDefault="008B15D0" w:rsidP="008B15D0">
            <w:pPr>
              <w:rPr>
                <w:b/>
                <w:bCs/>
              </w:rPr>
            </w:pPr>
            <w:r w:rsidRPr="00EE3D18">
              <w:rPr>
                <w:rFonts w:asciiTheme="minorHAnsi" w:hAnsiTheme="minorHAnsi"/>
                <w:b/>
              </w:rPr>
              <w:t>T</w:t>
            </w:r>
            <w:r>
              <w:rPr>
                <w:rFonts w:asciiTheme="minorHAnsi" w:hAnsiTheme="minorHAnsi"/>
                <w:b/>
              </w:rPr>
              <w:t>otal</w:t>
            </w:r>
            <w:r w:rsidRPr="00EE3D18">
              <w:rPr>
                <w:rFonts w:asciiTheme="minorHAnsi" w:hAnsiTheme="minorHAnsi"/>
                <w:b/>
              </w:rPr>
              <w:t xml:space="preserve"> </w:t>
            </w:r>
            <w:r>
              <w:rPr>
                <w:rFonts w:asciiTheme="minorHAnsi" w:hAnsiTheme="minorHAnsi"/>
                <w:b/>
              </w:rPr>
              <w:t>comprehensive</w:t>
            </w:r>
            <w:r w:rsidRPr="00EE3D18">
              <w:rPr>
                <w:rFonts w:asciiTheme="minorHAnsi" w:hAnsiTheme="minorHAnsi"/>
                <w:b/>
              </w:rPr>
              <w:t xml:space="preserve"> </w:t>
            </w:r>
            <w:r>
              <w:rPr>
                <w:rFonts w:asciiTheme="minorHAnsi" w:hAnsiTheme="minorHAnsi"/>
                <w:b/>
              </w:rPr>
              <w:t>loss</w:t>
            </w:r>
            <w:r w:rsidRPr="00EE3D18">
              <w:rPr>
                <w:rFonts w:asciiTheme="minorHAnsi" w:hAnsiTheme="minorHAnsi"/>
                <w:b/>
              </w:rPr>
              <w:t xml:space="preserve"> </w:t>
            </w:r>
            <w:r>
              <w:rPr>
                <w:rFonts w:asciiTheme="minorHAnsi" w:hAnsiTheme="minorHAnsi"/>
                <w:b/>
              </w:rPr>
              <w:t>for</w:t>
            </w:r>
            <w:r w:rsidRPr="00EE3D18">
              <w:rPr>
                <w:rFonts w:asciiTheme="minorHAnsi" w:hAnsiTheme="minorHAnsi"/>
                <w:b/>
              </w:rPr>
              <w:t xml:space="preserve"> </w:t>
            </w:r>
            <w:r>
              <w:rPr>
                <w:rFonts w:asciiTheme="minorHAnsi" w:hAnsiTheme="minorHAnsi"/>
                <w:b/>
              </w:rPr>
              <w:t>the</w:t>
            </w:r>
            <w:r w:rsidRPr="00EE3D18">
              <w:rPr>
                <w:rFonts w:asciiTheme="minorHAnsi" w:hAnsiTheme="minorHAnsi"/>
                <w:b/>
              </w:rPr>
              <w:t xml:space="preserve"> </w:t>
            </w:r>
            <w:r>
              <w:rPr>
                <w:rFonts w:asciiTheme="minorHAnsi" w:hAnsiTheme="minorHAnsi"/>
                <w:b/>
              </w:rPr>
              <w:t>financial year</w:t>
            </w:r>
          </w:p>
        </w:tc>
        <w:tc>
          <w:tcPr>
            <w:tcW w:w="918" w:type="dxa"/>
            <w:tcBorders>
              <w:top w:val="nil"/>
              <w:left w:val="nil"/>
              <w:bottom w:val="nil"/>
              <w:right w:val="nil"/>
            </w:tcBorders>
          </w:tcPr>
          <w:p w14:paraId="1EA6A17A" w14:textId="77777777" w:rsidR="008B15D0" w:rsidRPr="00F43853" w:rsidRDefault="008B15D0" w:rsidP="008B15D0">
            <w:pPr>
              <w:keepLines w:val="0"/>
              <w:tabs>
                <w:tab w:val="left" w:pos="820"/>
                <w:tab w:val="left" w:pos="5639"/>
                <w:tab w:val="right" w:pos="8587"/>
              </w:tabs>
              <w:jc w:val="center"/>
              <w:rPr>
                <w:rFonts w:asciiTheme="minorHAnsi" w:hAnsiTheme="minorHAnsi"/>
              </w:rPr>
            </w:pPr>
          </w:p>
          <w:p w14:paraId="798D94E4" w14:textId="77777777" w:rsidR="008B15D0" w:rsidRPr="00F43853" w:rsidRDefault="008B15D0" w:rsidP="008B15D0">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338E6C94" w14:textId="77777777" w:rsidR="008B15D0" w:rsidRPr="001053E4" w:rsidRDefault="008B15D0" w:rsidP="008B15D0">
            <w:pPr>
              <w:keepLines w:val="0"/>
              <w:tabs>
                <w:tab w:val="decimal" w:pos="1062"/>
              </w:tabs>
              <w:jc w:val="both"/>
              <w:rPr>
                <w:rFonts w:asciiTheme="minorHAnsi" w:hAnsiTheme="minorHAnsi"/>
                <w:spacing w:val="-24"/>
              </w:rPr>
            </w:pPr>
          </w:p>
          <w:p w14:paraId="5D701E1E" w14:textId="426DA866"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rPr>
              <w:t>(</w:t>
            </w:r>
            <w:r w:rsidR="000F3B16" w:rsidRPr="001053E4">
              <w:rPr>
                <w:rFonts w:asciiTheme="minorHAnsi" w:hAnsiTheme="minorHAnsi"/>
              </w:rPr>
              <w:t>580</w:t>
            </w:r>
            <w:r w:rsidRPr="001053E4">
              <w:rPr>
                <w:rFonts w:asciiTheme="minorHAnsi" w:hAnsiTheme="minorHAnsi"/>
              </w:rPr>
              <w:t>,</w:t>
            </w:r>
            <w:r w:rsidR="000F3B16" w:rsidRPr="001053E4">
              <w:rPr>
                <w:rFonts w:asciiTheme="minorHAnsi" w:hAnsiTheme="minorHAnsi"/>
              </w:rPr>
              <w:t>814</w:t>
            </w:r>
            <w:r w:rsidRPr="001053E4">
              <w:rPr>
                <w:rFonts w:asciiTheme="minorHAnsi" w:hAnsiTheme="minorHAnsi"/>
              </w:rPr>
              <w:t>)</w:t>
            </w:r>
          </w:p>
        </w:tc>
        <w:tc>
          <w:tcPr>
            <w:tcW w:w="1275" w:type="dxa"/>
            <w:tcBorders>
              <w:top w:val="nil"/>
              <w:left w:val="nil"/>
              <w:bottom w:val="nil"/>
              <w:right w:val="nil"/>
            </w:tcBorders>
          </w:tcPr>
          <w:p w14:paraId="5DF4B667" w14:textId="77777777" w:rsidR="008B15D0" w:rsidRPr="00F42ACE" w:rsidRDefault="008B15D0" w:rsidP="008B15D0">
            <w:pPr>
              <w:keepLines w:val="0"/>
              <w:tabs>
                <w:tab w:val="decimal" w:pos="1062"/>
              </w:tabs>
              <w:jc w:val="both"/>
              <w:rPr>
                <w:rFonts w:asciiTheme="minorHAnsi" w:hAnsiTheme="minorHAnsi"/>
                <w:spacing w:val="-24"/>
              </w:rPr>
            </w:pPr>
          </w:p>
          <w:p w14:paraId="0BCFE683" w14:textId="7838D6A0" w:rsidR="008B15D0" w:rsidRPr="00F43853" w:rsidRDefault="008B15D0" w:rsidP="008B15D0">
            <w:pPr>
              <w:keepLines w:val="0"/>
              <w:tabs>
                <w:tab w:val="decimal" w:pos="1062"/>
              </w:tabs>
              <w:jc w:val="both"/>
              <w:rPr>
                <w:rFonts w:asciiTheme="minorHAnsi" w:hAnsiTheme="minorHAnsi"/>
                <w:spacing w:val="-24"/>
              </w:rPr>
            </w:pPr>
            <w:r w:rsidRPr="00F42ACE">
              <w:rPr>
                <w:rFonts w:asciiTheme="minorHAnsi" w:hAnsiTheme="minorHAnsi"/>
              </w:rPr>
              <w:t>(894,178)</w:t>
            </w:r>
          </w:p>
        </w:tc>
      </w:tr>
      <w:tr w:rsidR="008B15D0" w:rsidRPr="00F43853" w14:paraId="1307C19D" w14:textId="77777777" w:rsidTr="00731909">
        <w:tc>
          <w:tcPr>
            <w:tcW w:w="6120" w:type="dxa"/>
            <w:tcBorders>
              <w:top w:val="nil"/>
              <w:left w:val="nil"/>
              <w:bottom w:val="nil"/>
              <w:right w:val="nil"/>
            </w:tcBorders>
          </w:tcPr>
          <w:p w14:paraId="20CBE576" w14:textId="77777777" w:rsidR="008B15D0" w:rsidRPr="00F43853"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492E9B36" w14:textId="77777777" w:rsidR="008B15D0" w:rsidRPr="00F43853" w:rsidRDefault="008B15D0" w:rsidP="008B15D0">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1C053B10" w14:textId="77777777"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275" w:type="dxa"/>
            <w:tcBorders>
              <w:top w:val="nil"/>
              <w:left w:val="nil"/>
              <w:bottom w:val="nil"/>
              <w:right w:val="nil"/>
            </w:tcBorders>
          </w:tcPr>
          <w:p w14:paraId="0FB7A37E" w14:textId="378EA00D" w:rsidR="008B15D0" w:rsidRPr="00F43853" w:rsidRDefault="008B15D0" w:rsidP="008B15D0">
            <w:pPr>
              <w:keepLines w:val="0"/>
              <w:tabs>
                <w:tab w:val="decimal" w:pos="1062"/>
              </w:tabs>
              <w:jc w:val="both"/>
              <w:rPr>
                <w:rFonts w:asciiTheme="minorHAnsi" w:hAnsiTheme="minorHAnsi"/>
                <w:spacing w:val="-24"/>
              </w:rPr>
            </w:pPr>
            <w:r w:rsidRPr="00580037">
              <w:rPr>
                <w:rFonts w:asciiTheme="minorHAnsi" w:hAnsiTheme="minorHAnsi"/>
                <w:spacing w:val="-24"/>
              </w:rPr>
              <w:t>============</w:t>
            </w:r>
          </w:p>
        </w:tc>
      </w:tr>
      <w:tr w:rsidR="008B15D0" w:rsidRPr="00F43853" w14:paraId="7919422C" w14:textId="77777777" w:rsidTr="00731909">
        <w:tc>
          <w:tcPr>
            <w:tcW w:w="6120" w:type="dxa"/>
            <w:tcBorders>
              <w:top w:val="nil"/>
              <w:left w:val="nil"/>
              <w:bottom w:val="nil"/>
              <w:right w:val="nil"/>
            </w:tcBorders>
          </w:tcPr>
          <w:p w14:paraId="21179C0D" w14:textId="77777777" w:rsidR="008B15D0" w:rsidRPr="00F43853"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21CA653B" w14:textId="77777777" w:rsidR="008B15D0" w:rsidRPr="00F43853" w:rsidRDefault="008B15D0" w:rsidP="008B15D0">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6C9A5F59" w14:textId="77777777" w:rsidR="008B15D0" w:rsidRPr="001053E4" w:rsidRDefault="008B15D0" w:rsidP="008B15D0">
            <w:pPr>
              <w:keepLines w:val="0"/>
              <w:tabs>
                <w:tab w:val="decimal" w:pos="1062"/>
              </w:tabs>
              <w:jc w:val="both"/>
              <w:rPr>
                <w:rFonts w:asciiTheme="minorHAnsi" w:hAnsiTheme="minorHAnsi"/>
                <w:spacing w:val="-24"/>
              </w:rPr>
            </w:pPr>
          </w:p>
        </w:tc>
        <w:tc>
          <w:tcPr>
            <w:tcW w:w="1275" w:type="dxa"/>
            <w:tcBorders>
              <w:top w:val="nil"/>
              <w:left w:val="nil"/>
              <w:bottom w:val="nil"/>
              <w:right w:val="nil"/>
            </w:tcBorders>
          </w:tcPr>
          <w:p w14:paraId="7948CE24" w14:textId="77777777" w:rsidR="008B15D0" w:rsidRPr="00F43853" w:rsidRDefault="008B15D0" w:rsidP="008B15D0">
            <w:pPr>
              <w:keepLines w:val="0"/>
              <w:tabs>
                <w:tab w:val="decimal" w:pos="1062"/>
              </w:tabs>
              <w:jc w:val="both"/>
              <w:rPr>
                <w:rFonts w:asciiTheme="minorHAnsi" w:hAnsiTheme="minorHAnsi"/>
                <w:spacing w:val="-24"/>
              </w:rPr>
            </w:pPr>
          </w:p>
        </w:tc>
      </w:tr>
      <w:tr w:rsidR="008B15D0" w:rsidRPr="00F43853" w14:paraId="1B25155E" w14:textId="77777777" w:rsidTr="00731909">
        <w:tc>
          <w:tcPr>
            <w:tcW w:w="6120" w:type="dxa"/>
            <w:tcBorders>
              <w:top w:val="nil"/>
              <w:left w:val="nil"/>
              <w:bottom w:val="nil"/>
              <w:right w:val="nil"/>
            </w:tcBorders>
          </w:tcPr>
          <w:p w14:paraId="22DDE9A1" w14:textId="77777777" w:rsidR="008B15D0" w:rsidRPr="00F43853"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36587AC3" w14:textId="77777777" w:rsidR="008B15D0" w:rsidRPr="00F43853" w:rsidRDefault="008B15D0" w:rsidP="008B15D0">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7B6A6A4C" w14:textId="77777777" w:rsidR="008B15D0" w:rsidRPr="001053E4" w:rsidRDefault="008B15D0" w:rsidP="008B15D0">
            <w:pPr>
              <w:keepLines w:val="0"/>
              <w:tabs>
                <w:tab w:val="decimal" w:pos="1062"/>
              </w:tabs>
              <w:jc w:val="both"/>
              <w:rPr>
                <w:rFonts w:asciiTheme="minorHAnsi" w:hAnsiTheme="minorHAnsi"/>
                <w:spacing w:val="-24"/>
              </w:rPr>
            </w:pPr>
          </w:p>
        </w:tc>
        <w:tc>
          <w:tcPr>
            <w:tcW w:w="1275" w:type="dxa"/>
            <w:tcBorders>
              <w:top w:val="nil"/>
              <w:left w:val="nil"/>
              <w:bottom w:val="nil"/>
              <w:right w:val="nil"/>
            </w:tcBorders>
          </w:tcPr>
          <w:p w14:paraId="3C7CCF2F" w14:textId="77777777" w:rsidR="008B15D0" w:rsidRPr="00F43853" w:rsidRDefault="008B15D0" w:rsidP="008B15D0">
            <w:pPr>
              <w:keepLines w:val="0"/>
              <w:tabs>
                <w:tab w:val="decimal" w:pos="1062"/>
              </w:tabs>
              <w:jc w:val="both"/>
              <w:rPr>
                <w:rFonts w:asciiTheme="minorHAnsi" w:hAnsiTheme="minorHAnsi"/>
                <w:spacing w:val="-24"/>
              </w:rPr>
            </w:pPr>
          </w:p>
        </w:tc>
      </w:tr>
      <w:tr w:rsidR="008B15D0" w:rsidRPr="00F43853" w14:paraId="3DDF89ED" w14:textId="77777777" w:rsidTr="00731909">
        <w:tc>
          <w:tcPr>
            <w:tcW w:w="6120" w:type="dxa"/>
            <w:tcBorders>
              <w:top w:val="nil"/>
              <w:left w:val="nil"/>
              <w:bottom w:val="nil"/>
              <w:right w:val="nil"/>
            </w:tcBorders>
          </w:tcPr>
          <w:p w14:paraId="6CAABABF" w14:textId="77777777" w:rsidR="008B15D0" w:rsidRPr="00C03B4C" w:rsidRDefault="008B15D0" w:rsidP="008B15D0">
            <w:pPr>
              <w:pStyle w:val="Heading1"/>
              <w:rPr>
                <w:rFonts w:asciiTheme="minorHAnsi" w:hAnsiTheme="minorHAnsi"/>
              </w:rPr>
            </w:pPr>
            <w:r w:rsidRPr="00C03B4C">
              <w:rPr>
                <w:rFonts w:asciiTheme="minorHAnsi" w:hAnsiTheme="minorHAnsi"/>
              </w:rPr>
              <w:t>Loss per share – basic and diluted (pence)</w:t>
            </w:r>
          </w:p>
          <w:p w14:paraId="380077B6" w14:textId="77777777" w:rsidR="008B15D0" w:rsidRPr="00F43853" w:rsidRDefault="008B15D0" w:rsidP="008B15D0">
            <w:pPr>
              <w:pStyle w:val="Heading1"/>
              <w:ind w:right="0"/>
              <w:jc w:val="both"/>
              <w:rPr>
                <w:rFonts w:asciiTheme="minorHAnsi" w:hAnsiTheme="minorHAnsi"/>
                <w:b w:val="0"/>
                <w:bCs w:val="0"/>
              </w:rPr>
            </w:pPr>
          </w:p>
        </w:tc>
        <w:tc>
          <w:tcPr>
            <w:tcW w:w="918" w:type="dxa"/>
            <w:tcBorders>
              <w:top w:val="nil"/>
              <w:left w:val="nil"/>
              <w:bottom w:val="nil"/>
              <w:right w:val="nil"/>
            </w:tcBorders>
          </w:tcPr>
          <w:p w14:paraId="04FD490D" w14:textId="11EDF7C2" w:rsidR="008B15D0" w:rsidRPr="00C03B4C" w:rsidRDefault="008B15D0" w:rsidP="008B15D0">
            <w:pPr>
              <w:keepLines w:val="0"/>
              <w:tabs>
                <w:tab w:val="left" w:pos="820"/>
                <w:tab w:val="left" w:pos="5639"/>
                <w:tab w:val="right" w:pos="8587"/>
              </w:tabs>
              <w:jc w:val="center"/>
              <w:rPr>
                <w:rFonts w:asciiTheme="minorHAnsi" w:hAnsiTheme="minorHAnsi"/>
                <w:b/>
                <w:bCs/>
              </w:rPr>
            </w:pPr>
            <w:r w:rsidRPr="00C03B4C">
              <w:rPr>
                <w:rFonts w:asciiTheme="minorHAnsi" w:hAnsiTheme="minorHAnsi"/>
                <w:b/>
                <w:bCs/>
              </w:rPr>
              <w:t>1</w:t>
            </w:r>
            <w:r>
              <w:rPr>
                <w:rFonts w:asciiTheme="minorHAnsi" w:hAnsiTheme="minorHAnsi"/>
                <w:b/>
                <w:bCs/>
              </w:rPr>
              <w:t>1</w:t>
            </w:r>
          </w:p>
        </w:tc>
        <w:tc>
          <w:tcPr>
            <w:tcW w:w="1326" w:type="dxa"/>
            <w:tcBorders>
              <w:top w:val="nil"/>
              <w:left w:val="nil"/>
              <w:bottom w:val="nil"/>
              <w:right w:val="nil"/>
            </w:tcBorders>
          </w:tcPr>
          <w:p w14:paraId="03E83997" w14:textId="03E2384F"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rPr>
              <w:t>(0.</w:t>
            </w:r>
            <w:r w:rsidR="00D63071" w:rsidRPr="001053E4">
              <w:rPr>
                <w:rFonts w:asciiTheme="minorHAnsi" w:hAnsiTheme="minorHAnsi"/>
              </w:rPr>
              <w:t>14</w:t>
            </w:r>
            <w:r w:rsidRPr="001053E4">
              <w:rPr>
                <w:rFonts w:asciiTheme="minorHAnsi" w:hAnsiTheme="minorHAnsi"/>
              </w:rPr>
              <w:t xml:space="preserve">) </w:t>
            </w:r>
          </w:p>
        </w:tc>
        <w:tc>
          <w:tcPr>
            <w:tcW w:w="1275" w:type="dxa"/>
            <w:tcBorders>
              <w:top w:val="nil"/>
              <w:left w:val="nil"/>
              <w:bottom w:val="nil"/>
              <w:right w:val="nil"/>
            </w:tcBorders>
          </w:tcPr>
          <w:p w14:paraId="7EF5FC5D" w14:textId="759EEA29" w:rsidR="008B15D0" w:rsidRPr="00F43853" w:rsidRDefault="008B15D0" w:rsidP="008B15D0">
            <w:pPr>
              <w:keepLines w:val="0"/>
              <w:tabs>
                <w:tab w:val="decimal" w:pos="1062"/>
              </w:tabs>
              <w:jc w:val="both"/>
              <w:rPr>
                <w:rFonts w:asciiTheme="minorHAnsi" w:hAnsiTheme="minorHAnsi"/>
                <w:spacing w:val="-24"/>
              </w:rPr>
            </w:pPr>
            <w:r w:rsidRPr="00731909">
              <w:rPr>
                <w:rFonts w:asciiTheme="minorHAnsi" w:hAnsiTheme="minorHAnsi"/>
              </w:rPr>
              <w:t xml:space="preserve">(0.23) </w:t>
            </w:r>
          </w:p>
        </w:tc>
      </w:tr>
      <w:tr w:rsidR="0014341A" w:rsidRPr="00F43853" w14:paraId="2059FB02" w14:textId="77777777" w:rsidTr="00731909">
        <w:tc>
          <w:tcPr>
            <w:tcW w:w="6120" w:type="dxa"/>
            <w:tcBorders>
              <w:top w:val="nil"/>
              <w:left w:val="nil"/>
              <w:bottom w:val="nil"/>
              <w:right w:val="nil"/>
            </w:tcBorders>
          </w:tcPr>
          <w:p w14:paraId="2B9B574A" w14:textId="77777777" w:rsidR="0014341A" w:rsidRPr="00F43853" w:rsidRDefault="0014341A" w:rsidP="0014341A">
            <w:pPr>
              <w:pStyle w:val="Heading1"/>
              <w:ind w:right="0"/>
              <w:jc w:val="both"/>
              <w:rPr>
                <w:rFonts w:asciiTheme="minorHAnsi" w:hAnsiTheme="minorHAnsi"/>
                <w:b w:val="0"/>
                <w:bCs w:val="0"/>
              </w:rPr>
            </w:pPr>
          </w:p>
        </w:tc>
        <w:tc>
          <w:tcPr>
            <w:tcW w:w="918" w:type="dxa"/>
            <w:tcBorders>
              <w:top w:val="nil"/>
              <w:left w:val="nil"/>
              <w:bottom w:val="nil"/>
              <w:right w:val="nil"/>
            </w:tcBorders>
          </w:tcPr>
          <w:p w14:paraId="01706EA7" w14:textId="77777777" w:rsidR="0014341A" w:rsidRPr="00F43853" w:rsidRDefault="0014341A" w:rsidP="0014341A">
            <w:pPr>
              <w:keepLines w:val="0"/>
              <w:tabs>
                <w:tab w:val="left" w:pos="820"/>
                <w:tab w:val="left" w:pos="5639"/>
                <w:tab w:val="right" w:pos="8587"/>
              </w:tabs>
              <w:jc w:val="center"/>
              <w:rPr>
                <w:rFonts w:asciiTheme="minorHAnsi" w:hAnsiTheme="minorHAnsi"/>
              </w:rPr>
            </w:pPr>
          </w:p>
        </w:tc>
        <w:tc>
          <w:tcPr>
            <w:tcW w:w="1326" w:type="dxa"/>
            <w:tcBorders>
              <w:top w:val="nil"/>
              <w:left w:val="nil"/>
              <w:bottom w:val="nil"/>
              <w:right w:val="nil"/>
            </w:tcBorders>
          </w:tcPr>
          <w:p w14:paraId="5151BC0E" w14:textId="77777777" w:rsidR="0014341A" w:rsidRPr="00580037" w:rsidRDefault="0014341A" w:rsidP="0014341A">
            <w:pPr>
              <w:keepLines w:val="0"/>
              <w:tabs>
                <w:tab w:val="decimal" w:pos="1062"/>
              </w:tabs>
              <w:jc w:val="both"/>
              <w:rPr>
                <w:rFonts w:asciiTheme="minorHAnsi" w:hAnsiTheme="minorHAnsi"/>
              </w:rPr>
            </w:pPr>
          </w:p>
        </w:tc>
        <w:tc>
          <w:tcPr>
            <w:tcW w:w="1275" w:type="dxa"/>
            <w:tcBorders>
              <w:top w:val="nil"/>
              <w:left w:val="nil"/>
              <w:bottom w:val="nil"/>
              <w:right w:val="nil"/>
            </w:tcBorders>
          </w:tcPr>
          <w:p w14:paraId="47A8588D" w14:textId="77777777" w:rsidR="0014341A" w:rsidRPr="00F43853" w:rsidRDefault="0014341A" w:rsidP="0014341A">
            <w:pPr>
              <w:keepLines w:val="0"/>
              <w:tabs>
                <w:tab w:val="decimal" w:pos="1062"/>
              </w:tabs>
              <w:jc w:val="both"/>
              <w:rPr>
                <w:rFonts w:asciiTheme="minorHAnsi" w:hAnsiTheme="minorHAnsi"/>
              </w:rPr>
            </w:pPr>
          </w:p>
        </w:tc>
      </w:tr>
    </w:tbl>
    <w:p w14:paraId="36FF30C7" w14:textId="77777777" w:rsidR="00365798" w:rsidRPr="00F43853" w:rsidRDefault="00365798" w:rsidP="00DE0246">
      <w:pPr>
        <w:keepLines w:val="0"/>
        <w:tabs>
          <w:tab w:val="left" w:pos="820"/>
        </w:tabs>
        <w:jc w:val="both"/>
        <w:rPr>
          <w:rFonts w:asciiTheme="minorHAnsi" w:hAnsiTheme="minorHAnsi"/>
        </w:rPr>
      </w:pPr>
    </w:p>
    <w:p w14:paraId="76FF0CD8" w14:textId="3B384920" w:rsidR="00365798" w:rsidRDefault="00365798" w:rsidP="00DE0246">
      <w:pPr>
        <w:keepLines w:val="0"/>
        <w:tabs>
          <w:tab w:val="left" w:pos="820"/>
        </w:tabs>
        <w:jc w:val="both"/>
        <w:rPr>
          <w:rFonts w:asciiTheme="minorHAnsi" w:hAnsiTheme="minorHAnsi"/>
        </w:rPr>
      </w:pPr>
    </w:p>
    <w:p w14:paraId="39DBA4B3" w14:textId="77777777" w:rsidR="0010227E" w:rsidRPr="00F43853" w:rsidRDefault="0010227E" w:rsidP="00DE0246">
      <w:pPr>
        <w:keepLines w:val="0"/>
        <w:tabs>
          <w:tab w:val="left" w:pos="820"/>
        </w:tabs>
        <w:jc w:val="both"/>
        <w:rPr>
          <w:rFonts w:asciiTheme="minorHAnsi" w:hAnsiTheme="minorHAnsi"/>
        </w:rPr>
      </w:pPr>
    </w:p>
    <w:p w14:paraId="319CB068" w14:textId="2C0F47E4" w:rsidR="00365798" w:rsidRPr="00F43853" w:rsidRDefault="00365798" w:rsidP="00DE0246">
      <w:pPr>
        <w:keepLines w:val="0"/>
        <w:tabs>
          <w:tab w:val="left" w:pos="2160"/>
        </w:tabs>
        <w:jc w:val="both"/>
        <w:outlineLvl w:val="0"/>
        <w:rPr>
          <w:rFonts w:asciiTheme="minorHAnsi" w:hAnsiTheme="minorHAnsi"/>
        </w:rPr>
      </w:pPr>
      <w:r w:rsidRPr="00F43853">
        <w:rPr>
          <w:rFonts w:asciiTheme="minorHAnsi" w:hAnsiTheme="minorHAnsi"/>
        </w:rPr>
        <w:t xml:space="preserve">Turnover and operating </w:t>
      </w:r>
      <w:r w:rsidR="00FD1FAF">
        <w:rPr>
          <w:rFonts w:asciiTheme="minorHAnsi" w:hAnsiTheme="minorHAnsi"/>
        </w:rPr>
        <w:t>loss</w:t>
      </w:r>
      <w:r w:rsidRPr="00F43853">
        <w:rPr>
          <w:rFonts w:asciiTheme="minorHAnsi" w:hAnsiTheme="minorHAnsi"/>
        </w:rPr>
        <w:t xml:space="preserve"> for the </w:t>
      </w:r>
      <w:r w:rsidR="00952013">
        <w:rPr>
          <w:rFonts w:asciiTheme="minorHAnsi" w:hAnsiTheme="minorHAnsi"/>
        </w:rPr>
        <w:t>year</w:t>
      </w:r>
      <w:r w:rsidRPr="00F43853">
        <w:rPr>
          <w:rFonts w:asciiTheme="minorHAnsi" w:hAnsiTheme="minorHAnsi"/>
        </w:rPr>
        <w:t xml:space="preserve"> were derived from continuing operations. </w:t>
      </w:r>
    </w:p>
    <w:p w14:paraId="63285C06" w14:textId="77777777" w:rsidR="00365798" w:rsidRPr="00F43853" w:rsidRDefault="00365798" w:rsidP="00DE0246">
      <w:pPr>
        <w:keepLines w:val="0"/>
        <w:tabs>
          <w:tab w:val="left" w:pos="2160"/>
        </w:tabs>
        <w:jc w:val="both"/>
        <w:rPr>
          <w:rFonts w:asciiTheme="minorHAnsi" w:hAnsiTheme="minorHAnsi"/>
          <w:b/>
          <w:bCs/>
        </w:rPr>
      </w:pPr>
    </w:p>
    <w:p w14:paraId="1E5F2EA5" w14:textId="03E5A709" w:rsidR="00365798" w:rsidRDefault="00A51B87" w:rsidP="00DE0246">
      <w:pPr>
        <w:keepLines w:val="0"/>
        <w:tabs>
          <w:tab w:val="left" w:pos="820"/>
        </w:tabs>
        <w:jc w:val="both"/>
        <w:rPr>
          <w:rFonts w:asciiTheme="minorHAnsi" w:hAnsiTheme="minorHAnsi"/>
        </w:rPr>
      </w:pPr>
      <w:r>
        <w:rPr>
          <w:rFonts w:asciiTheme="minorHAnsi" w:hAnsiTheme="minorHAnsi"/>
        </w:rPr>
        <w:t xml:space="preserve">The Group </w:t>
      </w:r>
      <w:r w:rsidR="00365798" w:rsidRPr="00F43853">
        <w:rPr>
          <w:rFonts w:asciiTheme="minorHAnsi" w:hAnsiTheme="minorHAnsi"/>
        </w:rPr>
        <w:t xml:space="preserve">has no recognised gains or losses other than the </w:t>
      </w:r>
      <w:r>
        <w:rPr>
          <w:rFonts w:asciiTheme="minorHAnsi" w:hAnsiTheme="minorHAnsi"/>
        </w:rPr>
        <w:t>loss</w:t>
      </w:r>
      <w:r w:rsidR="00365798" w:rsidRPr="00F43853">
        <w:rPr>
          <w:rFonts w:asciiTheme="minorHAnsi" w:hAnsiTheme="minorHAnsi"/>
        </w:rPr>
        <w:t xml:space="preserve"> for the current year. </w:t>
      </w:r>
    </w:p>
    <w:p w14:paraId="2B8D8211" w14:textId="77777777" w:rsidR="00353287" w:rsidRDefault="00353287" w:rsidP="00DE0246">
      <w:pPr>
        <w:keepLines w:val="0"/>
        <w:tabs>
          <w:tab w:val="left" w:pos="820"/>
        </w:tabs>
        <w:jc w:val="both"/>
        <w:rPr>
          <w:rFonts w:asciiTheme="minorHAnsi" w:hAnsiTheme="minorHAnsi"/>
        </w:rPr>
      </w:pPr>
    </w:p>
    <w:p w14:paraId="6EC389C2" w14:textId="6145D1EA" w:rsidR="00353287" w:rsidRDefault="00353287" w:rsidP="00DE0246">
      <w:pPr>
        <w:keepLines w:val="0"/>
        <w:tabs>
          <w:tab w:val="left" w:pos="820"/>
        </w:tabs>
        <w:jc w:val="both"/>
        <w:rPr>
          <w:rFonts w:asciiTheme="minorHAnsi" w:hAnsiTheme="minorHAnsi"/>
        </w:rPr>
      </w:pPr>
      <w:r w:rsidRPr="001A5915">
        <w:rPr>
          <w:rFonts w:asciiTheme="minorHAnsi" w:hAnsiTheme="minorHAnsi"/>
        </w:rPr>
        <w:t xml:space="preserve">There was no other comprehensive income in the </w:t>
      </w:r>
      <w:r w:rsidR="00952013">
        <w:rPr>
          <w:rFonts w:asciiTheme="minorHAnsi" w:hAnsiTheme="minorHAnsi"/>
        </w:rPr>
        <w:t>year</w:t>
      </w:r>
      <w:r w:rsidR="00CF4B05" w:rsidRPr="001A5915">
        <w:rPr>
          <w:rFonts w:asciiTheme="minorHAnsi" w:hAnsiTheme="minorHAnsi"/>
        </w:rPr>
        <w:t xml:space="preserve"> </w:t>
      </w:r>
      <w:r w:rsidRPr="001A5915">
        <w:rPr>
          <w:rFonts w:asciiTheme="minorHAnsi" w:hAnsiTheme="minorHAnsi"/>
        </w:rPr>
        <w:t>(20</w:t>
      </w:r>
      <w:r w:rsidR="00DD7A3F">
        <w:rPr>
          <w:rFonts w:asciiTheme="minorHAnsi" w:hAnsiTheme="minorHAnsi"/>
        </w:rPr>
        <w:t>2</w:t>
      </w:r>
      <w:r w:rsidR="00D63071">
        <w:rPr>
          <w:rFonts w:asciiTheme="minorHAnsi" w:hAnsiTheme="minorHAnsi"/>
        </w:rPr>
        <w:t>1</w:t>
      </w:r>
      <w:r w:rsidRPr="001A5915">
        <w:rPr>
          <w:rFonts w:asciiTheme="minorHAnsi" w:hAnsiTheme="minorHAnsi"/>
        </w:rPr>
        <w:t xml:space="preserve">: </w:t>
      </w:r>
      <w:r w:rsidR="00576990">
        <w:rPr>
          <w:rFonts w:asciiTheme="minorHAnsi" w:hAnsiTheme="minorHAnsi"/>
        </w:rPr>
        <w:t>£nil</w:t>
      </w:r>
      <w:r w:rsidRPr="001A5915">
        <w:rPr>
          <w:rFonts w:asciiTheme="minorHAnsi" w:hAnsiTheme="minorHAnsi"/>
        </w:rPr>
        <w:t>)</w:t>
      </w:r>
      <w:r w:rsidR="00CF4B05" w:rsidRPr="001A5915">
        <w:rPr>
          <w:rFonts w:asciiTheme="minorHAnsi" w:hAnsiTheme="minorHAnsi"/>
        </w:rPr>
        <w:t>.</w:t>
      </w:r>
    </w:p>
    <w:p w14:paraId="541E6303" w14:textId="2AAEB6B2" w:rsidR="00156E58" w:rsidRDefault="00156E58" w:rsidP="00DE0246">
      <w:pPr>
        <w:keepLines w:val="0"/>
        <w:tabs>
          <w:tab w:val="left" w:pos="820"/>
        </w:tabs>
        <w:jc w:val="both"/>
        <w:rPr>
          <w:rFonts w:asciiTheme="minorHAnsi" w:hAnsiTheme="minorHAnsi"/>
        </w:rPr>
      </w:pPr>
    </w:p>
    <w:p w14:paraId="0BA38DE1" w14:textId="0259F35C" w:rsidR="00156E58" w:rsidRDefault="00156E58" w:rsidP="00DE0246">
      <w:pPr>
        <w:keepLines w:val="0"/>
        <w:tabs>
          <w:tab w:val="left" w:pos="820"/>
        </w:tabs>
        <w:jc w:val="both"/>
        <w:rPr>
          <w:rFonts w:asciiTheme="minorHAnsi" w:hAnsiTheme="minorHAnsi"/>
        </w:rPr>
      </w:pPr>
      <w:r>
        <w:rPr>
          <w:rFonts w:asciiTheme="minorHAnsi" w:hAnsiTheme="minorHAnsi"/>
        </w:rPr>
        <w:t xml:space="preserve">The notes on </w:t>
      </w:r>
      <w:r w:rsidRPr="00F500D0">
        <w:rPr>
          <w:rFonts w:asciiTheme="minorHAnsi" w:hAnsiTheme="minorHAnsi"/>
        </w:rPr>
        <w:t xml:space="preserve">pages </w:t>
      </w:r>
      <w:r w:rsidR="00C374FC">
        <w:rPr>
          <w:rFonts w:asciiTheme="minorHAnsi" w:hAnsiTheme="minorHAnsi"/>
        </w:rPr>
        <w:t>3</w:t>
      </w:r>
      <w:r w:rsidR="000F77AD">
        <w:rPr>
          <w:rFonts w:asciiTheme="minorHAnsi" w:hAnsiTheme="minorHAnsi"/>
        </w:rPr>
        <w:t>2</w:t>
      </w:r>
      <w:r w:rsidR="00F35284">
        <w:rPr>
          <w:rFonts w:asciiTheme="minorHAnsi" w:hAnsiTheme="minorHAnsi"/>
        </w:rPr>
        <w:t xml:space="preserve"> </w:t>
      </w:r>
      <w:r>
        <w:rPr>
          <w:rFonts w:asciiTheme="minorHAnsi" w:hAnsiTheme="minorHAnsi"/>
        </w:rPr>
        <w:t xml:space="preserve">to </w:t>
      </w:r>
      <w:r w:rsidR="000F77AD">
        <w:rPr>
          <w:rFonts w:asciiTheme="minorHAnsi" w:hAnsiTheme="minorHAnsi"/>
        </w:rPr>
        <w:t>50</w:t>
      </w:r>
      <w:r>
        <w:rPr>
          <w:rFonts w:asciiTheme="minorHAnsi" w:hAnsiTheme="minorHAnsi"/>
        </w:rPr>
        <w:t xml:space="preserve"> form part of these financial statements.</w:t>
      </w:r>
    </w:p>
    <w:p w14:paraId="3B7B7C93" w14:textId="0B66EA06" w:rsidR="002F7811" w:rsidRDefault="002F7811" w:rsidP="00DE0246">
      <w:pPr>
        <w:keepLines w:val="0"/>
        <w:tabs>
          <w:tab w:val="left" w:pos="820"/>
        </w:tabs>
        <w:jc w:val="both"/>
        <w:rPr>
          <w:rFonts w:asciiTheme="minorHAnsi" w:hAnsiTheme="minorHAnsi"/>
        </w:rPr>
      </w:pPr>
    </w:p>
    <w:p w14:paraId="5CD0D517" w14:textId="77777777" w:rsidR="002F7811" w:rsidRDefault="002F7811" w:rsidP="00DE0246">
      <w:pPr>
        <w:keepLines w:val="0"/>
        <w:tabs>
          <w:tab w:val="left" w:pos="820"/>
        </w:tabs>
        <w:jc w:val="both"/>
        <w:rPr>
          <w:rFonts w:asciiTheme="minorHAnsi" w:hAnsiTheme="minorHAnsi"/>
        </w:rPr>
        <w:sectPr w:rsidR="002F7811" w:rsidSect="009B7056">
          <w:headerReference w:type="default" r:id="rId29"/>
          <w:type w:val="continuous"/>
          <w:pgSz w:w="11906" w:h="16838"/>
          <w:pgMar w:top="720" w:right="1080" w:bottom="720" w:left="1080" w:header="567" w:footer="720" w:gutter="0"/>
          <w:pgNumType w:chapStyle="1"/>
          <w:cols w:space="720"/>
          <w:rtlGutter/>
          <w:docGrid w:linePitch="272"/>
        </w:sectPr>
      </w:pPr>
    </w:p>
    <w:p w14:paraId="062C9AC3" w14:textId="7839CF40" w:rsidR="002F7811" w:rsidRPr="00F43853" w:rsidRDefault="002F7811" w:rsidP="00DE0246">
      <w:pPr>
        <w:keepLines w:val="0"/>
        <w:tabs>
          <w:tab w:val="left" w:pos="820"/>
        </w:tabs>
        <w:jc w:val="both"/>
        <w:rPr>
          <w:rFonts w:asciiTheme="minorHAnsi" w:hAnsiTheme="minorHAnsi"/>
        </w:rPr>
      </w:pPr>
    </w:p>
    <w:p w14:paraId="4C454967" w14:textId="181B06DB" w:rsidR="00365798" w:rsidRPr="00F43853" w:rsidRDefault="00365798" w:rsidP="002F7811">
      <w:pPr>
        <w:keepLines w:val="0"/>
        <w:tabs>
          <w:tab w:val="left" w:pos="820"/>
          <w:tab w:val="right" w:pos="9639"/>
        </w:tabs>
        <w:jc w:val="both"/>
        <w:outlineLvl w:val="0"/>
        <w:rPr>
          <w:rFonts w:asciiTheme="minorHAnsi" w:hAnsiTheme="minorHAnsi"/>
        </w:rPr>
      </w:pPr>
      <w:r w:rsidRPr="00F43853">
        <w:rPr>
          <w:rFonts w:asciiTheme="minorHAnsi" w:hAnsiTheme="minorHAnsi"/>
        </w:rPr>
        <w:br w:type="page"/>
      </w:r>
    </w:p>
    <w:tbl>
      <w:tblPr>
        <w:tblW w:w="9795" w:type="dxa"/>
        <w:tblInd w:w="24" w:type="dxa"/>
        <w:tblLayout w:type="fixed"/>
        <w:tblLook w:val="0000" w:firstRow="0" w:lastRow="0" w:firstColumn="0" w:lastColumn="0" w:noHBand="0" w:noVBand="0"/>
      </w:tblPr>
      <w:tblGrid>
        <w:gridCol w:w="6024"/>
        <w:gridCol w:w="1182"/>
        <w:gridCol w:w="1275"/>
        <w:gridCol w:w="1314"/>
      </w:tblGrid>
      <w:tr w:rsidR="00386CCE" w:rsidRPr="00F43853" w14:paraId="0A805D00" w14:textId="77777777" w:rsidTr="00710B61">
        <w:tc>
          <w:tcPr>
            <w:tcW w:w="6024" w:type="dxa"/>
            <w:tcBorders>
              <w:top w:val="nil"/>
              <w:left w:val="nil"/>
              <w:bottom w:val="nil"/>
              <w:right w:val="nil"/>
            </w:tcBorders>
          </w:tcPr>
          <w:p w14:paraId="191DCDBC" w14:textId="77777777" w:rsidR="00386CCE" w:rsidRPr="00F43853" w:rsidRDefault="00386CCE" w:rsidP="00386CCE">
            <w:pPr>
              <w:keepLines w:val="0"/>
              <w:tabs>
                <w:tab w:val="left" w:pos="820"/>
                <w:tab w:val="left" w:pos="5639"/>
                <w:tab w:val="right" w:pos="8587"/>
                <w:tab w:val="left" w:pos="8891"/>
              </w:tabs>
              <w:jc w:val="both"/>
              <w:rPr>
                <w:rFonts w:asciiTheme="minorHAnsi" w:hAnsiTheme="minorHAnsi"/>
              </w:rPr>
            </w:pPr>
          </w:p>
        </w:tc>
        <w:tc>
          <w:tcPr>
            <w:tcW w:w="1182" w:type="dxa"/>
            <w:tcBorders>
              <w:top w:val="nil"/>
              <w:left w:val="nil"/>
              <w:bottom w:val="nil"/>
              <w:right w:val="nil"/>
            </w:tcBorders>
          </w:tcPr>
          <w:p w14:paraId="276A6C8E" w14:textId="77777777" w:rsidR="00386CCE" w:rsidRPr="00F43853" w:rsidRDefault="00386CCE" w:rsidP="00386CCE">
            <w:pPr>
              <w:pStyle w:val="Heading3"/>
              <w:tabs>
                <w:tab w:val="left" w:pos="8891"/>
              </w:tabs>
              <w:rPr>
                <w:rFonts w:asciiTheme="minorHAnsi" w:hAnsiTheme="minorHAnsi"/>
              </w:rPr>
            </w:pPr>
          </w:p>
        </w:tc>
        <w:tc>
          <w:tcPr>
            <w:tcW w:w="1275" w:type="dxa"/>
            <w:tcBorders>
              <w:top w:val="nil"/>
              <w:left w:val="nil"/>
              <w:bottom w:val="nil"/>
              <w:right w:val="nil"/>
            </w:tcBorders>
          </w:tcPr>
          <w:p w14:paraId="3B5D6E10" w14:textId="02DAD5C6" w:rsidR="00BC01FA" w:rsidRDefault="00BC01FA" w:rsidP="00AE0890">
            <w:pPr>
              <w:keepLines w:val="0"/>
              <w:tabs>
                <w:tab w:val="left" w:pos="820"/>
                <w:tab w:val="left" w:pos="5639"/>
                <w:tab w:val="right" w:pos="8587"/>
                <w:tab w:val="left" w:pos="8891"/>
              </w:tabs>
              <w:jc w:val="center"/>
              <w:rPr>
                <w:rFonts w:asciiTheme="minorHAnsi" w:hAnsiTheme="minorHAnsi"/>
                <w:b/>
                <w:bCs/>
              </w:rPr>
            </w:pPr>
            <w:r>
              <w:rPr>
                <w:rFonts w:asciiTheme="minorHAnsi" w:hAnsiTheme="minorHAnsi"/>
                <w:b/>
                <w:bCs/>
              </w:rPr>
              <w:t>31 M</w:t>
            </w:r>
            <w:r w:rsidR="00653EF0">
              <w:rPr>
                <w:rFonts w:asciiTheme="minorHAnsi" w:hAnsiTheme="minorHAnsi"/>
                <w:b/>
                <w:bCs/>
              </w:rPr>
              <w:t>arch</w:t>
            </w:r>
          </w:p>
          <w:p w14:paraId="08534075" w14:textId="6C8A261F" w:rsidR="00386CCE" w:rsidRPr="00F43853" w:rsidRDefault="00386CCE" w:rsidP="00AE0890">
            <w:pPr>
              <w:keepLines w:val="0"/>
              <w:tabs>
                <w:tab w:val="left" w:pos="820"/>
                <w:tab w:val="left" w:pos="5639"/>
                <w:tab w:val="right" w:pos="8587"/>
                <w:tab w:val="left" w:pos="8891"/>
              </w:tabs>
              <w:jc w:val="center"/>
              <w:rPr>
                <w:rFonts w:asciiTheme="minorHAnsi" w:hAnsiTheme="minorHAnsi"/>
                <w:b/>
                <w:bCs/>
              </w:rPr>
            </w:pPr>
            <w:r w:rsidRPr="00F43853">
              <w:rPr>
                <w:rFonts w:asciiTheme="minorHAnsi" w:hAnsiTheme="minorHAnsi"/>
                <w:b/>
                <w:bCs/>
              </w:rPr>
              <w:t>20</w:t>
            </w:r>
            <w:r w:rsidR="00BC01FA">
              <w:rPr>
                <w:rFonts w:asciiTheme="minorHAnsi" w:hAnsiTheme="minorHAnsi"/>
                <w:b/>
                <w:bCs/>
              </w:rPr>
              <w:t>2</w:t>
            </w:r>
            <w:r w:rsidR="008B15D0">
              <w:rPr>
                <w:rFonts w:asciiTheme="minorHAnsi" w:hAnsiTheme="minorHAnsi"/>
                <w:b/>
                <w:bCs/>
              </w:rPr>
              <w:t>2</w:t>
            </w:r>
          </w:p>
        </w:tc>
        <w:tc>
          <w:tcPr>
            <w:tcW w:w="1314" w:type="dxa"/>
            <w:tcBorders>
              <w:top w:val="nil"/>
              <w:left w:val="nil"/>
              <w:bottom w:val="nil"/>
              <w:right w:val="nil"/>
            </w:tcBorders>
          </w:tcPr>
          <w:p w14:paraId="431E1C72" w14:textId="77777777" w:rsidR="00DD7A3F" w:rsidRPr="00DD7A3F" w:rsidRDefault="00DD7A3F" w:rsidP="00DD7A3F">
            <w:pPr>
              <w:keepLines w:val="0"/>
              <w:tabs>
                <w:tab w:val="left" w:pos="820"/>
                <w:tab w:val="left" w:pos="5639"/>
                <w:tab w:val="right" w:pos="8587"/>
                <w:tab w:val="left" w:pos="8891"/>
              </w:tabs>
              <w:jc w:val="center"/>
              <w:rPr>
                <w:rFonts w:asciiTheme="minorHAnsi" w:hAnsiTheme="minorHAnsi"/>
                <w:b/>
                <w:bCs/>
              </w:rPr>
            </w:pPr>
            <w:r w:rsidRPr="00DD7A3F">
              <w:rPr>
                <w:rFonts w:asciiTheme="minorHAnsi" w:hAnsiTheme="minorHAnsi"/>
                <w:b/>
                <w:bCs/>
              </w:rPr>
              <w:t>31 March</w:t>
            </w:r>
          </w:p>
          <w:p w14:paraId="38D35376" w14:textId="0AE55D97" w:rsidR="00386CCE" w:rsidRPr="00F43853" w:rsidRDefault="00DD7A3F" w:rsidP="00DD7A3F">
            <w:pPr>
              <w:keepLines w:val="0"/>
              <w:tabs>
                <w:tab w:val="left" w:pos="820"/>
                <w:tab w:val="left" w:pos="5639"/>
                <w:tab w:val="right" w:pos="8587"/>
                <w:tab w:val="left" w:pos="8891"/>
              </w:tabs>
              <w:jc w:val="center"/>
              <w:rPr>
                <w:rFonts w:asciiTheme="minorHAnsi" w:hAnsiTheme="minorHAnsi"/>
                <w:b/>
                <w:bCs/>
              </w:rPr>
            </w:pPr>
            <w:r w:rsidRPr="00DD7A3F">
              <w:rPr>
                <w:rFonts w:asciiTheme="minorHAnsi" w:hAnsiTheme="minorHAnsi"/>
                <w:b/>
                <w:bCs/>
              </w:rPr>
              <w:t>202</w:t>
            </w:r>
            <w:r w:rsidR="008B15D0">
              <w:rPr>
                <w:rFonts w:asciiTheme="minorHAnsi" w:hAnsiTheme="minorHAnsi"/>
                <w:b/>
                <w:bCs/>
              </w:rPr>
              <w:t>1</w:t>
            </w:r>
          </w:p>
        </w:tc>
      </w:tr>
      <w:tr w:rsidR="00386CCE" w:rsidRPr="00F43853" w14:paraId="4603775B" w14:textId="77777777" w:rsidTr="00710B61">
        <w:tc>
          <w:tcPr>
            <w:tcW w:w="6024" w:type="dxa"/>
            <w:tcBorders>
              <w:top w:val="nil"/>
              <w:left w:val="nil"/>
              <w:bottom w:val="nil"/>
              <w:right w:val="nil"/>
            </w:tcBorders>
          </w:tcPr>
          <w:p w14:paraId="797C8BC2" w14:textId="77777777" w:rsidR="00386CCE" w:rsidRPr="00F43853" w:rsidRDefault="00386CCE" w:rsidP="00386CCE">
            <w:pPr>
              <w:keepLines w:val="0"/>
              <w:tabs>
                <w:tab w:val="left" w:pos="820"/>
                <w:tab w:val="left" w:pos="5639"/>
                <w:tab w:val="right" w:pos="8587"/>
                <w:tab w:val="left" w:pos="8891"/>
              </w:tabs>
              <w:jc w:val="both"/>
              <w:rPr>
                <w:rFonts w:asciiTheme="minorHAnsi" w:hAnsiTheme="minorHAnsi"/>
              </w:rPr>
            </w:pPr>
          </w:p>
        </w:tc>
        <w:tc>
          <w:tcPr>
            <w:tcW w:w="1182" w:type="dxa"/>
            <w:tcBorders>
              <w:top w:val="nil"/>
              <w:left w:val="nil"/>
              <w:bottom w:val="nil"/>
              <w:right w:val="nil"/>
            </w:tcBorders>
          </w:tcPr>
          <w:p w14:paraId="3A0A8B9C" w14:textId="77777777" w:rsidR="00386CCE" w:rsidRPr="00F43853" w:rsidRDefault="00386CCE" w:rsidP="00386CCE">
            <w:pPr>
              <w:pStyle w:val="Heading3"/>
              <w:tabs>
                <w:tab w:val="left" w:pos="8891"/>
              </w:tabs>
              <w:rPr>
                <w:rFonts w:asciiTheme="minorHAnsi" w:hAnsiTheme="minorHAnsi"/>
              </w:rPr>
            </w:pPr>
            <w:r w:rsidRPr="00F43853">
              <w:rPr>
                <w:rFonts w:asciiTheme="minorHAnsi" w:hAnsiTheme="minorHAnsi"/>
              </w:rPr>
              <w:t>Notes</w:t>
            </w:r>
          </w:p>
        </w:tc>
        <w:tc>
          <w:tcPr>
            <w:tcW w:w="1275" w:type="dxa"/>
            <w:tcBorders>
              <w:top w:val="nil"/>
              <w:left w:val="nil"/>
              <w:bottom w:val="nil"/>
              <w:right w:val="nil"/>
            </w:tcBorders>
          </w:tcPr>
          <w:p w14:paraId="2F2039CB" w14:textId="71E2F3C6" w:rsidR="00386CCE" w:rsidRPr="00F43853" w:rsidRDefault="00386CCE" w:rsidP="00386CCE">
            <w:pPr>
              <w:keepLines w:val="0"/>
              <w:tabs>
                <w:tab w:val="left" w:pos="820"/>
                <w:tab w:val="left" w:pos="5639"/>
                <w:tab w:val="right" w:pos="8587"/>
                <w:tab w:val="left" w:pos="8891"/>
              </w:tabs>
              <w:jc w:val="center"/>
              <w:rPr>
                <w:rFonts w:asciiTheme="minorHAnsi" w:hAnsiTheme="minorHAnsi"/>
                <w:b/>
                <w:bCs/>
              </w:rPr>
            </w:pPr>
            <w:r w:rsidRPr="00F43853">
              <w:rPr>
                <w:rFonts w:asciiTheme="minorHAnsi" w:hAnsiTheme="minorHAnsi"/>
                <w:b/>
                <w:bCs/>
              </w:rPr>
              <w:t>£</w:t>
            </w:r>
          </w:p>
        </w:tc>
        <w:tc>
          <w:tcPr>
            <w:tcW w:w="1314" w:type="dxa"/>
            <w:tcBorders>
              <w:top w:val="nil"/>
              <w:left w:val="nil"/>
              <w:bottom w:val="nil"/>
              <w:right w:val="nil"/>
            </w:tcBorders>
          </w:tcPr>
          <w:p w14:paraId="419ABC82" w14:textId="372175A7" w:rsidR="00386CCE" w:rsidRPr="00F43853" w:rsidRDefault="00386CCE" w:rsidP="00386CCE">
            <w:pPr>
              <w:keepLines w:val="0"/>
              <w:tabs>
                <w:tab w:val="left" w:pos="820"/>
                <w:tab w:val="left" w:pos="5639"/>
                <w:tab w:val="right" w:pos="8587"/>
                <w:tab w:val="left" w:pos="8891"/>
              </w:tabs>
              <w:jc w:val="center"/>
              <w:rPr>
                <w:rFonts w:asciiTheme="minorHAnsi" w:hAnsiTheme="minorHAnsi"/>
                <w:b/>
                <w:bCs/>
              </w:rPr>
            </w:pPr>
            <w:r w:rsidRPr="00F43853">
              <w:rPr>
                <w:rFonts w:asciiTheme="minorHAnsi" w:hAnsiTheme="minorHAnsi"/>
                <w:b/>
                <w:bCs/>
              </w:rPr>
              <w:t>£</w:t>
            </w:r>
          </w:p>
        </w:tc>
      </w:tr>
      <w:tr w:rsidR="00386CCE" w:rsidRPr="00F43853" w14:paraId="71D3D713" w14:textId="77777777" w:rsidTr="00710B61">
        <w:tc>
          <w:tcPr>
            <w:tcW w:w="6024" w:type="dxa"/>
            <w:tcBorders>
              <w:top w:val="nil"/>
              <w:left w:val="nil"/>
              <w:bottom w:val="nil"/>
              <w:right w:val="nil"/>
            </w:tcBorders>
          </w:tcPr>
          <w:p w14:paraId="0E06BB46" w14:textId="77777777" w:rsidR="00386CCE" w:rsidRPr="00F43853" w:rsidRDefault="00386CCE" w:rsidP="00386CCE">
            <w:pPr>
              <w:pStyle w:val="Heading1"/>
              <w:tabs>
                <w:tab w:val="left" w:pos="8891"/>
              </w:tabs>
              <w:ind w:right="0"/>
              <w:jc w:val="both"/>
              <w:rPr>
                <w:rFonts w:asciiTheme="minorHAnsi" w:hAnsiTheme="minorHAnsi"/>
              </w:rPr>
            </w:pPr>
            <w:r w:rsidRPr="00F43853">
              <w:rPr>
                <w:rFonts w:asciiTheme="minorHAnsi" w:hAnsiTheme="minorHAnsi"/>
              </w:rPr>
              <w:t>FIXED ASSETS</w:t>
            </w:r>
          </w:p>
        </w:tc>
        <w:tc>
          <w:tcPr>
            <w:tcW w:w="1182" w:type="dxa"/>
            <w:tcBorders>
              <w:top w:val="nil"/>
              <w:left w:val="nil"/>
              <w:bottom w:val="nil"/>
              <w:right w:val="nil"/>
            </w:tcBorders>
          </w:tcPr>
          <w:p w14:paraId="334B1E68" w14:textId="77777777" w:rsidR="00386CCE" w:rsidRPr="00F43853" w:rsidRDefault="00386CCE" w:rsidP="00386CCE">
            <w:pPr>
              <w:keepLines w:val="0"/>
              <w:tabs>
                <w:tab w:val="left" w:pos="820"/>
                <w:tab w:val="left" w:pos="5639"/>
                <w:tab w:val="right" w:pos="8587"/>
                <w:tab w:val="left" w:pos="8891"/>
              </w:tabs>
              <w:jc w:val="center"/>
              <w:rPr>
                <w:rFonts w:asciiTheme="minorHAnsi" w:hAnsiTheme="minorHAnsi"/>
                <w:b/>
                <w:bCs/>
              </w:rPr>
            </w:pPr>
          </w:p>
        </w:tc>
        <w:tc>
          <w:tcPr>
            <w:tcW w:w="1275" w:type="dxa"/>
            <w:tcBorders>
              <w:top w:val="nil"/>
              <w:left w:val="nil"/>
              <w:bottom w:val="nil"/>
              <w:right w:val="nil"/>
            </w:tcBorders>
          </w:tcPr>
          <w:p w14:paraId="32DAD373" w14:textId="77777777" w:rsidR="00386CCE" w:rsidRPr="00F43853" w:rsidRDefault="00386CCE" w:rsidP="00386CCE">
            <w:pPr>
              <w:keepLines w:val="0"/>
              <w:tabs>
                <w:tab w:val="decimal" w:pos="1062"/>
              </w:tabs>
              <w:jc w:val="both"/>
              <w:rPr>
                <w:rFonts w:asciiTheme="minorHAnsi" w:hAnsiTheme="minorHAnsi"/>
              </w:rPr>
            </w:pPr>
          </w:p>
        </w:tc>
        <w:tc>
          <w:tcPr>
            <w:tcW w:w="1314" w:type="dxa"/>
            <w:tcBorders>
              <w:top w:val="nil"/>
              <w:left w:val="nil"/>
              <w:bottom w:val="nil"/>
              <w:right w:val="nil"/>
            </w:tcBorders>
          </w:tcPr>
          <w:p w14:paraId="63DA5B8A" w14:textId="5F750223" w:rsidR="00386CCE" w:rsidRPr="00F43853" w:rsidRDefault="00386CCE" w:rsidP="00386CCE">
            <w:pPr>
              <w:keepLines w:val="0"/>
              <w:tabs>
                <w:tab w:val="decimal" w:pos="1062"/>
              </w:tabs>
              <w:jc w:val="both"/>
              <w:rPr>
                <w:rFonts w:asciiTheme="minorHAnsi" w:hAnsiTheme="minorHAnsi"/>
              </w:rPr>
            </w:pPr>
          </w:p>
        </w:tc>
      </w:tr>
      <w:tr w:rsidR="008B15D0" w:rsidRPr="00F43853" w14:paraId="68636164" w14:textId="77777777" w:rsidTr="00710B61">
        <w:tc>
          <w:tcPr>
            <w:tcW w:w="6024" w:type="dxa"/>
            <w:tcBorders>
              <w:top w:val="nil"/>
              <w:left w:val="nil"/>
              <w:bottom w:val="nil"/>
              <w:right w:val="nil"/>
            </w:tcBorders>
          </w:tcPr>
          <w:p w14:paraId="5FB85ABF" w14:textId="77777777" w:rsidR="008B15D0" w:rsidRPr="00F43853" w:rsidRDefault="008B15D0" w:rsidP="008B15D0">
            <w:pPr>
              <w:pStyle w:val="Heading1"/>
              <w:tabs>
                <w:tab w:val="left" w:pos="8891"/>
              </w:tabs>
              <w:ind w:right="0"/>
              <w:jc w:val="both"/>
              <w:rPr>
                <w:rFonts w:asciiTheme="minorHAnsi" w:hAnsiTheme="minorHAnsi"/>
                <w:b w:val="0"/>
              </w:rPr>
            </w:pPr>
            <w:r w:rsidRPr="00F43853">
              <w:rPr>
                <w:rFonts w:asciiTheme="minorHAnsi" w:hAnsiTheme="minorHAnsi"/>
                <w:b w:val="0"/>
              </w:rPr>
              <w:t>Intangible fixed assets</w:t>
            </w:r>
          </w:p>
        </w:tc>
        <w:tc>
          <w:tcPr>
            <w:tcW w:w="1182" w:type="dxa"/>
            <w:tcBorders>
              <w:top w:val="nil"/>
              <w:left w:val="nil"/>
              <w:bottom w:val="nil"/>
              <w:right w:val="nil"/>
            </w:tcBorders>
          </w:tcPr>
          <w:p w14:paraId="3E7E47EC" w14:textId="714675C9"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2</w:t>
            </w:r>
          </w:p>
        </w:tc>
        <w:tc>
          <w:tcPr>
            <w:tcW w:w="1275" w:type="dxa"/>
            <w:tcBorders>
              <w:top w:val="nil"/>
              <w:left w:val="nil"/>
              <w:bottom w:val="nil"/>
              <w:right w:val="nil"/>
            </w:tcBorders>
          </w:tcPr>
          <w:p w14:paraId="4CCC68DA" w14:textId="73CB41DA"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1,</w:t>
            </w:r>
            <w:r w:rsidR="00D63071" w:rsidRPr="001053E4">
              <w:rPr>
                <w:rFonts w:asciiTheme="minorHAnsi" w:hAnsiTheme="minorHAnsi"/>
              </w:rPr>
              <w:t>7</w:t>
            </w:r>
            <w:r w:rsidR="00BC7F4C">
              <w:rPr>
                <w:rFonts w:asciiTheme="minorHAnsi" w:hAnsiTheme="minorHAnsi"/>
              </w:rPr>
              <w:t>41</w:t>
            </w:r>
            <w:r w:rsidRPr="001053E4">
              <w:rPr>
                <w:rFonts w:asciiTheme="minorHAnsi" w:hAnsiTheme="minorHAnsi"/>
              </w:rPr>
              <w:t>,</w:t>
            </w:r>
            <w:r w:rsidR="00BC7F4C">
              <w:rPr>
                <w:rFonts w:asciiTheme="minorHAnsi" w:hAnsiTheme="minorHAnsi"/>
              </w:rPr>
              <w:t>522</w:t>
            </w:r>
          </w:p>
        </w:tc>
        <w:tc>
          <w:tcPr>
            <w:tcW w:w="1314" w:type="dxa"/>
            <w:tcBorders>
              <w:top w:val="nil"/>
              <w:left w:val="nil"/>
              <w:bottom w:val="nil"/>
              <w:right w:val="nil"/>
            </w:tcBorders>
          </w:tcPr>
          <w:p w14:paraId="0D9A1037" w14:textId="1C4413BE" w:rsidR="008B15D0" w:rsidRPr="00580037" w:rsidRDefault="008B15D0" w:rsidP="008B15D0">
            <w:pPr>
              <w:keepLines w:val="0"/>
              <w:tabs>
                <w:tab w:val="decimal" w:pos="1062"/>
              </w:tabs>
              <w:jc w:val="both"/>
              <w:rPr>
                <w:rFonts w:asciiTheme="minorHAnsi" w:hAnsiTheme="minorHAnsi"/>
              </w:rPr>
            </w:pPr>
            <w:r w:rsidRPr="00AC111B">
              <w:rPr>
                <w:rFonts w:asciiTheme="minorHAnsi" w:hAnsiTheme="minorHAnsi"/>
              </w:rPr>
              <w:t>1,575,039</w:t>
            </w:r>
          </w:p>
        </w:tc>
      </w:tr>
      <w:tr w:rsidR="008B15D0" w:rsidRPr="00F43853" w14:paraId="3002B078" w14:textId="77777777" w:rsidTr="00710B61">
        <w:tc>
          <w:tcPr>
            <w:tcW w:w="6024" w:type="dxa"/>
            <w:tcBorders>
              <w:top w:val="nil"/>
              <w:left w:val="nil"/>
              <w:bottom w:val="nil"/>
              <w:right w:val="nil"/>
            </w:tcBorders>
          </w:tcPr>
          <w:p w14:paraId="479C2560" w14:textId="34DFA716" w:rsidR="008B15D0" w:rsidRPr="00EE5B56" w:rsidRDefault="008B15D0" w:rsidP="008B15D0">
            <w:pPr>
              <w:pStyle w:val="Heading1"/>
              <w:tabs>
                <w:tab w:val="left" w:pos="8891"/>
              </w:tabs>
              <w:ind w:right="0"/>
              <w:jc w:val="both"/>
            </w:pPr>
            <w:r w:rsidRPr="00F43853">
              <w:rPr>
                <w:rFonts w:asciiTheme="minorHAnsi" w:hAnsiTheme="minorHAnsi"/>
                <w:b w:val="0"/>
              </w:rPr>
              <w:t>Tangible fixed assets</w:t>
            </w:r>
          </w:p>
        </w:tc>
        <w:tc>
          <w:tcPr>
            <w:tcW w:w="1182" w:type="dxa"/>
            <w:tcBorders>
              <w:top w:val="nil"/>
              <w:left w:val="nil"/>
              <w:bottom w:val="nil"/>
              <w:right w:val="nil"/>
            </w:tcBorders>
          </w:tcPr>
          <w:p w14:paraId="4C52AADE" w14:textId="37219595"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3</w:t>
            </w:r>
          </w:p>
        </w:tc>
        <w:tc>
          <w:tcPr>
            <w:tcW w:w="1275" w:type="dxa"/>
            <w:tcBorders>
              <w:top w:val="nil"/>
              <w:left w:val="nil"/>
              <w:bottom w:val="nil"/>
              <w:right w:val="nil"/>
            </w:tcBorders>
          </w:tcPr>
          <w:p w14:paraId="09F9FFAD" w14:textId="79677F21" w:rsidR="008B15D0" w:rsidRPr="001053E4" w:rsidRDefault="00D63071" w:rsidP="008B15D0">
            <w:pPr>
              <w:keepLines w:val="0"/>
              <w:tabs>
                <w:tab w:val="decimal" w:pos="1062"/>
              </w:tabs>
              <w:jc w:val="both"/>
              <w:rPr>
                <w:rFonts w:asciiTheme="minorHAnsi" w:hAnsiTheme="minorHAnsi"/>
              </w:rPr>
            </w:pPr>
            <w:r w:rsidRPr="001053E4">
              <w:rPr>
                <w:rFonts w:asciiTheme="minorHAnsi" w:hAnsiTheme="minorHAnsi"/>
              </w:rPr>
              <w:t>270</w:t>
            </w:r>
            <w:r w:rsidR="008B15D0" w:rsidRPr="001053E4">
              <w:rPr>
                <w:rFonts w:asciiTheme="minorHAnsi" w:hAnsiTheme="minorHAnsi"/>
              </w:rPr>
              <w:t>,</w:t>
            </w:r>
            <w:r w:rsidRPr="001053E4">
              <w:rPr>
                <w:rFonts w:asciiTheme="minorHAnsi" w:hAnsiTheme="minorHAnsi"/>
              </w:rPr>
              <w:t>668</w:t>
            </w:r>
          </w:p>
        </w:tc>
        <w:tc>
          <w:tcPr>
            <w:tcW w:w="1314" w:type="dxa"/>
            <w:tcBorders>
              <w:top w:val="nil"/>
              <w:left w:val="nil"/>
              <w:bottom w:val="nil"/>
              <w:right w:val="nil"/>
            </w:tcBorders>
          </w:tcPr>
          <w:p w14:paraId="1A71DC12" w14:textId="7AB6281A" w:rsidR="008B15D0" w:rsidRPr="00580037" w:rsidRDefault="008B15D0" w:rsidP="008B15D0">
            <w:pPr>
              <w:keepLines w:val="0"/>
              <w:tabs>
                <w:tab w:val="decimal" w:pos="1062"/>
              </w:tabs>
              <w:jc w:val="both"/>
              <w:rPr>
                <w:rFonts w:asciiTheme="minorHAnsi" w:hAnsiTheme="minorHAnsi"/>
              </w:rPr>
            </w:pPr>
            <w:r w:rsidRPr="00AC111B">
              <w:rPr>
                <w:rFonts w:asciiTheme="minorHAnsi" w:hAnsiTheme="minorHAnsi"/>
              </w:rPr>
              <w:t>62,669</w:t>
            </w:r>
          </w:p>
        </w:tc>
      </w:tr>
      <w:tr w:rsidR="008B15D0" w:rsidRPr="00F43853" w14:paraId="20715033" w14:textId="77777777" w:rsidTr="00710B61">
        <w:tc>
          <w:tcPr>
            <w:tcW w:w="6024" w:type="dxa"/>
            <w:tcBorders>
              <w:top w:val="nil"/>
              <w:left w:val="nil"/>
              <w:bottom w:val="nil"/>
              <w:right w:val="nil"/>
            </w:tcBorders>
          </w:tcPr>
          <w:p w14:paraId="7238CA13" w14:textId="77777777"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07AD3CFB"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5DFA1B77" w14:textId="55F0535B"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314" w:type="dxa"/>
            <w:tcBorders>
              <w:top w:val="nil"/>
              <w:left w:val="nil"/>
              <w:bottom w:val="nil"/>
              <w:right w:val="nil"/>
            </w:tcBorders>
          </w:tcPr>
          <w:p w14:paraId="1C092940" w14:textId="392D639C" w:rsidR="008B15D0" w:rsidRPr="00580037" w:rsidRDefault="008B15D0" w:rsidP="008B15D0">
            <w:pPr>
              <w:keepLines w:val="0"/>
              <w:tabs>
                <w:tab w:val="decimal" w:pos="1062"/>
              </w:tabs>
              <w:jc w:val="both"/>
              <w:rPr>
                <w:rFonts w:asciiTheme="minorHAnsi" w:hAnsiTheme="minorHAnsi"/>
                <w:spacing w:val="-24"/>
              </w:rPr>
            </w:pPr>
            <w:r w:rsidRPr="00AC111B">
              <w:rPr>
                <w:rFonts w:asciiTheme="minorHAnsi" w:hAnsiTheme="minorHAnsi"/>
                <w:spacing w:val="-24"/>
              </w:rPr>
              <w:t>-------------------------</w:t>
            </w:r>
          </w:p>
        </w:tc>
      </w:tr>
      <w:tr w:rsidR="008B15D0" w:rsidRPr="00F43853" w14:paraId="1E51295A" w14:textId="77777777" w:rsidTr="00710B61">
        <w:tc>
          <w:tcPr>
            <w:tcW w:w="6024" w:type="dxa"/>
            <w:tcBorders>
              <w:top w:val="nil"/>
              <w:left w:val="nil"/>
              <w:bottom w:val="nil"/>
              <w:right w:val="nil"/>
            </w:tcBorders>
          </w:tcPr>
          <w:p w14:paraId="361E74F7" w14:textId="006CDE29"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497A09A9"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1AF58240" w14:textId="3A99E386" w:rsidR="008B15D0" w:rsidRPr="001053E4" w:rsidRDefault="00D63071" w:rsidP="008B15D0">
            <w:pPr>
              <w:keepLines w:val="0"/>
              <w:tabs>
                <w:tab w:val="decimal" w:pos="1062"/>
              </w:tabs>
              <w:jc w:val="both"/>
              <w:rPr>
                <w:rFonts w:asciiTheme="minorHAnsi" w:hAnsiTheme="minorHAnsi"/>
                <w:b/>
                <w:bCs/>
              </w:rPr>
            </w:pPr>
            <w:r w:rsidRPr="001053E4">
              <w:rPr>
                <w:rFonts w:asciiTheme="minorHAnsi" w:hAnsiTheme="minorHAnsi"/>
                <w:b/>
                <w:bCs/>
              </w:rPr>
              <w:t>2</w:t>
            </w:r>
            <w:r w:rsidR="008B15D0" w:rsidRPr="001053E4">
              <w:rPr>
                <w:rFonts w:asciiTheme="minorHAnsi" w:hAnsiTheme="minorHAnsi"/>
                <w:b/>
                <w:bCs/>
              </w:rPr>
              <w:t>,</w:t>
            </w:r>
            <w:r w:rsidRPr="001053E4">
              <w:rPr>
                <w:rFonts w:asciiTheme="minorHAnsi" w:hAnsiTheme="minorHAnsi"/>
                <w:b/>
                <w:bCs/>
              </w:rPr>
              <w:t>0</w:t>
            </w:r>
            <w:r w:rsidR="00BC7F4C">
              <w:rPr>
                <w:rFonts w:asciiTheme="minorHAnsi" w:hAnsiTheme="minorHAnsi"/>
                <w:b/>
                <w:bCs/>
              </w:rPr>
              <w:t>12</w:t>
            </w:r>
            <w:r w:rsidR="008B15D0" w:rsidRPr="001053E4">
              <w:rPr>
                <w:rFonts w:asciiTheme="minorHAnsi" w:hAnsiTheme="minorHAnsi"/>
                <w:b/>
                <w:bCs/>
              </w:rPr>
              <w:t>,</w:t>
            </w:r>
            <w:r w:rsidR="00BC7F4C">
              <w:rPr>
                <w:rFonts w:asciiTheme="minorHAnsi" w:hAnsiTheme="minorHAnsi"/>
                <w:b/>
                <w:bCs/>
              </w:rPr>
              <w:t>190</w:t>
            </w:r>
          </w:p>
        </w:tc>
        <w:tc>
          <w:tcPr>
            <w:tcW w:w="1314" w:type="dxa"/>
            <w:tcBorders>
              <w:top w:val="nil"/>
              <w:left w:val="nil"/>
              <w:bottom w:val="nil"/>
              <w:right w:val="nil"/>
            </w:tcBorders>
          </w:tcPr>
          <w:p w14:paraId="69D181BE" w14:textId="1874A4BC" w:rsidR="008B15D0" w:rsidRPr="00653EF0" w:rsidRDefault="008B15D0" w:rsidP="008B15D0">
            <w:pPr>
              <w:keepLines w:val="0"/>
              <w:tabs>
                <w:tab w:val="decimal" w:pos="1062"/>
              </w:tabs>
              <w:jc w:val="both"/>
              <w:rPr>
                <w:rFonts w:asciiTheme="minorHAnsi" w:hAnsiTheme="minorHAnsi"/>
                <w:b/>
                <w:bCs/>
              </w:rPr>
            </w:pPr>
            <w:r w:rsidRPr="00AC111B">
              <w:rPr>
                <w:rFonts w:asciiTheme="minorHAnsi" w:hAnsiTheme="minorHAnsi"/>
                <w:b/>
                <w:bCs/>
              </w:rPr>
              <w:t>1,637,708</w:t>
            </w:r>
          </w:p>
        </w:tc>
      </w:tr>
      <w:tr w:rsidR="008B15D0" w:rsidRPr="00F43853" w14:paraId="5991BBFF" w14:textId="77777777" w:rsidTr="00710B61">
        <w:tc>
          <w:tcPr>
            <w:tcW w:w="6024" w:type="dxa"/>
            <w:tcBorders>
              <w:top w:val="nil"/>
              <w:left w:val="nil"/>
              <w:bottom w:val="nil"/>
              <w:right w:val="nil"/>
            </w:tcBorders>
          </w:tcPr>
          <w:p w14:paraId="10941B75" w14:textId="6C7C7097"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CURRENT ASSETS</w:t>
            </w:r>
          </w:p>
        </w:tc>
        <w:tc>
          <w:tcPr>
            <w:tcW w:w="1182" w:type="dxa"/>
            <w:tcBorders>
              <w:top w:val="nil"/>
              <w:left w:val="nil"/>
              <w:bottom w:val="nil"/>
              <w:right w:val="nil"/>
            </w:tcBorders>
          </w:tcPr>
          <w:p w14:paraId="1CEE232F"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76C88715" w14:textId="77777777" w:rsidR="008B15D0" w:rsidRPr="001053E4" w:rsidRDefault="008B15D0" w:rsidP="008B15D0">
            <w:pPr>
              <w:keepLines w:val="0"/>
              <w:tabs>
                <w:tab w:val="decimal" w:pos="1062"/>
              </w:tabs>
              <w:jc w:val="both"/>
              <w:rPr>
                <w:rFonts w:asciiTheme="minorHAnsi" w:hAnsiTheme="minorHAnsi"/>
                <w:b/>
                <w:bCs/>
              </w:rPr>
            </w:pPr>
          </w:p>
        </w:tc>
        <w:tc>
          <w:tcPr>
            <w:tcW w:w="1314" w:type="dxa"/>
            <w:tcBorders>
              <w:top w:val="nil"/>
              <w:left w:val="nil"/>
              <w:bottom w:val="nil"/>
              <w:right w:val="nil"/>
            </w:tcBorders>
          </w:tcPr>
          <w:p w14:paraId="05F315A3" w14:textId="77777777" w:rsidR="008B15D0" w:rsidRPr="00653EF0" w:rsidRDefault="008B15D0" w:rsidP="008B15D0">
            <w:pPr>
              <w:keepLines w:val="0"/>
              <w:tabs>
                <w:tab w:val="decimal" w:pos="1062"/>
              </w:tabs>
              <w:jc w:val="both"/>
              <w:rPr>
                <w:rFonts w:asciiTheme="minorHAnsi" w:hAnsiTheme="minorHAnsi"/>
                <w:b/>
                <w:bCs/>
              </w:rPr>
            </w:pPr>
          </w:p>
        </w:tc>
      </w:tr>
      <w:tr w:rsidR="008B15D0" w:rsidRPr="00F43853" w14:paraId="2084382C" w14:textId="77777777" w:rsidTr="00710B61">
        <w:tc>
          <w:tcPr>
            <w:tcW w:w="6024" w:type="dxa"/>
            <w:tcBorders>
              <w:top w:val="nil"/>
              <w:left w:val="nil"/>
              <w:bottom w:val="nil"/>
              <w:right w:val="nil"/>
            </w:tcBorders>
          </w:tcPr>
          <w:p w14:paraId="567D1061" w14:textId="55C8F7AF" w:rsidR="008B15D0" w:rsidRPr="00F43853" w:rsidRDefault="008B15D0" w:rsidP="008B15D0">
            <w:pPr>
              <w:keepLines w:val="0"/>
              <w:tabs>
                <w:tab w:val="left" w:pos="820"/>
                <w:tab w:val="left" w:pos="5639"/>
                <w:tab w:val="right" w:pos="8587"/>
                <w:tab w:val="left" w:pos="8891"/>
              </w:tabs>
              <w:jc w:val="both"/>
              <w:rPr>
                <w:rFonts w:asciiTheme="minorHAnsi" w:hAnsiTheme="minorHAnsi"/>
              </w:rPr>
            </w:pPr>
            <w:r>
              <w:rPr>
                <w:rFonts w:asciiTheme="minorHAnsi" w:hAnsiTheme="minorHAnsi"/>
              </w:rPr>
              <w:t>Investments</w:t>
            </w:r>
          </w:p>
        </w:tc>
        <w:tc>
          <w:tcPr>
            <w:tcW w:w="1182" w:type="dxa"/>
            <w:tcBorders>
              <w:top w:val="nil"/>
              <w:left w:val="nil"/>
              <w:bottom w:val="nil"/>
              <w:right w:val="nil"/>
            </w:tcBorders>
          </w:tcPr>
          <w:p w14:paraId="16EA37F3" w14:textId="34732414"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16</w:t>
            </w:r>
          </w:p>
        </w:tc>
        <w:tc>
          <w:tcPr>
            <w:tcW w:w="1275" w:type="dxa"/>
            <w:tcBorders>
              <w:top w:val="nil"/>
              <w:left w:val="nil"/>
              <w:bottom w:val="nil"/>
              <w:right w:val="nil"/>
            </w:tcBorders>
          </w:tcPr>
          <w:p w14:paraId="32712F88" w14:textId="2E001511" w:rsidR="008B15D0" w:rsidRPr="001053E4" w:rsidRDefault="00D63071" w:rsidP="008B15D0">
            <w:pPr>
              <w:keepLines w:val="0"/>
              <w:tabs>
                <w:tab w:val="decimal" w:pos="1062"/>
              </w:tabs>
              <w:jc w:val="both"/>
              <w:rPr>
                <w:rFonts w:asciiTheme="minorHAnsi" w:hAnsiTheme="minorHAnsi"/>
              </w:rPr>
            </w:pPr>
            <w:r w:rsidRPr="001053E4">
              <w:rPr>
                <w:rFonts w:asciiTheme="minorHAnsi" w:hAnsiTheme="minorHAnsi"/>
              </w:rPr>
              <w:t>519</w:t>
            </w:r>
            <w:r w:rsidR="008B15D0" w:rsidRPr="001053E4">
              <w:rPr>
                <w:rFonts w:asciiTheme="minorHAnsi" w:hAnsiTheme="minorHAnsi"/>
              </w:rPr>
              <w:t>,</w:t>
            </w:r>
            <w:r w:rsidRPr="001053E4">
              <w:rPr>
                <w:rFonts w:asciiTheme="minorHAnsi" w:hAnsiTheme="minorHAnsi"/>
              </w:rPr>
              <w:t>165</w:t>
            </w:r>
          </w:p>
        </w:tc>
        <w:tc>
          <w:tcPr>
            <w:tcW w:w="1314" w:type="dxa"/>
            <w:tcBorders>
              <w:top w:val="nil"/>
              <w:left w:val="nil"/>
              <w:bottom w:val="nil"/>
              <w:right w:val="nil"/>
            </w:tcBorders>
          </w:tcPr>
          <w:p w14:paraId="3B394E78" w14:textId="4DE07E90" w:rsidR="008B15D0" w:rsidRDefault="008B15D0" w:rsidP="008B15D0">
            <w:pPr>
              <w:keepLines w:val="0"/>
              <w:tabs>
                <w:tab w:val="decimal" w:pos="1062"/>
              </w:tabs>
              <w:jc w:val="both"/>
              <w:rPr>
                <w:rFonts w:asciiTheme="minorHAnsi" w:hAnsiTheme="minorHAnsi"/>
              </w:rPr>
            </w:pPr>
            <w:r w:rsidRPr="00AC111B">
              <w:rPr>
                <w:rFonts w:asciiTheme="minorHAnsi" w:hAnsiTheme="minorHAnsi"/>
              </w:rPr>
              <w:t>75,454</w:t>
            </w:r>
          </w:p>
        </w:tc>
      </w:tr>
      <w:tr w:rsidR="008B15D0" w:rsidRPr="00F43853" w14:paraId="5290BA2F" w14:textId="77777777" w:rsidTr="00710B61">
        <w:tc>
          <w:tcPr>
            <w:tcW w:w="6024" w:type="dxa"/>
            <w:tcBorders>
              <w:top w:val="nil"/>
              <w:left w:val="nil"/>
              <w:bottom w:val="nil"/>
              <w:right w:val="nil"/>
            </w:tcBorders>
          </w:tcPr>
          <w:p w14:paraId="61200C4F"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r w:rsidRPr="00F43853">
              <w:rPr>
                <w:rFonts w:asciiTheme="minorHAnsi" w:hAnsiTheme="minorHAnsi"/>
              </w:rPr>
              <w:t>Debtors</w:t>
            </w:r>
          </w:p>
        </w:tc>
        <w:tc>
          <w:tcPr>
            <w:tcW w:w="1182" w:type="dxa"/>
            <w:tcBorders>
              <w:top w:val="nil"/>
              <w:left w:val="nil"/>
              <w:bottom w:val="nil"/>
              <w:right w:val="nil"/>
            </w:tcBorders>
          </w:tcPr>
          <w:p w14:paraId="25851262" w14:textId="403BF473"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7</w:t>
            </w:r>
          </w:p>
        </w:tc>
        <w:tc>
          <w:tcPr>
            <w:tcW w:w="1275" w:type="dxa"/>
            <w:tcBorders>
              <w:top w:val="nil"/>
              <w:left w:val="nil"/>
              <w:bottom w:val="nil"/>
              <w:right w:val="nil"/>
            </w:tcBorders>
          </w:tcPr>
          <w:p w14:paraId="5F5CA5C2" w14:textId="6AAEDF88"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3,</w:t>
            </w:r>
            <w:r w:rsidR="0070399C">
              <w:rPr>
                <w:rFonts w:asciiTheme="minorHAnsi" w:hAnsiTheme="minorHAnsi"/>
              </w:rPr>
              <w:t>479</w:t>
            </w:r>
            <w:r w:rsidRPr="001053E4">
              <w:rPr>
                <w:rFonts w:asciiTheme="minorHAnsi" w:hAnsiTheme="minorHAnsi"/>
              </w:rPr>
              <w:t>,</w:t>
            </w:r>
            <w:r w:rsidR="0070399C">
              <w:rPr>
                <w:rFonts w:asciiTheme="minorHAnsi" w:hAnsiTheme="minorHAnsi"/>
              </w:rPr>
              <w:t>075</w:t>
            </w:r>
          </w:p>
        </w:tc>
        <w:tc>
          <w:tcPr>
            <w:tcW w:w="1314" w:type="dxa"/>
            <w:tcBorders>
              <w:top w:val="nil"/>
              <w:left w:val="nil"/>
              <w:bottom w:val="nil"/>
              <w:right w:val="nil"/>
            </w:tcBorders>
          </w:tcPr>
          <w:p w14:paraId="7D1F11B7" w14:textId="386431FB" w:rsidR="008B15D0" w:rsidRPr="00580037" w:rsidRDefault="008B15D0" w:rsidP="008B15D0">
            <w:pPr>
              <w:keepLines w:val="0"/>
              <w:tabs>
                <w:tab w:val="decimal" w:pos="1062"/>
              </w:tabs>
              <w:jc w:val="both"/>
              <w:rPr>
                <w:rFonts w:asciiTheme="minorHAnsi" w:hAnsiTheme="minorHAnsi"/>
              </w:rPr>
            </w:pPr>
            <w:r w:rsidRPr="00AC111B">
              <w:rPr>
                <w:rFonts w:asciiTheme="minorHAnsi" w:hAnsiTheme="minorHAnsi"/>
              </w:rPr>
              <w:t>3,625,491</w:t>
            </w:r>
          </w:p>
        </w:tc>
      </w:tr>
      <w:tr w:rsidR="008B15D0" w:rsidRPr="00F43853" w14:paraId="0FFA5E6E" w14:textId="77777777" w:rsidTr="00710B61">
        <w:tc>
          <w:tcPr>
            <w:tcW w:w="6024" w:type="dxa"/>
            <w:tcBorders>
              <w:top w:val="nil"/>
              <w:left w:val="nil"/>
              <w:bottom w:val="nil"/>
              <w:right w:val="nil"/>
            </w:tcBorders>
          </w:tcPr>
          <w:p w14:paraId="15439004"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r w:rsidRPr="00F43853">
              <w:rPr>
                <w:rFonts w:asciiTheme="minorHAnsi" w:hAnsiTheme="minorHAnsi"/>
              </w:rPr>
              <w:t>Cash at bank</w:t>
            </w:r>
          </w:p>
        </w:tc>
        <w:tc>
          <w:tcPr>
            <w:tcW w:w="1182" w:type="dxa"/>
            <w:tcBorders>
              <w:top w:val="nil"/>
              <w:left w:val="nil"/>
              <w:bottom w:val="nil"/>
              <w:right w:val="nil"/>
            </w:tcBorders>
          </w:tcPr>
          <w:p w14:paraId="5BF8B55B" w14:textId="571DA9CE"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8</w:t>
            </w:r>
          </w:p>
        </w:tc>
        <w:tc>
          <w:tcPr>
            <w:tcW w:w="1275" w:type="dxa"/>
            <w:tcBorders>
              <w:top w:val="nil"/>
              <w:left w:val="nil"/>
              <w:bottom w:val="nil"/>
              <w:right w:val="nil"/>
            </w:tcBorders>
          </w:tcPr>
          <w:p w14:paraId="1479CC20" w14:textId="470AF1FD" w:rsidR="008B15D0" w:rsidRPr="001053E4" w:rsidRDefault="00D63071" w:rsidP="008B15D0">
            <w:pPr>
              <w:keepLines w:val="0"/>
              <w:tabs>
                <w:tab w:val="decimal" w:pos="1062"/>
              </w:tabs>
              <w:jc w:val="both"/>
              <w:rPr>
                <w:rFonts w:asciiTheme="minorHAnsi" w:hAnsiTheme="minorHAnsi"/>
              </w:rPr>
            </w:pPr>
            <w:r w:rsidRPr="001053E4">
              <w:rPr>
                <w:rFonts w:asciiTheme="minorHAnsi" w:hAnsiTheme="minorHAnsi"/>
              </w:rPr>
              <w:t>3</w:t>
            </w:r>
            <w:r w:rsidR="008B15D0" w:rsidRPr="001053E4">
              <w:rPr>
                <w:rFonts w:asciiTheme="minorHAnsi" w:hAnsiTheme="minorHAnsi"/>
              </w:rPr>
              <w:t>,</w:t>
            </w:r>
            <w:r w:rsidRPr="001053E4">
              <w:rPr>
                <w:rFonts w:asciiTheme="minorHAnsi" w:hAnsiTheme="minorHAnsi"/>
              </w:rPr>
              <w:t>159</w:t>
            </w:r>
            <w:r w:rsidR="008B15D0" w:rsidRPr="001053E4">
              <w:rPr>
                <w:rFonts w:asciiTheme="minorHAnsi" w:hAnsiTheme="minorHAnsi"/>
              </w:rPr>
              <w:t>,</w:t>
            </w:r>
            <w:r w:rsidRPr="001053E4">
              <w:rPr>
                <w:rFonts w:asciiTheme="minorHAnsi" w:hAnsiTheme="minorHAnsi"/>
              </w:rPr>
              <w:t>459</w:t>
            </w:r>
          </w:p>
        </w:tc>
        <w:tc>
          <w:tcPr>
            <w:tcW w:w="1314" w:type="dxa"/>
            <w:tcBorders>
              <w:top w:val="nil"/>
              <w:left w:val="nil"/>
              <w:bottom w:val="nil"/>
              <w:right w:val="nil"/>
            </w:tcBorders>
          </w:tcPr>
          <w:p w14:paraId="6F523DF8" w14:textId="76DE3196" w:rsidR="008B15D0" w:rsidRPr="00580037" w:rsidRDefault="008B15D0" w:rsidP="008B15D0">
            <w:pPr>
              <w:keepLines w:val="0"/>
              <w:tabs>
                <w:tab w:val="decimal" w:pos="1062"/>
              </w:tabs>
              <w:jc w:val="both"/>
              <w:rPr>
                <w:rFonts w:asciiTheme="minorHAnsi" w:hAnsiTheme="minorHAnsi"/>
              </w:rPr>
            </w:pPr>
            <w:r w:rsidRPr="00AC111B">
              <w:rPr>
                <w:rFonts w:asciiTheme="minorHAnsi" w:hAnsiTheme="minorHAnsi"/>
              </w:rPr>
              <w:t>1,856,568</w:t>
            </w:r>
          </w:p>
        </w:tc>
      </w:tr>
      <w:tr w:rsidR="008B15D0" w:rsidRPr="00F43853" w14:paraId="393F2B1A" w14:textId="77777777" w:rsidTr="00710B61">
        <w:tc>
          <w:tcPr>
            <w:tcW w:w="6024" w:type="dxa"/>
            <w:tcBorders>
              <w:top w:val="nil"/>
              <w:left w:val="nil"/>
              <w:bottom w:val="nil"/>
              <w:right w:val="nil"/>
            </w:tcBorders>
          </w:tcPr>
          <w:p w14:paraId="1305512B"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p>
        </w:tc>
        <w:tc>
          <w:tcPr>
            <w:tcW w:w="1182" w:type="dxa"/>
            <w:tcBorders>
              <w:top w:val="nil"/>
              <w:left w:val="nil"/>
              <w:bottom w:val="nil"/>
              <w:right w:val="nil"/>
            </w:tcBorders>
          </w:tcPr>
          <w:p w14:paraId="4E07A2BB"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3CD670BC" w14:textId="6AF12510"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314" w:type="dxa"/>
            <w:tcBorders>
              <w:top w:val="nil"/>
              <w:left w:val="nil"/>
              <w:bottom w:val="nil"/>
              <w:right w:val="nil"/>
            </w:tcBorders>
          </w:tcPr>
          <w:p w14:paraId="15FABE0C" w14:textId="45214BAA" w:rsidR="008B15D0" w:rsidRPr="00580037" w:rsidRDefault="008B15D0" w:rsidP="008B15D0">
            <w:pPr>
              <w:keepLines w:val="0"/>
              <w:tabs>
                <w:tab w:val="decimal" w:pos="1062"/>
              </w:tabs>
              <w:jc w:val="both"/>
              <w:rPr>
                <w:rFonts w:asciiTheme="minorHAnsi" w:hAnsiTheme="minorHAnsi"/>
                <w:spacing w:val="-24"/>
              </w:rPr>
            </w:pPr>
            <w:r w:rsidRPr="00AC111B">
              <w:rPr>
                <w:rFonts w:asciiTheme="minorHAnsi" w:hAnsiTheme="minorHAnsi"/>
                <w:spacing w:val="-24"/>
              </w:rPr>
              <w:t>-------------------------</w:t>
            </w:r>
          </w:p>
        </w:tc>
      </w:tr>
      <w:tr w:rsidR="008B15D0" w:rsidRPr="00F43853" w14:paraId="56530544" w14:textId="77777777" w:rsidTr="00710B61">
        <w:tc>
          <w:tcPr>
            <w:tcW w:w="6024" w:type="dxa"/>
            <w:tcBorders>
              <w:top w:val="nil"/>
              <w:left w:val="nil"/>
              <w:bottom w:val="nil"/>
              <w:right w:val="nil"/>
            </w:tcBorders>
          </w:tcPr>
          <w:p w14:paraId="47656806"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p>
        </w:tc>
        <w:tc>
          <w:tcPr>
            <w:tcW w:w="1182" w:type="dxa"/>
            <w:tcBorders>
              <w:top w:val="nil"/>
              <w:left w:val="nil"/>
              <w:bottom w:val="nil"/>
              <w:right w:val="nil"/>
            </w:tcBorders>
          </w:tcPr>
          <w:p w14:paraId="18549762"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34A6317E" w14:textId="24A9BF40" w:rsidR="008B15D0" w:rsidRPr="001053E4" w:rsidRDefault="00D63071" w:rsidP="008B15D0">
            <w:pPr>
              <w:keepLines w:val="0"/>
              <w:tabs>
                <w:tab w:val="decimal" w:pos="1062"/>
              </w:tabs>
              <w:jc w:val="both"/>
              <w:rPr>
                <w:rFonts w:asciiTheme="minorHAnsi" w:hAnsiTheme="minorHAnsi"/>
                <w:b/>
                <w:bCs/>
              </w:rPr>
            </w:pPr>
            <w:r w:rsidRPr="001053E4">
              <w:rPr>
                <w:rFonts w:asciiTheme="minorHAnsi" w:hAnsiTheme="minorHAnsi"/>
                <w:b/>
                <w:bCs/>
              </w:rPr>
              <w:t>7</w:t>
            </w:r>
            <w:r w:rsidR="008B15D0" w:rsidRPr="001053E4">
              <w:rPr>
                <w:rFonts w:asciiTheme="minorHAnsi" w:hAnsiTheme="minorHAnsi"/>
                <w:b/>
                <w:bCs/>
              </w:rPr>
              <w:t>,</w:t>
            </w:r>
            <w:r w:rsidR="0070399C">
              <w:rPr>
                <w:rFonts w:asciiTheme="minorHAnsi" w:hAnsiTheme="minorHAnsi"/>
                <w:b/>
                <w:bCs/>
              </w:rPr>
              <w:t>157</w:t>
            </w:r>
            <w:r w:rsidR="008B15D0" w:rsidRPr="001053E4">
              <w:rPr>
                <w:rFonts w:asciiTheme="minorHAnsi" w:hAnsiTheme="minorHAnsi"/>
                <w:b/>
                <w:bCs/>
              </w:rPr>
              <w:t>,</w:t>
            </w:r>
            <w:r w:rsidR="0070399C">
              <w:rPr>
                <w:rFonts w:asciiTheme="minorHAnsi" w:hAnsiTheme="minorHAnsi"/>
                <w:b/>
                <w:bCs/>
              </w:rPr>
              <w:t>699</w:t>
            </w:r>
          </w:p>
        </w:tc>
        <w:tc>
          <w:tcPr>
            <w:tcW w:w="1314" w:type="dxa"/>
            <w:tcBorders>
              <w:top w:val="nil"/>
              <w:left w:val="nil"/>
              <w:bottom w:val="nil"/>
              <w:right w:val="nil"/>
            </w:tcBorders>
          </w:tcPr>
          <w:p w14:paraId="00403EFB" w14:textId="52E50BA6" w:rsidR="008B15D0" w:rsidRPr="00653EF0" w:rsidRDefault="008B15D0" w:rsidP="008B15D0">
            <w:pPr>
              <w:keepLines w:val="0"/>
              <w:tabs>
                <w:tab w:val="decimal" w:pos="1062"/>
              </w:tabs>
              <w:jc w:val="both"/>
              <w:rPr>
                <w:rFonts w:asciiTheme="minorHAnsi" w:hAnsiTheme="minorHAnsi"/>
                <w:b/>
                <w:bCs/>
              </w:rPr>
            </w:pPr>
            <w:r w:rsidRPr="00AC111B">
              <w:rPr>
                <w:rFonts w:asciiTheme="minorHAnsi" w:hAnsiTheme="minorHAnsi"/>
                <w:b/>
                <w:bCs/>
              </w:rPr>
              <w:t>5,557,513</w:t>
            </w:r>
          </w:p>
        </w:tc>
      </w:tr>
      <w:tr w:rsidR="008B15D0" w:rsidRPr="00F43853" w14:paraId="6DBB12F8" w14:textId="77777777" w:rsidTr="00710B61">
        <w:tc>
          <w:tcPr>
            <w:tcW w:w="6024" w:type="dxa"/>
            <w:tcBorders>
              <w:top w:val="nil"/>
              <w:left w:val="nil"/>
              <w:bottom w:val="nil"/>
              <w:right w:val="nil"/>
            </w:tcBorders>
          </w:tcPr>
          <w:p w14:paraId="49FDE2CF" w14:textId="77777777"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2BF308A0"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40989D6B" w14:textId="77777777" w:rsidR="008B15D0" w:rsidRPr="001053E4" w:rsidRDefault="008B15D0" w:rsidP="008B15D0">
            <w:pPr>
              <w:keepLines w:val="0"/>
              <w:tabs>
                <w:tab w:val="decimal" w:pos="1062"/>
              </w:tabs>
              <w:jc w:val="both"/>
              <w:rPr>
                <w:rFonts w:asciiTheme="minorHAnsi" w:hAnsiTheme="minorHAnsi"/>
              </w:rPr>
            </w:pPr>
          </w:p>
        </w:tc>
        <w:tc>
          <w:tcPr>
            <w:tcW w:w="1314" w:type="dxa"/>
            <w:tcBorders>
              <w:top w:val="nil"/>
              <w:left w:val="nil"/>
              <w:bottom w:val="nil"/>
              <w:right w:val="nil"/>
            </w:tcBorders>
          </w:tcPr>
          <w:p w14:paraId="259EAB68" w14:textId="20A128ED" w:rsidR="008B15D0" w:rsidRPr="00580037" w:rsidRDefault="008B15D0" w:rsidP="008B15D0">
            <w:pPr>
              <w:keepLines w:val="0"/>
              <w:tabs>
                <w:tab w:val="decimal" w:pos="1062"/>
              </w:tabs>
              <w:jc w:val="both"/>
              <w:rPr>
                <w:rFonts w:asciiTheme="minorHAnsi" w:hAnsiTheme="minorHAnsi"/>
              </w:rPr>
            </w:pPr>
          </w:p>
        </w:tc>
      </w:tr>
      <w:tr w:rsidR="008B15D0" w:rsidRPr="00F43853" w14:paraId="2D3AD9DE" w14:textId="77777777" w:rsidTr="00710B61">
        <w:tc>
          <w:tcPr>
            <w:tcW w:w="6024" w:type="dxa"/>
            <w:tcBorders>
              <w:top w:val="nil"/>
              <w:left w:val="nil"/>
              <w:bottom w:val="nil"/>
              <w:right w:val="nil"/>
            </w:tcBorders>
          </w:tcPr>
          <w:p w14:paraId="3CD3A29D" w14:textId="77777777"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CREDITORS: amounts falling due within one year</w:t>
            </w:r>
          </w:p>
        </w:tc>
        <w:tc>
          <w:tcPr>
            <w:tcW w:w="1182" w:type="dxa"/>
            <w:tcBorders>
              <w:top w:val="nil"/>
              <w:left w:val="nil"/>
              <w:bottom w:val="nil"/>
              <w:right w:val="nil"/>
            </w:tcBorders>
          </w:tcPr>
          <w:p w14:paraId="1E1237E1" w14:textId="28082F5C"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9</w:t>
            </w:r>
          </w:p>
        </w:tc>
        <w:tc>
          <w:tcPr>
            <w:tcW w:w="1275" w:type="dxa"/>
            <w:tcBorders>
              <w:top w:val="nil"/>
              <w:left w:val="nil"/>
              <w:bottom w:val="nil"/>
              <w:right w:val="nil"/>
            </w:tcBorders>
          </w:tcPr>
          <w:p w14:paraId="43FD01A7" w14:textId="5E7AAA97" w:rsidR="008B15D0" w:rsidRPr="001053E4" w:rsidRDefault="008B15D0" w:rsidP="00710B61">
            <w:pPr>
              <w:keepLines w:val="0"/>
              <w:tabs>
                <w:tab w:val="decimal" w:pos="1062"/>
              </w:tabs>
              <w:ind w:left="57"/>
              <w:jc w:val="both"/>
              <w:rPr>
                <w:rFonts w:asciiTheme="minorHAnsi" w:hAnsiTheme="minorHAnsi"/>
              </w:rPr>
            </w:pPr>
            <w:r w:rsidRPr="001053E4">
              <w:rPr>
                <w:rFonts w:asciiTheme="minorHAnsi" w:hAnsiTheme="minorHAnsi"/>
              </w:rPr>
              <w:t>(</w:t>
            </w:r>
            <w:r w:rsidR="00D63071" w:rsidRPr="001053E4">
              <w:rPr>
                <w:rFonts w:asciiTheme="minorHAnsi" w:hAnsiTheme="minorHAnsi"/>
              </w:rPr>
              <w:t>2</w:t>
            </w:r>
            <w:r w:rsidRPr="001053E4">
              <w:rPr>
                <w:rFonts w:asciiTheme="minorHAnsi" w:hAnsiTheme="minorHAnsi"/>
              </w:rPr>
              <w:t>,</w:t>
            </w:r>
            <w:r w:rsidR="0070399C">
              <w:rPr>
                <w:rFonts w:asciiTheme="minorHAnsi" w:hAnsiTheme="minorHAnsi"/>
              </w:rPr>
              <w:t>648</w:t>
            </w:r>
            <w:r w:rsidRPr="001053E4">
              <w:rPr>
                <w:rFonts w:asciiTheme="minorHAnsi" w:hAnsiTheme="minorHAnsi"/>
              </w:rPr>
              <w:t>,</w:t>
            </w:r>
            <w:r w:rsidR="0070399C">
              <w:rPr>
                <w:rFonts w:asciiTheme="minorHAnsi" w:hAnsiTheme="minorHAnsi"/>
              </w:rPr>
              <w:t>938</w:t>
            </w:r>
            <w:r w:rsidRPr="001053E4">
              <w:rPr>
                <w:rFonts w:asciiTheme="minorHAnsi" w:hAnsiTheme="minorHAnsi"/>
              </w:rPr>
              <w:t>)</w:t>
            </w:r>
          </w:p>
        </w:tc>
        <w:tc>
          <w:tcPr>
            <w:tcW w:w="1314" w:type="dxa"/>
            <w:tcBorders>
              <w:top w:val="nil"/>
              <w:left w:val="nil"/>
              <w:bottom w:val="nil"/>
              <w:right w:val="nil"/>
            </w:tcBorders>
          </w:tcPr>
          <w:p w14:paraId="3BF67A38" w14:textId="37FCC6B5" w:rsidR="008B15D0" w:rsidRPr="00580037" w:rsidRDefault="008B15D0" w:rsidP="008B15D0">
            <w:pPr>
              <w:keepLines w:val="0"/>
              <w:tabs>
                <w:tab w:val="decimal" w:pos="1062"/>
              </w:tabs>
              <w:jc w:val="both"/>
              <w:rPr>
                <w:rFonts w:asciiTheme="minorHAnsi" w:hAnsiTheme="minorHAnsi"/>
              </w:rPr>
            </w:pPr>
            <w:r w:rsidRPr="00AC111B">
              <w:rPr>
                <w:rFonts w:asciiTheme="minorHAnsi" w:hAnsiTheme="minorHAnsi"/>
              </w:rPr>
              <w:t>(3,74</w:t>
            </w:r>
            <w:r>
              <w:rPr>
                <w:rFonts w:asciiTheme="minorHAnsi" w:hAnsiTheme="minorHAnsi"/>
              </w:rPr>
              <w:t>9</w:t>
            </w:r>
            <w:r w:rsidRPr="00AC111B">
              <w:rPr>
                <w:rFonts w:asciiTheme="minorHAnsi" w:hAnsiTheme="minorHAnsi"/>
              </w:rPr>
              <w:t>,</w:t>
            </w:r>
            <w:r>
              <w:rPr>
                <w:rFonts w:asciiTheme="minorHAnsi" w:hAnsiTheme="minorHAnsi"/>
              </w:rPr>
              <w:t>839</w:t>
            </w:r>
            <w:r w:rsidRPr="00AC111B">
              <w:rPr>
                <w:rFonts w:asciiTheme="minorHAnsi" w:hAnsiTheme="minorHAnsi"/>
              </w:rPr>
              <w:t>)</w:t>
            </w:r>
          </w:p>
        </w:tc>
      </w:tr>
      <w:tr w:rsidR="008B15D0" w:rsidRPr="00F43853" w14:paraId="028AE364" w14:textId="77777777" w:rsidTr="00710B61">
        <w:tc>
          <w:tcPr>
            <w:tcW w:w="6024" w:type="dxa"/>
            <w:tcBorders>
              <w:top w:val="nil"/>
              <w:left w:val="nil"/>
              <w:bottom w:val="nil"/>
              <w:right w:val="nil"/>
            </w:tcBorders>
          </w:tcPr>
          <w:p w14:paraId="45C4D8D0"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p>
        </w:tc>
        <w:tc>
          <w:tcPr>
            <w:tcW w:w="1182" w:type="dxa"/>
            <w:tcBorders>
              <w:top w:val="nil"/>
              <w:left w:val="nil"/>
              <w:bottom w:val="nil"/>
              <w:right w:val="nil"/>
            </w:tcBorders>
          </w:tcPr>
          <w:p w14:paraId="2BBE8220"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0196B520" w14:textId="272F71C9"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314" w:type="dxa"/>
            <w:tcBorders>
              <w:top w:val="nil"/>
              <w:left w:val="nil"/>
              <w:bottom w:val="nil"/>
              <w:right w:val="nil"/>
            </w:tcBorders>
          </w:tcPr>
          <w:p w14:paraId="4692C1F1" w14:textId="775FDAB4" w:rsidR="008B15D0" w:rsidRPr="00580037" w:rsidRDefault="008B15D0" w:rsidP="008B15D0">
            <w:pPr>
              <w:keepLines w:val="0"/>
              <w:tabs>
                <w:tab w:val="decimal" w:pos="1062"/>
              </w:tabs>
              <w:jc w:val="both"/>
              <w:rPr>
                <w:rFonts w:asciiTheme="minorHAnsi" w:hAnsiTheme="minorHAnsi"/>
                <w:spacing w:val="-24"/>
              </w:rPr>
            </w:pPr>
            <w:r w:rsidRPr="00AC111B">
              <w:rPr>
                <w:rFonts w:asciiTheme="minorHAnsi" w:hAnsiTheme="minorHAnsi"/>
                <w:spacing w:val="-24"/>
              </w:rPr>
              <w:t>-------------------------</w:t>
            </w:r>
          </w:p>
        </w:tc>
      </w:tr>
      <w:tr w:rsidR="008B15D0" w:rsidRPr="00F43853" w14:paraId="79C5F3C4" w14:textId="77777777" w:rsidTr="00710B61">
        <w:tc>
          <w:tcPr>
            <w:tcW w:w="6024" w:type="dxa"/>
            <w:tcBorders>
              <w:top w:val="nil"/>
              <w:left w:val="nil"/>
              <w:bottom w:val="nil"/>
              <w:right w:val="nil"/>
            </w:tcBorders>
          </w:tcPr>
          <w:p w14:paraId="25422109" w14:textId="77777777"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NET CURRENT ASSETS</w:t>
            </w:r>
          </w:p>
        </w:tc>
        <w:tc>
          <w:tcPr>
            <w:tcW w:w="1182" w:type="dxa"/>
            <w:tcBorders>
              <w:top w:val="nil"/>
              <w:left w:val="nil"/>
              <w:bottom w:val="nil"/>
              <w:right w:val="nil"/>
            </w:tcBorders>
          </w:tcPr>
          <w:p w14:paraId="74FA2877"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1934E05C" w14:textId="5CC0B37D" w:rsidR="008B15D0" w:rsidRPr="001053E4" w:rsidRDefault="00D63071" w:rsidP="008B15D0">
            <w:pPr>
              <w:keepLines w:val="0"/>
              <w:tabs>
                <w:tab w:val="decimal" w:pos="1062"/>
              </w:tabs>
              <w:jc w:val="both"/>
              <w:rPr>
                <w:rFonts w:asciiTheme="minorHAnsi" w:hAnsiTheme="minorHAnsi"/>
                <w:b/>
                <w:bCs/>
              </w:rPr>
            </w:pPr>
            <w:r w:rsidRPr="001053E4">
              <w:rPr>
                <w:rFonts w:asciiTheme="minorHAnsi" w:hAnsiTheme="minorHAnsi"/>
                <w:b/>
                <w:bCs/>
              </w:rPr>
              <w:t>4</w:t>
            </w:r>
            <w:r w:rsidR="008B15D0" w:rsidRPr="001053E4">
              <w:rPr>
                <w:rFonts w:asciiTheme="minorHAnsi" w:hAnsiTheme="minorHAnsi"/>
                <w:b/>
                <w:bCs/>
              </w:rPr>
              <w:t>,</w:t>
            </w:r>
            <w:r w:rsidRPr="001053E4">
              <w:rPr>
                <w:rFonts w:asciiTheme="minorHAnsi" w:hAnsiTheme="minorHAnsi"/>
                <w:b/>
                <w:bCs/>
              </w:rPr>
              <w:t>5</w:t>
            </w:r>
            <w:r w:rsidR="002E6B7E">
              <w:rPr>
                <w:rFonts w:asciiTheme="minorHAnsi" w:hAnsiTheme="minorHAnsi"/>
                <w:b/>
                <w:bCs/>
              </w:rPr>
              <w:t>0</w:t>
            </w:r>
            <w:r w:rsidR="0070399C">
              <w:rPr>
                <w:rFonts w:asciiTheme="minorHAnsi" w:hAnsiTheme="minorHAnsi"/>
                <w:b/>
                <w:bCs/>
              </w:rPr>
              <w:t>8</w:t>
            </w:r>
            <w:r w:rsidR="008B15D0" w:rsidRPr="001053E4">
              <w:rPr>
                <w:rFonts w:asciiTheme="minorHAnsi" w:hAnsiTheme="minorHAnsi"/>
                <w:b/>
                <w:bCs/>
              </w:rPr>
              <w:t>,</w:t>
            </w:r>
            <w:r w:rsidR="00B94402">
              <w:rPr>
                <w:rFonts w:asciiTheme="minorHAnsi" w:hAnsiTheme="minorHAnsi"/>
                <w:b/>
                <w:bCs/>
              </w:rPr>
              <w:t>761</w:t>
            </w:r>
          </w:p>
        </w:tc>
        <w:tc>
          <w:tcPr>
            <w:tcW w:w="1314" w:type="dxa"/>
            <w:tcBorders>
              <w:top w:val="nil"/>
              <w:left w:val="nil"/>
              <w:bottom w:val="nil"/>
              <w:right w:val="nil"/>
            </w:tcBorders>
          </w:tcPr>
          <w:p w14:paraId="3BEF580A" w14:textId="63035E6F" w:rsidR="008B15D0" w:rsidRPr="00653EF0" w:rsidRDefault="008B15D0" w:rsidP="008B15D0">
            <w:pPr>
              <w:keepLines w:val="0"/>
              <w:tabs>
                <w:tab w:val="decimal" w:pos="1062"/>
              </w:tabs>
              <w:jc w:val="both"/>
              <w:rPr>
                <w:rFonts w:asciiTheme="minorHAnsi" w:hAnsiTheme="minorHAnsi"/>
                <w:b/>
                <w:bCs/>
              </w:rPr>
            </w:pPr>
            <w:r w:rsidRPr="00AC111B">
              <w:rPr>
                <w:rFonts w:asciiTheme="minorHAnsi" w:hAnsiTheme="minorHAnsi"/>
                <w:b/>
                <w:bCs/>
              </w:rPr>
              <w:t>1,8</w:t>
            </w:r>
            <w:r>
              <w:rPr>
                <w:rFonts w:asciiTheme="minorHAnsi" w:hAnsiTheme="minorHAnsi"/>
                <w:b/>
                <w:bCs/>
              </w:rPr>
              <w:t>07</w:t>
            </w:r>
            <w:r w:rsidRPr="00AC111B">
              <w:rPr>
                <w:rFonts w:asciiTheme="minorHAnsi" w:hAnsiTheme="minorHAnsi"/>
                <w:b/>
                <w:bCs/>
              </w:rPr>
              <w:t>,</w:t>
            </w:r>
            <w:r>
              <w:rPr>
                <w:rFonts w:asciiTheme="minorHAnsi" w:hAnsiTheme="minorHAnsi"/>
                <w:b/>
                <w:bCs/>
              </w:rPr>
              <w:t>674</w:t>
            </w:r>
          </w:p>
        </w:tc>
      </w:tr>
      <w:tr w:rsidR="008B15D0" w:rsidRPr="00F43853" w14:paraId="02E0867C" w14:textId="77777777" w:rsidTr="00710B61">
        <w:tc>
          <w:tcPr>
            <w:tcW w:w="6024" w:type="dxa"/>
            <w:tcBorders>
              <w:top w:val="nil"/>
              <w:left w:val="nil"/>
              <w:bottom w:val="nil"/>
              <w:right w:val="nil"/>
            </w:tcBorders>
          </w:tcPr>
          <w:p w14:paraId="3A25A20F" w14:textId="77777777"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50C6FD07"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584C2BF1" w14:textId="6F9AD064"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314" w:type="dxa"/>
            <w:tcBorders>
              <w:top w:val="nil"/>
              <w:left w:val="nil"/>
              <w:bottom w:val="nil"/>
              <w:right w:val="nil"/>
            </w:tcBorders>
          </w:tcPr>
          <w:p w14:paraId="7CE5DEBD" w14:textId="134AAA1C" w:rsidR="008B15D0" w:rsidRPr="00580037" w:rsidRDefault="008B15D0" w:rsidP="008B15D0">
            <w:pPr>
              <w:keepLines w:val="0"/>
              <w:tabs>
                <w:tab w:val="decimal" w:pos="1062"/>
              </w:tabs>
              <w:jc w:val="both"/>
              <w:rPr>
                <w:rFonts w:asciiTheme="minorHAnsi" w:hAnsiTheme="minorHAnsi"/>
                <w:spacing w:val="-24"/>
              </w:rPr>
            </w:pPr>
            <w:r w:rsidRPr="00AC111B">
              <w:rPr>
                <w:rFonts w:asciiTheme="minorHAnsi" w:hAnsiTheme="minorHAnsi"/>
                <w:spacing w:val="-24"/>
              </w:rPr>
              <w:t>-------------------------</w:t>
            </w:r>
          </w:p>
        </w:tc>
      </w:tr>
      <w:tr w:rsidR="008B15D0" w:rsidRPr="00F43853" w14:paraId="092E2706" w14:textId="77777777" w:rsidTr="00710B61">
        <w:tc>
          <w:tcPr>
            <w:tcW w:w="6024" w:type="dxa"/>
            <w:tcBorders>
              <w:top w:val="nil"/>
              <w:left w:val="nil"/>
              <w:bottom w:val="nil"/>
              <w:right w:val="nil"/>
            </w:tcBorders>
          </w:tcPr>
          <w:p w14:paraId="7A93F1F3" w14:textId="77777777"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TOTAL ASSETS LESS CURRENT LIABILITIES</w:t>
            </w:r>
          </w:p>
        </w:tc>
        <w:tc>
          <w:tcPr>
            <w:tcW w:w="1182" w:type="dxa"/>
            <w:tcBorders>
              <w:top w:val="nil"/>
              <w:left w:val="nil"/>
              <w:bottom w:val="nil"/>
              <w:right w:val="nil"/>
            </w:tcBorders>
          </w:tcPr>
          <w:p w14:paraId="18B5EC3F"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67E97BC5" w14:textId="51F5A994" w:rsidR="008B15D0" w:rsidRPr="001053E4" w:rsidRDefault="00D63071" w:rsidP="008B15D0">
            <w:pPr>
              <w:keepLines w:val="0"/>
              <w:tabs>
                <w:tab w:val="decimal" w:pos="1062"/>
              </w:tabs>
              <w:jc w:val="both"/>
              <w:rPr>
                <w:rFonts w:asciiTheme="minorHAnsi" w:hAnsiTheme="minorHAnsi"/>
                <w:b/>
                <w:bCs/>
              </w:rPr>
            </w:pPr>
            <w:r w:rsidRPr="001053E4">
              <w:rPr>
                <w:rFonts w:asciiTheme="minorHAnsi" w:hAnsiTheme="minorHAnsi"/>
                <w:b/>
                <w:bCs/>
              </w:rPr>
              <w:t>6</w:t>
            </w:r>
            <w:r w:rsidR="008B15D0" w:rsidRPr="001053E4">
              <w:rPr>
                <w:rFonts w:asciiTheme="minorHAnsi" w:hAnsiTheme="minorHAnsi"/>
                <w:b/>
                <w:bCs/>
              </w:rPr>
              <w:t>,</w:t>
            </w:r>
            <w:r w:rsidRPr="001053E4">
              <w:rPr>
                <w:rFonts w:asciiTheme="minorHAnsi" w:hAnsiTheme="minorHAnsi"/>
                <w:b/>
                <w:bCs/>
              </w:rPr>
              <w:t>52</w:t>
            </w:r>
            <w:r w:rsidR="00E27A08">
              <w:rPr>
                <w:rFonts w:asciiTheme="minorHAnsi" w:hAnsiTheme="minorHAnsi"/>
                <w:b/>
                <w:bCs/>
              </w:rPr>
              <w:t>0</w:t>
            </w:r>
            <w:r w:rsidR="008B15D0" w:rsidRPr="001053E4">
              <w:rPr>
                <w:rFonts w:asciiTheme="minorHAnsi" w:hAnsiTheme="minorHAnsi"/>
                <w:b/>
                <w:bCs/>
              </w:rPr>
              <w:t>,</w:t>
            </w:r>
            <w:r w:rsidR="00E27A08">
              <w:rPr>
                <w:rFonts w:asciiTheme="minorHAnsi" w:hAnsiTheme="minorHAnsi"/>
                <w:b/>
                <w:bCs/>
              </w:rPr>
              <w:t>951</w:t>
            </w:r>
          </w:p>
        </w:tc>
        <w:tc>
          <w:tcPr>
            <w:tcW w:w="1314" w:type="dxa"/>
            <w:tcBorders>
              <w:top w:val="nil"/>
              <w:left w:val="nil"/>
              <w:bottom w:val="nil"/>
              <w:right w:val="nil"/>
            </w:tcBorders>
          </w:tcPr>
          <w:p w14:paraId="1634E5C3" w14:textId="705AC619" w:rsidR="008B15D0" w:rsidRPr="00653EF0" w:rsidRDefault="008B15D0" w:rsidP="008B15D0">
            <w:pPr>
              <w:keepLines w:val="0"/>
              <w:tabs>
                <w:tab w:val="decimal" w:pos="1062"/>
              </w:tabs>
              <w:jc w:val="both"/>
              <w:rPr>
                <w:rFonts w:asciiTheme="minorHAnsi" w:hAnsiTheme="minorHAnsi"/>
                <w:b/>
                <w:bCs/>
              </w:rPr>
            </w:pPr>
            <w:r w:rsidRPr="00AC111B">
              <w:rPr>
                <w:rFonts w:asciiTheme="minorHAnsi" w:hAnsiTheme="minorHAnsi"/>
                <w:b/>
                <w:bCs/>
              </w:rPr>
              <w:t>3,4</w:t>
            </w:r>
            <w:r>
              <w:rPr>
                <w:rFonts w:asciiTheme="minorHAnsi" w:hAnsiTheme="minorHAnsi"/>
                <w:b/>
                <w:bCs/>
              </w:rPr>
              <w:t>45</w:t>
            </w:r>
            <w:r w:rsidRPr="00AC111B">
              <w:rPr>
                <w:rFonts w:asciiTheme="minorHAnsi" w:hAnsiTheme="minorHAnsi"/>
                <w:b/>
                <w:bCs/>
              </w:rPr>
              <w:t>,</w:t>
            </w:r>
            <w:r>
              <w:rPr>
                <w:rFonts w:asciiTheme="minorHAnsi" w:hAnsiTheme="minorHAnsi"/>
                <w:b/>
                <w:bCs/>
              </w:rPr>
              <w:t>382</w:t>
            </w:r>
          </w:p>
        </w:tc>
      </w:tr>
      <w:tr w:rsidR="008B15D0" w:rsidRPr="00F43853" w14:paraId="2D6BEA80" w14:textId="77777777" w:rsidTr="00710B61">
        <w:tc>
          <w:tcPr>
            <w:tcW w:w="6024" w:type="dxa"/>
            <w:tcBorders>
              <w:top w:val="nil"/>
              <w:left w:val="nil"/>
              <w:bottom w:val="nil"/>
              <w:right w:val="nil"/>
            </w:tcBorders>
          </w:tcPr>
          <w:p w14:paraId="4A9BD404" w14:textId="77777777"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57217831"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00596AD6" w14:textId="35F3E49F"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314" w:type="dxa"/>
            <w:tcBorders>
              <w:top w:val="nil"/>
              <w:left w:val="nil"/>
              <w:bottom w:val="nil"/>
              <w:right w:val="nil"/>
            </w:tcBorders>
          </w:tcPr>
          <w:p w14:paraId="3A0CC85E" w14:textId="656EA1F8" w:rsidR="008B15D0" w:rsidRPr="00580037" w:rsidRDefault="008B15D0" w:rsidP="008B15D0">
            <w:pPr>
              <w:keepLines w:val="0"/>
              <w:tabs>
                <w:tab w:val="decimal" w:pos="1062"/>
              </w:tabs>
              <w:jc w:val="both"/>
              <w:rPr>
                <w:rFonts w:asciiTheme="minorHAnsi" w:hAnsiTheme="minorHAnsi"/>
                <w:spacing w:val="-24"/>
              </w:rPr>
            </w:pPr>
            <w:r w:rsidRPr="00AC111B">
              <w:rPr>
                <w:rFonts w:asciiTheme="minorHAnsi" w:hAnsiTheme="minorHAnsi"/>
                <w:spacing w:val="-24"/>
              </w:rPr>
              <w:t>-------------------------</w:t>
            </w:r>
          </w:p>
        </w:tc>
      </w:tr>
      <w:tr w:rsidR="008B15D0" w:rsidRPr="00F43853" w14:paraId="292BD82B" w14:textId="77777777" w:rsidTr="00710B61">
        <w:tc>
          <w:tcPr>
            <w:tcW w:w="6024" w:type="dxa"/>
            <w:tcBorders>
              <w:top w:val="nil"/>
              <w:left w:val="nil"/>
              <w:bottom w:val="nil"/>
              <w:right w:val="nil"/>
            </w:tcBorders>
          </w:tcPr>
          <w:p w14:paraId="030D65BC" w14:textId="2D686D60" w:rsidR="008B15D0" w:rsidRDefault="008B15D0" w:rsidP="008B15D0">
            <w:pPr>
              <w:pStyle w:val="Heading1"/>
              <w:tabs>
                <w:tab w:val="left" w:pos="8891"/>
              </w:tabs>
              <w:ind w:right="0"/>
              <w:jc w:val="both"/>
              <w:rPr>
                <w:rFonts w:asciiTheme="minorHAnsi" w:hAnsiTheme="minorHAnsi"/>
              </w:rPr>
            </w:pPr>
            <w:r w:rsidRPr="00F43853">
              <w:rPr>
                <w:rFonts w:asciiTheme="minorHAnsi" w:hAnsiTheme="minorHAnsi"/>
              </w:rPr>
              <w:t xml:space="preserve">CREDITORS: amounts falling due </w:t>
            </w:r>
            <w:r>
              <w:rPr>
                <w:rFonts w:asciiTheme="minorHAnsi" w:hAnsiTheme="minorHAnsi"/>
              </w:rPr>
              <w:t>after</w:t>
            </w:r>
            <w:r w:rsidRPr="00F43853">
              <w:rPr>
                <w:rFonts w:asciiTheme="minorHAnsi" w:hAnsiTheme="minorHAnsi"/>
              </w:rPr>
              <w:t xml:space="preserve"> one year</w:t>
            </w:r>
          </w:p>
          <w:p w14:paraId="34049E69" w14:textId="77777777" w:rsidR="008B15D0" w:rsidRDefault="008B15D0" w:rsidP="008B15D0">
            <w:pPr>
              <w:pStyle w:val="Heading1"/>
              <w:tabs>
                <w:tab w:val="left" w:pos="8891"/>
              </w:tabs>
              <w:ind w:right="0"/>
              <w:jc w:val="both"/>
              <w:rPr>
                <w:rFonts w:asciiTheme="minorHAnsi" w:hAnsiTheme="minorHAnsi"/>
              </w:rPr>
            </w:pPr>
          </w:p>
          <w:p w14:paraId="200FF85C" w14:textId="79BC24B5" w:rsidR="008B15D0" w:rsidRPr="00F43853" w:rsidRDefault="008B15D0" w:rsidP="008B15D0">
            <w:pPr>
              <w:pStyle w:val="Heading1"/>
              <w:tabs>
                <w:tab w:val="left" w:pos="8891"/>
              </w:tabs>
              <w:ind w:right="0"/>
              <w:jc w:val="both"/>
              <w:rPr>
                <w:rFonts w:asciiTheme="minorHAnsi" w:hAnsiTheme="minorHAnsi"/>
              </w:rPr>
            </w:pPr>
            <w:r w:rsidRPr="00997F6A">
              <w:rPr>
                <w:rFonts w:asciiTheme="minorHAnsi" w:hAnsiTheme="minorHAnsi"/>
              </w:rPr>
              <w:t>NET ASSETS</w:t>
            </w:r>
          </w:p>
        </w:tc>
        <w:tc>
          <w:tcPr>
            <w:tcW w:w="1182" w:type="dxa"/>
            <w:tcBorders>
              <w:top w:val="nil"/>
              <w:left w:val="nil"/>
              <w:bottom w:val="nil"/>
              <w:right w:val="nil"/>
            </w:tcBorders>
          </w:tcPr>
          <w:p w14:paraId="1FB79C51" w14:textId="701930E6"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20</w:t>
            </w:r>
          </w:p>
        </w:tc>
        <w:tc>
          <w:tcPr>
            <w:tcW w:w="1275" w:type="dxa"/>
            <w:tcBorders>
              <w:top w:val="nil"/>
              <w:left w:val="nil"/>
              <w:bottom w:val="nil"/>
              <w:right w:val="nil"/>
            </w:tcBorders>
          </w:tcPr>
          <w:p w14:paraId="689681AC" w14:textId="7BDB61F5"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w:t>
            </w:r>
            <w:r w:rsidR="00D63071" w:rsidRPr="001053E4">
              <w:rPr>
                <w:rFonts w:asciiTheme="minorHAnsi" w:hAnsiTheme="minorHAnsi"/>
              </w:rPr>
              <w:t>13</w:t>
            </w:r>
            <w:r w:rsidR="00E27A08">
              <w:rPr>
                <w:rFonts w:asciiTheme="minorHAnsi" w:hAnsiTheme="minorHAnsi"/>
              </w:rPr>
              <w:t>1</w:t>
            </w:r>
            <w:r w:rsidRPr="001053E4">
              <w:rPr>
                <w:rFonts w:asciiTheme="minorHAnsi" w:hAnsiTheme="minorHAnsi"/>
              </w:rPr>
              <w:t>,</w:t>
            </w:r>
            <w:r w:rsidR="00E27A08">
              <w:rPr>
                <w:rFonts w:asciiTheme="minorHAnsi" w:hAnsiTheme="minorHAnsi"/>
              </w:rPr>
              <w:t>531</w:t>
            </w:r>
            <w:r w:rsidRPr="001053E4">
              <w:rPr>
                <w:rFonts w:asciiTheme="minorHAnsi" w:hAnsiTheme="minorHAnsi"/>
              </w:rPr>
              <w:t>)</w:t>
            </w:r>
          </w:p>
          <w:p w14:paraId="70F9A27C" w14:textId="77777777"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spacing w:val="-24"/>
              </w:rPr>
              <w:t>-------------------------</w:t>
            </w:r>
          </w:p>
          <w:p w14:paraId="7C49F7D3" w14:textId="6132E796" w:rsidR="008B15D0" w:rsidRPr="001053E4" w:rsidRDefault="00D63071" w:rsidP="008B15D0">
            <w:pPr>
              <w:keepLines w:val="0"/>
              <w:tabs>
                <w:tab w:val="decimal" w:pos="1062"/>
              </w:tabs>
              <w:jc w:val="both"/>
              <w:rPr>
                <w:rFonts w:asciiTheme="minorHAnsi" w:hAnsiTheme="minorHAnsi"/>
                <w:b/>
                <w:bCs/>
              </w:rPr>
            </w:pPr>
            <w:r w:rsidRPr="001053E4">
              <w:rPr>
                <w:rFonts w:asciiTheme="minorHAnsi" w:hAnsiTheme="minorHAnsi"/>
                <w:b/>
                <w:bCs/>
              </w:rPr>
              <w:t>6</w:t>
            </w:r>
            <w:r w:rsidR="008B15D0" w:rsidRPr="001053E4">
              <w:rPr>
                <w:rFonts w:asciiTheme="minorHAnsi" w:hAnsiTheme="minorHAnsi"/>
                <w:b/>
                <w:bCs/>
              </w:rPr>
              <w:t>,</w:t>
            </w:r>
            <w:r w:rsidRPr="001053E4">
              <w:rPr>
                <w:rFonts w:asciiTheme="minorHAnsi" w:hAnsiTheme="minorHAnsi"/>
                <w:b/>
                <w:bCs/>
              </w:rPr>
              <w:t>389</w:t>
            </w:r>
            <w:r w:rsidR="008B15D0" w:rsidRPr="001053E4">
              <w:rPr>
                <w:rFonts w:asciiTheme="minorHAnsi" w:hAnsiTheme="minorHAnsi"/>
                <w:b/>
                <w:bCs/>
              </w:rPr>
              <w:t>,</w:t>
            </w:r>
            <w:r w:rsidRPr="001053E4">
              <w:rPr>
                <w:rFonts w:asciiTheme="minorHAnsi" w:hAnsiTheme="minorHAnsi"/>
                <w:b/>
                <w:bCs/>
              </w:rPr>
              <w:t>420</w:t>
            </w:r>
          </w:p>
        </w:tc>
        <w:tc>
          <w:tcPr>
            <w:tcW w:w="1314" w:type="dxa"/>
            <w:tcBorders>
              <w:top w:val="nil"/>
              <w:left w:val="nil"/>
              <w:bottom w:val="nil"/>
              <w:right w:val="nil"/>
            </w:tcBorders>
          </w:tcPr>
          <w:p w14:paraId="053F061A" w14:textId="77777777" w:rsidR="008B15D0" w:rsidRPr="00AC111B" w:rsidRDefault="008B15D0" w:rsidP="008B15D0">
            <w:pPr>
              <w:keepLines w:val="0"/>
              <w:tabs>
                <w:tab w:val="decimal" w:pos="1062"/>
              </w:tabs>
              <w:jc w:val="both"/>
              <w:rPr>
                <w:rFonts w:asciiTheme="minorHAnsi" w:hAnsiTheme="minorHAnsi"/>
              </w:rPr>
            </w:pPr>
            <w:r w:rsidRPr="00AC111B">
              <w:rPr>
                <w:rFonts w:asciiTheme="minorHAnsi" w:hAnsiTheme="minorHAnsi"/>
              </w:rPr>
              <w:t>(</w:t>
            </w:r>
            <w:r>
              <w:rPr>
                <w:rFonts w:asciiTheme="minorHAnsi" w:hAnsiTheme="minorHAnsi"/>
              </w:rPr>
              <w:t>43</w:t>
            </w:r>
            <w:r w:rsidRPr="00AC111B">
              <w:rPr>
                <w:rFonts w:asciiTheme="minorHAnsi" w:hAnsiTheme="minorHAnsi"/>
              </w:rPr>
              <w:t>,</w:t>
            </w:r>
            <w:r>
              <w:rPr>
                <w:rFonts w:asciiTheme="minorHAnsi" w:hAnsiTheme="minorHAnsi"/>
              </w:rPr>
              <w:t>688</w:t>
            </w:r>
            <w:r w:rsidRPr="00AC111B">
              <w:rPr>
                <w:rFonts w:asciiTheme="minorHAnsi" w:hAnsiTheme="minorHAnsi"/>
              </w:rPr>
              <w:t>)</w:t>
            </w:r>
          </w:p>
          <w:p w14:paraId="5DD9BADB" w14:textId="77777777" w:rsidR="008B15D0" w:rsidRPr="00AC111B" w:rsidRDefault="008B15D0" w:rsidP="008B15D0">
            <w:pPr>
              <w:keepLines w:val="0"/>
              <w:tabs>
                <w:tab w:val="decimal" w:pos="1062"/>
              </w:tabs>
              <w:jc w:val="both"/>
              <w:rPr>
                <w:rFonts w:asciiTheme="minorHAnsi" w:hAnsiTheme="minorHAnsi"/>
              </w:rPr>
            </w:pPr>
            <w:r w:rsidRPr="00AC111B">
              <w:rPr>
                <w:rFonts w:asciiTheme="minorHAnsi" w:hAnsiTheme="minorHAnsi"/>
                <w:spacing w:val="-24"/>
              </w:rPr>
              <w:t>-------------------------</w:t>
            </w:r>
          </w:p>
          <w:p w14:paraId="61F4A06C" w14:textId="62EC7516" w:rsidR="008B15D0" w:rsidRPr="00653EF0" w:rsidRDefault="008B15D0" w:rsidP="008B15D0">
            <w:pPr>
              <w:keepLines w:val="0"/>
              <w:tabs>
                <w:tab w:val="decimal" w:pos="1062"/>
              </w:tabs>
              <w:jc w:val="both"/>
              <w:rPr>
                <w:rFonts w:asciiTheme="minorHAnsi" w:hAnsiTheme="minorHAnsi"/>
                <w:b/>
                <w:bCs/>
              </w:rPr>
            </w:pPr>
            <w:r w:rsidRPr="00AC111B">
              <w:rPr>
                <w:rFonts w:asciiTheme="minorHAnsi" w:hAnsiTheme="minorHAnsi"/>
                <w:b/>
                <w:bCs/>
              </w:rPr>
              <w:t>3,401,694</w:t>
            </w:r>
          </w:p>
        </w:tc>
      </w:tr>
      <w:tr w:rsidR="008B15D0" w:rsidRPr="00F43853" w14:paraId="0A466E30" w14:textId="77777777" w:rsidTr="00710B61">
        <w:tc>
          <w:tcPr>
            <w:tcW w:w="6024" w:type="dxa"/>
            <w:tcBorders>
              <w:top w:val="nil"/>
              <w:left w:val="nil"/>
              <w:bottom w:val="nil"/>
              <w:right w:val="nil"/>
            </w:tcBorders>
          </w:tcPr>
          <w:p w14:paraId="1210B202" w14:textId="77777777"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2589A12D"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12DB1914" w14:textId="039863F7"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314" w:type="dxa"/>
            <w:tcBorders>
              <w:top w:val="nil"/>
              <w:left w:val="nil"/>
              <w:bottom w:val="nil"/>
              <w:right w:val="nil"/>
            </w:tcBorders>
          </w:tcPr>
          <w:p w14:paraId="2BF8FE26" w14:textId="2454B43F" w:rsidR="008B15D0" w:rsidRPr="00EE5B56" w:rsidRDefault="008B15D0" w:rsidP="008B15D0">
            <w:pPr>
              <w:keepLines w:val="0"/>
              <w:tabs>
                <w:tab w:val="decimal" w:pos="1062"/>
              </w:tabs>
              <w:jc w:val="both"/>
              <w:rPr>
                <w:rFonts w:asciiTheme="minorHAnsi" w:hAnsiTheme="minorHAnsi"/>
                <w:spacing w:val="-24"/>
              </w:rPr>
            </w:pPr>
            <w:r w:rsidRPr="00AC111B">
              <w:rPr>
                <w:rFonts w:asciiTheme="minorHAnsi" w:hAnsiTheme="minorHAnsi"/>
                <w:spacing w:val="-24"/>
              </w:rPr>
              <w:t>============</w:t>
            </w:r>
          </w:p>
        </w:tc>
      </w:tr>
      <w:tr w:rsidR="008B15D0" w:rsidRPr="00F43853" w14:paraId="7A714F8A" w14:textId="77777777" w:rsidTr="00710B61">
        <w:tc>
          <w:tcPr>
            <w:tcW w:w="6024" w:type="dxa"/>
            <w:tcBorders>
              <w:top w:val="nil"/>
              <w:left w:val="nil"/>
              <w:bottom w:val="nil"/>
              <w:right w:val="nil"/>
            </w:tcBorders>
          </w:tcPr>
          <w:p w14:paraId="4AFDCF30" w14:textId="77777777"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060238EC"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798B43CA" w14:textId="77777777" w:rsidR="008B15D0" w:rsidRPr="001053E4" w:rsidRDefault="008B15D0" w:rsidP="008B15D0">
            <w:pPr>
              <w:keepLines w:val="0"/>
              <w:tabs>
                <w:tab w:val="decimal" w:pos="1062"/>
              </w:tabs>
              <w:jc w:val="both"/>
              <w:rPr>
                <w:rFonts w:asciiTheme="minorHAnsi" w:hAnsiTheme="minorHAnsi"/>
              </w:rPr>
            </w:pPr>
          </w:p>
        </w:tc>
        <w:tc>
          <w:tcPr>
            <w:tcW w:w="1314" w:type="dxa"/>
            <w:tcBorders>
              <w:top w:val="nil"/>
              <w:left w:val="nil"/>
              <w:bottom w:val="nil"/>
              <w:right w:val="nil"/>
            </w:tcBorders>
          </w:tcPr>
          <w:p w14:paraId="1E4E74AD" w14:textId="2F83DCF7" w:rsidR="008B15D0" w:rsidRPr="00EE5B56" w:rsidRDefault="008B15D0" w:rsidP="008B15D0">
            <w:pPr>
              <w:keepLines w:val="0"/>
              <w:tabs>
                <w:tab w:val="decimal" w:pos="1062"/>
              </w:tabs>
              <w:jc w:val="both"/>
              <w:rPr>
                <w:rFonts w:asciiTheme="minorHAnsi" w:hAnsiTheme="minorHAnsi"/>
              </w:rPr>
            </w:pPr>
          </w:p>
        </w:tc>
      </w:tr>
      <w:tr w:rsidR="008B15D0" w:rsidRPr="00F43853" w14:paraId="2981225A" w14:textId="77777777" w:rsidTr="00710B61">
        <w:tc>
          <w:tcPr>
            <w:tcW w:w="6024" w:type="dxa"/>
            <w:tcBorders>
              <w:top w:val="nil"/>
              <w:left w:val="nil"/>
              <w:bottom w:val="nil"/>
              <w:right w:val="nil"/>
            </w:tcBorders>
          </w:tcPr>
          <w:p w14:paraId="680568AD" w14:textId="77777777"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REPRESENTED BY:</w:t>
            </w:r>
          </w:p>
        </w:tc>
        <w:tc>
          <w:tcPr>
            <w:tcW w:w="1182" w:type="dxa"/>
            <w:tcBorders>
              <w:top w:val="nil"/>
              <w:left w:val="nil"/>
              <w:bottom w:val="nil"/>
              <w:right w:val="nil"/>
            </w:tcBorders>
          </w:tcPr>
          <w:p w14:paraId="328DA551"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202D4C28" w14:textId="77777777" w:rsidR="008B15D0" w:rsidRPr="001053E4" w:rsidRDefault="008B15D0" w:rsidP="008B15D0">
            <w:pPr>
              <w:keepLines w:val="0"/>
              <w:tabs>
                <w:tab w:val="decimal" w:pos="1062"/>
              </w:tabs>
              <w:jc w:val="both"/>
              <w:rPr>
                <w:rFonts w:asciiTheme="minorHAnsi" w:hAnsiTheme="minorHAnsi"/>
              </w:rPr>
            </w:pPr>
          </w:p>
        </w:tc>
        <w:tc>
          <w:tcPr>
            <w:tcW w:w="1314" w:type="dxa"/>
            <w:tcBorders>
              <w:top w:val="nil"/>
              <w:left w:val="nil"/>
              <w:bottom w:val="nil"/>
              <w:right w:val="nil"/>
            </w:tcBorders>
          </w:tcPr>
          <w:p w14:paraId="7F0BE08D" w14:textId="2CE55007" w:rsidR="008B15D0" w:rsidRPr="00F43853" w:rsidRDefault="008B15D0" w:rsidP="008B15D0">
            <w:pPr>
              <w:keepLines w:val="0"/>
              <w:tabs>
                <w:tab w:val="decimal" w:pos="1062"/>
              </w:tabs>
              <w:jc w:val="both"/>
              <w:rPr>
                <w:rFonts w:asciiTheme="minorHAnsi" w:hAnsiTheme="minorHAnsi"/>
                <w:highlight w:val="yellow"/>
              </w:rPr>
            </w:pPr>
          </w:p>
        </w:tc>
      </w:tr>
      <w:tr w:rsidR="008B15D0" w:rsidRPr="00F43853" w14:paraId="1AA35AF7" w14:textId="77777777" w:rsidTr="00710B61">
        <w:tc>
          <w:tcPr>
            <w:tcW w:w="6024" w:type="dxa"/>
            <w:tcBorders>
              <w:top w:val="nil"/>
              <w:left w:val="nil"/>
              <w:bottom w:val="nil"/>
              <w:right w:val="nil"/>
            </w:tcBorders>
          </w:tcPr>
          <w:p w14:paraId="5A0F8DB1" w14:textId="77777777"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21BBA594"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240C8511" w14:textId="77777777" w:rsidR="008B15D0" w:rsidRPr="001053E4" w:rsidRDefault="008B15D0" w:rsidP="008B15D0">
            <w:pPr>
              <w:keepLines w:val="0"/>
              <w:tabs>
                <w:tab w:val="decimal" w:pos="1062"/>
              </w:tabs>
              <w:jc w:val="both"/>
              <w:rPr>
                <w:rFonts w:asciiTheme="minorHAnsi" w:hAnsiTheme="minorHAnsi"/>
              </w:rPr>
            </w:pPr>
          </w:p>
        </w:tc>
        <w:tc>
          <w:tcPr>
            <w:tcW w:w="1314" w:type="dxa"/>
            <w:tcBorders>
              <w:top w:val="nil"/>
              <w:left w:val="nil"/>
              <w:bottom w:val="nil"/>
              <w:right w:val="nil"/>
            </w:tcBorders>
          </w:tcPr>
          <w:p w14:paraId="36CBF648" w14:textId="36BC1513" w:rsidR="008B15D0" w:rsidRPr="00F43853" w:rsidRDefault="008B15D0" w:rsidP="008B15D0">
            <w:pPr>
              <w:keepLines w:val="0"/>
              <w:tabs>
                <w:tab w:val="decimal" w:pos="1062"/>
              </w:tabs>
              <w:jc w:val="both"/>
              <w:rPr>
                <w:rFonts w:asciiTheme="minorHAnsi" w:hAnsiTheme="minorHAnsi"/>
                <w:highlight w:val="yellow"/>
              </w:rPr>
            </w:pPr>
          </w:p>
        </w:tc>
      </w:tr>
      <w:tr w:rsidR="008B15D0" w:rsidRPr="00F43853" w14:paraId="53FD76A7" w14:textId="77777777" w:rsidTr="00710B61">
        <w:tc>
          <w:tcPr>
            <w:tcW w:w="6024" w:type="dxa"/>
            <w:tcBorders>
              <w:top w:val="nil"/>
              <w:left w:val="nil"/>
              <w:bottom w:val="nil"/>
              <w:right w:val="nil"/>
            </w:tcBorders>
          </w:tcPr>
          <w:p w14:paraId="07E57858" w14:textId="7E60120E" w:rsidR="008B15D0" w:rsidRPr="00F43853" w:rsidRDefault="008B15D0" w:rsidP="008B15D0">
            <w:pPr>
              <w:pStyle w:val="Heading1"/>
              <w:tabs>
                <w:tab w:val="left" w:pos="8891"/>
              </w:tabs>
              <w:ind w:right="0"/>
              <w:jc w:val="both"/>
              <w:rPr>
                <w:rFonts w:asciiTheme="minorHAnsi" w:hAnsiTheme="minorHAnsi"/>
              </w:rPr>
            </w:pPr>
            <w:r>
              <w:rPr>
                <w:rFonts w:asciiTheme="minorHAnsi" w:hAnsiTheme="minorHAnsi"/>
              </w:rPr>
              <w:t>CAPITAL AND RESERVES</w:t>
            </w:r>
          </w:p>
        </w:tc>
        <w:tc>
          <w:tcPr>
            <w:tcW w:w="1182" w:type="dxa"/>
            <w:tcBorders>
              <w:top w:val="nil"/>
              <w:left w:val="nil"/>
              <w:bottom w:val="nil"/>
              <w:right w:val="nil"/>
            </w:tcBorders>
          </w:tcPr>
          <w:p w14:paraId="09468DCE"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7DEBFBD9" w14:textId="77777777" w:rsidR="008B15D0" w:rsidRPr="001053E4" w:rsidRDefault="008B15D0" w:rsidP="008B15D0">
            <w:pPr>
              <w:keepLines w:val="0"/>
              <w:tabs>
                <w:tab w:val="decimal" w:pos="1062"/>
              </w:tabs>
              <w:jc w:val="both"/>
              <w:rPr>
                <w:rFonts w:asciiTheme="minorHAnsi" w:hAnsiTheme="minorHAnsi"/>
              </w:rPr>
            </w:pPr>
          </w:p>
        </w:tc>
        <w:tc>
          <w:tcPr>
            <w:tcW w:w="1314" w:type="dxa"/>
            <w:tcBorders>
              <w:top w:val="nil"/>
              <w:left w:val="nil"/>
              <w:bottom w:val="nil"/>
              <w:right w:val="nil"/>
            </w:tcBorders>
          </w:tcPr>
          <w:p w14:paraId="72BAD666" w14:textId="429F06E8" w:rsidR="008B15D0" w:rsidRPr="003E2559" w:rsidRDefault="008B15D0" w:rsidP="008B15D0">
            <w:pPr>
              <w:keepLines w:val="0"/>
              <w:tabs>
                <w:tab w:val="decimal" w:pos="1062"/>
              </w:tabs>
              <w:jc w:val="both"/>
              <w:rPr>
                <w:rFonts w:asciiTheme="minorHAnsi" w:hAnsiTheme="minorHAnsi"/>
              </w:rPr>
            </w:pPr>
          </w:p>
        </w:tc>
      </w:tr>
      <w:tr w:rsidR="008B15D0" w:rsidRPr="00F43853" w14:paraId="55DD0966" w14:textId="77777777" w:rsidTr="00710B61">
        <w:tc>
          <w:tcPr>
            <w:tcW w:w="6024" w:type="dxa"/>
            <w:tcBorders>
              <w:top w:val="nil"/>
              <w:left w:val="nil"/>
              <w:bottom w:val="nil"/>
              <w:right w:val="nil"/>
            </w:tcBorders>
          </w:tcPr>
          <w:p w14:paraId="3DBDD1EA" w14:textId="22048E25" w:rsidR="008B15D0" w:rsidRPr="00F43853" w:rsidRDefault="008B15D0" w:rsidP="008B15D0">
            <w:pPr>
              <w:pStyle w:val="Heading1"/>
              <w:tabs>
                <w:tab w:val="left" w:pos="8891"/>
              </w:tabs>
              <w:ind w:right="0"/>
              <w:jc w:val="both"/>
              <w:rPr>
                <w:rFonts w:asciiTheme="minorHAnsi" w:hAnsiTheme="minorHAnsi"/>
                <w:b w:val="0"/>
                <w:bCs w:val="0"/>
              </w:rPr>
            </w:pPr>
            <w:r>
              <w:rPr>
                <w:rFonts w:asciiTheme="minorHAnsi" w:hAnsiTheme="minorHAnsi"/>
                <w:b w:val="0"/>
                <w:bCs w:val="0"/>
              </w:rPr>
              <w:t xml:space="preserve">Share </w:t>
            </w:r>
            <w:r w:rsidRPr="00F43853">
              <w:rPr>
                <w:rFonts w:asciiTheme="minorHAnsi" w:hAnsiTheme="minorHAnsi"/>
                <w:b w:val="0"/>
                <w:bCs w:val="0"/>
              </w:rPr>
              <w:t>capital</w:t>
            </w:r>
          </w:p>
        </w:tc>
        <w:tc>
          <w:tcPr>
            <w:tcW w:w="1182" w:type="dxa"/>
            <w:tcBorders>
              <w:top w:val="nil"/>
              <w:left w:val="nil"/>
              <w:bottom w:val="nil"/>
              <w:right w:val="nil"/>
            </w:tcBorders>
          </w:tcPr>
          <w:p w14:paraId="362AD167" w14:textId="1175E7D6"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23</w:t>
            </w:r>
          </w:p>
        </w:tc>
        <w:tc>
          <w:tcPr>
            <w:tcW w:w="1275" w:type="dxa"/>
            <w:tcBorders>
              <w:top w:val="nil"/>
              <w:left w:val="nil"/>
              <w:bottom w:val="nil"/>
              <w:right w:val="nil"/>
            </w:tcBorders>
          </w:tcPr>
          <w:p w14:paraId="18204CB1" w14:textId="76C95071"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2</w:t>
            </w:r>
            <w:r w:rsidR="00FB6513" w:rsidRPr="001053E4">
              <w:rPr>
                <w:rFonts w:asciiTheme="minorHAnsi" w:hAnsiTheme="minorHAnsi"/>
              </w:rPr>
              <w:t>,345</w:t>
            </w:r>
            <w:r w:rsidRPr="001053E4">
              <w:rPr>
                <w:rFonts w:asciiTheme="minorHAnsi" w:hAnsiTheme="minorHAnsi"/>
              </w:rPr>
              <w:t>,</w:t>
            </w:r>
            <w:r w:rsidR="00FB6513" w:rsidRPr="001053E4">
              <w:rPr>
                <w:rFonts w:asciiTheme="minorHAnsi" w:hAnsiTheme="minorHAnsi"/>
              </w:rPr>
              <w:t>303</w:t>
            </w:r>
          </w:p>
        </w:tc>
        <w:tc>
          <w:tcPr>
            <w:tcW w:w="1314" w:type="dxa"/>
            <w:tcBorders>
              <w:top w:val="nil"/>
              <w:left w:val="nil"/>
              <w:bottom w:val="nil"/>
              <w:right w:val="nil"/>
            </w:tcBorders>
          </w:tcPr>
          <w:p w14:paraId="23B03CA1" w14:textId="609393E6" w:rsidR="008B15D0" w:rsidRPr="00EE5B56" w:rsidRDefault="008B15D0" w:rsidP="008B15D0">
            <w:pPr>
              <w:keepLines w:val="0"/>
              <w:tabs>
                <w:tab w:val="decimal" w:pos="1062"/>
              </w:tabs>
              <w:jc w:val="both"/>
              <w:rPr>
                <w:rFonts w:asciiTheme="minorHAnsi" w:hAnsiTheme="minorHAnsi"/>
              </w:rPr>
            </w:pPr>
            <w:r w:rsidRPr="00AC111B">
              <w:rPr>
                <w:rFonts w:asciiTheme="minorHAnsi" w:hAnsiTheme="minorHAnsi"/>
              </w:rPr>
              <w:t>2,038,949</w:t>
            </w:r>
          </w:p>
        </w:tc>
      </w:tr>
      <w:tr w:rsidR="008B15D0" w:rsidRPr="00F43853" w14:paraId="475A493B" w14:textId="77777777" w:rsidTr="00710B61">
        <w:tc>
          <w:tcPr>
            <w:tcW w:w="6024" w:type="dxa"/>
            <w:tcBorders>
              <w:top w:val="nil"/>
              <w:left w:val="nil"/>
              <w:bottom w:val="nil"/>
              <w:right w:val="nil"/>
            </w:tcBorders>
          </w:tcPr>
          <w:p w14:paraId="1BBE7C20" w14:textId="707D284A" w:rsidR="008B15D0" w:rsidRPr="00F43853" w:rsidRDefault="008B15D0" w:rsidP="008B15D0">
            <w:pPr>
              <w:pStyle w:val="Heading1"/>
              <w:tabs>
                <w:tab w:val="left" w:pos="8891"/>
              </w:tabs>
              <w:ind w:right="0"/>
              <w:jc w:val="both"/>
              <w:rPr>
                <w:rFonts w:asciiTheme="minorHAnsi" w:hAnsiTheme="minorHAnsi"/>
                <w:b w:val="0"/>
                <w:bCs w:val="0"/>
              </w:rPr>
            </w:pPr>
            <w:r>
              <w:rPr>
                <w:rFonts w:asciiTheme="minorHAnsi" w:hAnsiTheme="minorHAnsi"/>
                <w:b w:val="0"/>
                <w:bCs w:val="0"/>
              </w:rPr>
              <w:t xml:space="preserve">Share premium </w:t>
            </w:r>
          </w:p>
        </w:tc>
        <w:tc>
          <w:tcPr>
            <w:tcW w:w="1182" w:type="dxa"/>
            <w:tcBorders>
              <w:top w:val="nil"/>
              <w:left w:val="nil"/>
              <w:bottom w:val="nil"/>
              <w:right w:val="nil"/>
            </w:tcBorders>
          </w:tcPr>
          <w:p w14:paraId="75ACAAF1" w14:textId="734BAF04"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23</w:t>
            </w:r>
          </w:p>
        </w:tc>
        <w:tc>
          <w:tcPr>
            <w:tcW w:w="1275" w:type="dxa"/>
            <w:tcBorders>
              <w:top w:val="nil"/>
              <w:left w:val="nil"/>
              <w:bottom w:val="nil"/>
              <w:right w:val="nil"/>
            </w:tcBorders>
          </w:tcPr>
          <w:p w14:paraId="49B3D551" w14:textId="67B2A3AA" w:rsidR="008B15D0" w:rsidRPr="001053E4" w:rsidRDefault="00FB6513" w:rsidP="008B15D0">
            <w:pPr>
              <w:keepLines w:val="0"/>
              <w:tabs>
                <w:tab w:val="decimal" w:pos="1062"/>
              </w:tabs>
              <w:jc w:val="both"/>
              <w:rPr>
                <w:rFonts w:asciiTheme="minorHAnsi" w:hAnsiTheme="minorHAnsi"/>
              </w:rPr>
            </w:pPr>
            <w:r w:rsidRPr="001053E4">
              <w:rPr>
                <w:rFonts w:asciiTheme="minorHAnsi" w:hAnsiTheme="minorHAnsi"/>
              </w:rPr>
              <w:t>5</w:t>
            </w:r>
            <w:r w:rsidR="008B15D0" w:rsidRPr="001053E4">
              <w:rPr>
                <w:rFonts w:asciiTheme="minorHAnsi" w:hAnsiTheme="minorHAnsi"/>
              </w:rPr>
              <w:t>,</w:t>
            </w:r>
            <w:r w:rsidRPr="001053E4">
              <w:rPr>
                <w:rFonts w:asciiTheme="minorHAnsi" w:hAnsiTheme="minorHAnsi"/>
              </w:rPr>
              <w:t>950</w:t>
            </w:r>
            <w:r w:rsidR="008B15D0" w:rsidRPr="001053E4">
              <w:rPr>
                <w:rFonts w:asciiTheme="minorHAnsi" w:hAnsiTheme="minorHAnsi"/>
              </w:rPr>
              <w:t>,</w:t>
            </w:r>
            <w:r w:rsidRPr="001053E4">
              <w:rPr>
                <w:rFonts w:asciiTheme="minorHAnsi" w:hAnsiTheme="minorHAnsi"/>
              </w:rPr>
              <w:t>17</w:t>
            </w:r>
            <w:r w:rsidR="00952013">
              <w:rPr>
                <w:rFonts w:asciiTheme="minorHAnsi" w:hAnsiTheme="minorHAnsi"/>
              </w:rPr>
              <w:t>7</w:t>
            </w:r>
          </w:p>
        </w:tc>
        <w:tc>
          <w:tcPr>
            <w:tcW w:w="1314" w:type="dxa"/>
            <w:tcBorders>
              <w:top w:val="nil"/>
              <w:left w:val="nil"/>
              <w:bottom w:val="nil"/>
              <w:right w:val="nil"/>
            </w:tcBorders>
          </w:tcPr>
          <w:p w14:paraId="7C26DF26" w14:textId="189DD58B" w:rsidR="008B15D0" w:rsidRPr="00EE5B56" w:rsidRDefault="008B15D0" w:rsidP="008B15D0">
            <w:pPr>
              <w:keepLines w:val="0"/>
              <w:tabs>
                <w:tab w:val="decimal" w:pos="1062"/>
              </w:tabs>
              <w:jc w:val="both"/>
              <w:rPr>
                <w:rFonts w:asciiTheme="minorHAnsi" w:hAnsiTheme="minorHAnsi"/>
              </w:rPr>
            </w:pPr>
            <w:r w:rsidRPr="00AC111B">
              <w:rPr>
                <w:rFonts w:asciiTheme="minorHAnsi" w:hAnsiTheme="minorHAnsi"/>
              </w:rPr>
              <w:t>2,724,103</w:t>
            </w:r>
          </w:p>
        </w:tc>
      </w:tr>
      <w:tr w:rsidR="008B15D0" w:rsidRPr="00F43853" w14:paraId="16146FD2" w14:textId="77777777" w:rsidTr="00710B61">
        <w:tc>
          <w:tcPr>
            <w:tcW w:w="6024" w:type="dxa"/>
            <w:tcBorders>
              <w:top w:val="nil"/>
              <w:left w:val="nil"/>
              <w:bottom w:val="nil"/>
              <w:right w:val="nil"/>
            </w:tcBorders>
          </w:tcPr>
          <w:p w14:paraId="7B2CE3DD" w14:textId="2FBE1DFD" w:rsidR="008B15D0" w:rsidRDefault="008B15D0" w:rsidP="008B15D0">
            <w:pPr>
              <w:pStyle w:val="Heading1"/>
              <w:tabs>
                <w:tab w:val="left" w:pos="8891"/>
              </w:tabs>
              <w:ind w:right="0"/>
              <w:jc w:val="both"/>
              <w:rPr>
                <w:rFonts w:asciiTheme="minorHAnsi" w:hAnsiTheme="minorHAnsi"/>
                <w:b w:val="0"/>
                <w:bCs w:val="0"/>
              </w:rPr>
            </w:pPr>
            <w:r>
              <w:rPr>
                <w:rFonts w:asciiTheme="minorHAnsi" w:hAnsiTheme="minorHAnsi"/>
                <w:b w:val="0"/>
                <w:bCs w:val="0"/>
              </w:rPr>
              <w:t>Share option reserve</w:t>
            </w:r>
          </w:p>
        </w:tc>
        <w:tc>
          <w:tcPr>
            <w:tcW w:w="1182" w:type="dxa"/>
            <w:tcBorders>
              <w:top w:val="nil"/>
              <w:left w:val="nil"/>
              <w:bottom w:val="nil"/>
              <w:right w:val="nil"/>
            </w:tcBorders>
          </w:tcPr>
          <w:p w14:paraId="042EA035" w14:textId="4B3DA81E"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w:t>
            </w:r>
            <w:r w:rsidR="00952013">
              <w:rPr>
                <w:rFonts w:asciiTheme="minorHAnsi" w:hAnsiTheme="minorHAnsi"/>
                <w:b/>
              </w:rPr>
              <w:t>4</w:t>
            </w:r>
          </w:p>
        </w:tc>
        <w:tc>
          <w:tcPr>
            <w:tcW w:w="1275" w:type="dxa"/>
            <w:tcBorders>
              <w:top w:val="nil"/>
              <w:left w:val="nil"/>
              <w:bottom w:val="nil"/>
              <w:right w:val="nil"/>
            </w:tcBorders>
          </w:tcPr>
          <w:p w14:paraId="0BC4BBBE" w14:textId="0D8FF532" w:rsidR="008B15D0" w:rsidRPr="001053E4" w:rsidRDefault="00FB6513" w:rsidP="008B15D0">
            <w:pPr>
              <w:keepLines w:val="0"/>
              <w:tabs>
                <w:tab w:val="decimal" w:pos="1062"/>
              </w:tabs>
              <w:jc w:val="both"/>
              <w:rPr>
                <w:rFonts w:asciiTheme="minorHAnsi" w:hAnsiTheme="minorHAnsi"/>
              </w:rPr>
            </w:pPr>
            <w:r w:rsidRPr="001053E4">
              <w:rPr>
                <w:rFonts w:asciiTheme="minorHAnsi" w:hAnsiTheme="minorHAnsi"/>
              </w:rPr>
              <w:t>106,354</w:t>
            </w:r>
          </w:p>
        </w:tc>
        <w:tc>
          <w:tcPr>
            <w:tcW w:w="1314" w:type="dxa"/>
            <w:tcBorders>
              <w:top w:val="nil"/>
              <w:left w:val="nil"/>
              <w:bottom w:val="nil"/>
              <w:right w:val="nil"/>
            </w:tcBorders>
          </w:tcPr>
          <w:p w14:paraId="15631B21" w14:textId="7A15FA0D" w:rsidR="008B15D0" w:rsidRDefault="008B15D0" w:rsidP="008B15D0">
            <w:pPr>
              <w:keepLines w:val="0"/>
              <w:tabs>
                <w:tab w:val="decimal" w:pos="1062"/>
              </w:tabs>
              <w:jc w:val="both"/>
              <w:rPr>
                <w:rFonts w:asciiTheme="minorHAnsi" w:hAnsiTheme="minorHAnsi"/>
              </w:rPr>
            </w:pPr>
            <w:r w:rsidRPr="00AC111B">
              <w:rPr>
                <w:rFonts w:asciiTheme="minorHAnsi" w:hAnsiTheme="minorHAnsi"/>
              </w:rPr>
              <w:t>-</w:t>
            </w:r>
          </w:p>
        </w:tc>
      </w:tr>
      <w:tr w:rsidR="008B15D0" w:rsidRPr="00F43853" w14:paraId="6D3431F9" w14:textId="77777777" w:rsidTr="00710B61">
        <w:tc>
          <w:tcPr>
            <w:tcW w:w="6024" w:type="dxa"/>
            <w:tcBorders>
              <w:top w:val="nil"/>
              <w:left w:val="nil"/>
              <w:bottom w:val="nil"/>
              <w:right w:val="nil"/>
            </w:tcBorders>
          </w:tcPr>
          <w:p w14:paraId="6CE99807" w14:textId="30AB5796" w:rsidR="008B15D0" w:rsidRDefault="008B15D0" w:rsidP="008B15D0">
            <w:pPr>
              <w:pStyle w:val="Heading1"/>
              <w:tabs>
                <w:tab w:val="left" w:pos="8891"/>
              </w:tabs>
              <w:ind w:right="0"/>
              <w:jc w:val="both"/>
              <w:rPr>
                <w:rFonts w:asciiTheme="minorHAnsi" w:hAnsiTheme="minorHAnsi"/>
                <w:b w:val="0"/>
                <w:bCs w:val="0"/>
              </w:rPr>
            </w:pPr>
            <w:r>
              <w:rPr>
                <w:rFonts w:asciiTheme="minorHAnsi" w:hAnsiTheme="minorHAnsi"/>
                <w:b w:val="0"/>
                <w:bCs w:val="0"/>
              </w:rPr>
              <w:t>Warrant reserve</w:t>
            </w:r>
          </w:p>
        </w:tc>
        <w:tc>
          <w:tcPr>
            <w:tcW w:w="1182" w:type="dxa"/>
            <w:tcBorders>
              <w:top w:val="nil"/>
              <w:left w:val="nil"/>
              <w:bottom w:val="nil"/>
              <w:right w:val="nil"/>
            </w:tcBorders>
          </w:tcPr>
          <w:p w14:paraId="587A438C" w14:textId="17676E4D" w:rsidR="008B15D0"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w:t>
            </w:r>
            <w:r w:rsidR="00952013">
              <w:rPr>
                <w:rFonts w:asciiTheme="minorHAnsi" w:hAnsiTheme="minorHAnsi"/>
                <w:b/>
              </w:rPr>
              <w:t>4</w:t>
            </w:r>
          </w:p>
        </w:tc>
        <w:tc>
          <w:tcPr>
            <w:tcW w:w="1275" w:type="dxa"/>
            <w:tcBorders>
              <w:top w:val="nil"/>
              <w:left w:val="nil"/>
              <w:bottom w:val="nil"/>
              <w:right w:val="nil"/>
            </w:tcBorders>
          </w:tcPr>
          <w:p w14:paraId="657E2733" w14:textId="66BE2DC4" w:rsidR="008B15D0" w:rsidRPr="001053E4" w:rsidRDefault="00FB6513" w:rsidP="008B15D0">
            <w:pPr>
              <w:keepLines w:val="0"/>
              <w:tabs>
                <w:tab w:val="decimal" w:pos="1062"/>
              </w:tabs>
              <w:jc w:val="both"/>
              <w:rPr>
                <w:rFonts w:asciiTheme="minorHAnsi" w:hAnsiTheme="minorHAnsi"/>
              </w:rPr>
            </w:pPr>
            <w:r w:rsidRPr="001053E4">
              <w:rPr>
                <w:rFonts w:asciiTheme="minorHAnsi" w:hAnsiTheme="minorHAnsi"/>
              </w:rPr>
              <w:t>-</w:t>
            </w:r>
          </w:p>
        </w:tc>
        <w:tc>
          <w:tcPr>
            <w:tcW w:w="1314" w:type="dxa"/>
            <w:tcBorders>
              <w:top w:val="nil"/>
              <w:left w:val="nil"/>
              <w:bottom w:val="nil"/>
              <w:right w:val="nil"/>
            </w:tcBorders>
          </w:tcPr>
          <w:p w14:paraId="33B2CB76" w14:textId="3826CCA5" w:rsidR="008B15D0" w:rsidRDefault="008B15D0" w:rsidP="008B15D0">
            <w:pPr>
              <w:keepLines w:val="0"/>
              <w:tabs>
                <w:tab w:val="decimal" w:pos="1062"/>
              </w:tabs>
              <w:jc w:val="both"/>
              <w:rPr>
                <w:rFonts w:asciiTheme="minorHAnsi" w:hAnsiTheme="minorHAnsi"/>
              </w:rPr>
            </w:pPr>
            <w:r w:rsidRPr="00AC111B">
              <w:rPr>
                <w:rFonts w:asciiTheme="minorHAnsi" w:hAnsiTheme="minorHAnsi"/>
              </w:rPr>
              <w:t>53,252</w:t>
            </w:r>
          </w:p>
        </w:tc>
      </w:tr>
      <w:tr w:rsidR="008B15D0" w:rsidRPr="00F43853" w14:paraId="15C22E30" w14:textId="77777777" w:rsidTr="00710B61">
        <w:tc>
          <w:tcPr>
            <w:tcW w:w="6024" w:type="dxa"/>
            <w:tcBorders>
              <w:top w:val="nil"/>
              <w:left w:val="nil"/>
              <w:bottom w:val="nil"/>
              <w:right w:val="nil"/>
            </w:tcBorders>
          </w:tcPr>
          <w:p w14:paraId="099978B5" w14:textId="4E8F4838" w:rsidR="008B15D0" w:rsidRDefault="008B15D0" w:rsidP="008B15D0">
            <w:pPr>
              <w:pStyle w:val="Heading1"/>
              <w:tabs>
                <w:tab w:val="left" w:pos="8891"/>
              </w:tabs>
              <w:ind w:right="0"/>
              <w:jc w:val="both"/>
              <w:rPr>
                <w:rFonts w:asciiTheme="minorHAnsi" w:hAnsiTheme="minorHAnsi"/>
                <w:b w:val="0"/>
                <w:bCs w:val="0"/>
              </w:rPr>
            </w:pPr>
            <w:r>
              <w:rPr>
                <w:rFonts w:asciiTheme="minorHAnsi" w:hAnsiTheme="minorHAnsi"/>
                <w:b w:val="0"/>
                <w:bCs w:val="0"/>
              </w:rPr>
              <w:t>Merger relief reserve</w:t>
            </w:r>
          </w:p>
        </w:tc>
        <w:tc>
          <w:tcPr>
            <w:tcW w:w="1182" w:type="dxa"/>
            <w:tcBorders>
              <w:top w:val="nil"/>
              <w:left w:val="nil"/>
              <w:bottom w:val="nil"/>
              <w:right w:val="nil"/>
            </w:tcBorders>
          </w:tcPr>
          <w:p w14:paraId="5FB86C21" w14:textId="61BC2930" w:rsidR="008B15D0"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25</w:t>
            </w:r>
          </w:p>
        </w:tc>
        <w:tc>
          <w:tcPr>
            <w:tcW w:w="1275" w:type="dxa"/>
            <w:tcBorders>
              <w:top w:val="nil"/>
              <w:left w:val="nil"/>
              <w:bottom w:val="nil"/>
              <w:right w:val="nil"/>
            </w:tcBorders>
          </w:tcPr>
          <w:p w14:paraId="4119068E" w14:textId="4CC79711"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11,337,183</w:t>
            </w:r>
          </w:p>
        </w:tc>
        <w:tc>
          <w:tcPr>
            <w:tcW w:w="1314" w:type="dxa"/>
            <w:tcBorders>
              <w:top w:val="nil"/>
              <w:left w:val="nil"/>
              <w:bottom w:val="nil"/>
              <w:right w:val="nil"/>
            </w:tcBorders>
          </w:tcPr>
          <w:p w14:paraId="781D43E2" w14:textId="43859C99" w:rsidR="008B15D0" w:rsidRDefault="008B15D0" w:rsidP="008B15D0">
            <w:pPr>
              <w:keepLines w:val="0"/>
              <w:tabs>
                <w:tab w:val="decimal" w:pos="1062"/>
              </w:tabs>
              <w:jc w:val="both"/>
              <w:rPr>
                <w:rFonts w:asciiTheme="minorHAnsi" w:hAnsiTheme="minorHAnsi"/>
              </w:rPr>
            </w:pPr>
            <w:r w:rsidRPr="00AC111B">
              <w:rPr>
                <w:rFonts w:asciiTheme="minorHAnsi" w:hAnsiTheme="minorHAnsi"/>
              </w:rPr>
              <w:t>11,337,183</w:t>
            </w:r>
          </w:p>
        </w:tc>
      </w:tr>
      <w:tr w:rsidR="008B15D0" w:rsidRPr="00F43853" w14:paraId="71E1CA98" w14:textId="77777777" w:rsidTr="00710B61">
        <w:tc>
          <w:tcPr>
            <w:tcW w:w="6024" w:type="dxa"/>
            <w:tcBorders>
              <w:top w:val="nil"/>
              <w:left w:val="nil"/>
              <w:bottom w:val="nil"/>
              <w:right w:val="nil"/>
            </w:tcBorders>
          </w:tcPr>
          <w:p w14:paraId="4C5DC21A" w14:textId="3924B2F2" w:rsidR="008B15D0" w:rsidRDefault="008B15D0" w:rsidP="008B15D0">
            <w:pPr>
              <w:pStyle w:val="Heading1"/>
              <w:tabs>
                <w:tab w:val="left" w:pos="8891"/>
              </w:tabs>
              <w:ind w:right="0"/>
              <w:jc w:val="both"/>
              <w:rPr>
                <w:rFonts w:asciiTheme="minorHAnsi" w:hAnsiTheme="minorHAnsi"/>
                <w:b w:val="0"/>
                <w:bCs w:val="0"/>
              </w:rPr>
            </w:pPr>
            <w:r>
              <w:rPr>
                <w:rFonts w:asciiTheme="minorHAnsi" w:hAnsiTheme="minorHAnsi"/>
                <w:b w:val="0"/>
                <w:bCs w:val="0"/>
              </w:rPr>
              <w:t>Reverse acquisition reserve</w:t>
            </w:r>
          </w:p>
        </w:tc>
        <w:tc>
          <w:tcPr>
            <w:tcW w:w="1182" w:type="dxa"/>
            <w:tcBorders>
              <w:top w:val="nil"/>
              <w:left w:val="nil"/>
              <w:bottom w:val="nil"/>
              <w:right w:val="nil"/>
            </w:tcBorders>
          </w:tcPr>
          <w:p w14:paraId="43EC4E30" w14:textId="0A85124C" w:rsidR="008B15D0"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25</w:t>
            </w:r>
          </w:p>
        </w:tc>
        <w:tc>
          <w:tcPr>
            <w:tcW w:w="1275" w:type="dxa"/>
            <w:tcBorders>
              <w:top w:val="nil"/>
              <w:left w:val="nil"/>
              <w:bottom w:val="nil"/>
              <w:right w:val="nil"/>
            </w:tcBorders>
          </w:tcPr>
          <w:p w14:paraId="5B80731C" w14:textId="2D0BA729"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(9,557,676)</w:t>
            </w:r>
          </w:p>
        </w:tc>
        <w:tc>
          <w:tcPr>
            <w:tcW w:w="1314" w:type="dxa"/>
            <w:tcBorders>
              <w:top w:val="nil"/>
              <w:left w:val="nil"/>
              <w:bottom w:val="nil"/>
              <w:right w:val="nil"/>
            </w:tcBorders>
          </w:tcPr>
          <w:p w14:paraId="69CCD3AF" w14:textId="77D57E6F" w:rsidR="008B15D0" w:rsidRDefault="008B15D0" w:rsidP="008B15D0">
            <w:pPr>
              <w:keepLines w:val="0"/>
              <w:tabs>
                <w:tab w:val="decimal" w:pos="1062"/>
              </w:tabs>
              <w:jc w:val="both"/>
              <w:rPr>
                <w:rFonts w:asciiTheme="minorHAnsi" w:hAnsiTheme="minorHAnsi"/>
              </w:rPr>
            </w:pPr>
            <w:r w:rsidRPr="00AC111B">
              <w:rPr>
                <w:rFonts w:asciiTheme="minorHAnsi" w:hAnsiTheme="minorHAnsi"/>
              </w:rPr>
              <w:t>(9,557,676)</w:t>
            </w:r>
          </w:p>
        </w:tc>
      </w:tr>
      <w:tr w:rsidR="008B15D0" w:rsidRPr="00F43853" w14:paraId="64AFB39E" w14:textId="77777777" w:rsidTr="00710B61">
        <w:tc>
          <w:tcPr>
            <w:tcW w:w="6024" w:type="dxa"/>
            <w:tcBorders>
              <w:top w:val="nil"/>
              <w:left w:val="nil"/>
              <w:bottom w:val="nil"/>
              <w:right w:val="nil"/>
            </w:tcBorders>
          </w:tcPr>
          <w:p w14:paraId="156EA3E7" w14:textId="311B7D0B" w:rsidR="008B15D0" w:rsidRDefault="008B15D0" w:rsidP="008B15D0">
            <w:pPr>
              <w:pStyle w:val="Heading1"/>
              <w:tabs>
                <w:tab w:val="left" w:pos="8891"/>
              </w:tabs>
              <w:ind w:right="0"/>
              <w:jc w:val="both"/>
              <w:rPr>
                <w:rFonts w:asciiTheme="minorHAnsi" w:hAnsiTheme="minorHAnsi"/>
                <w:b w:val="0"/>
                <w:bCs w:val="0"/>
              </w:rPr>
            </w:pPr>
            <w:r>
              <w:rPr>
                <w:rFonts w:asciiTheme="minorHAnsi" w:hAnsiTheme="minorHAnsi"/>
                <w:b w:val="0"/>
                <w:bCs w:val="0"/>
              </w:rPr>
              <w:t>Retained earnings</w:t>
            </w:r>
          </w:p>
        </w:tc>
        <w:tc>
          <w:tcPr>
            <w:tcW w:w="1182" w:type="dxa"/>
            <w:tcBorders>
              <w:top w:val="nil"/>
              <w:left w:val="nil"/>
              <w:bottom w:val="nil"/>
              <w:right w:val="nil"/>
            </w:tcBorders>
          </w:tcPr>
          <w:p w14:paraId="50927ECD" w14:textId="2E1BAAC1"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25</w:t>
            </w:r>
          </w:p>
        </w:tc>
        <w:tc>
          <w:tcPr>
            <w:tcW w:w="1275" w:type="dxa"/>
            <w:tcBorders>
              <w:top w:val="nil"/>
              <w:left w:val="nil"/>
              <w:bottom w:val="nil"/>
              <w:right w:val="nil"/>
            </w:tcBorders>
          </w:tcPr>
          <w:p w14:paraId="1F176CEB" w14:textId="063FFBA1"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(3,</w:t>
            </w:r>
            <w:r w:rsidR="00FB6513" w:rsidRPr="001053E4">
              <w:rPr>
                <w:rFonts w:asciiTheme="minorHAnsi" w:hAnsiTheme="minorHAnsi"/>
              </w:rPr>
              <w:t>791</w:t>
            </w:r>
            <w:r w:rsidRPr="001053E4">
              <w:rPr>
                <w:rFonts w:asciiTheme="minorHAnsi" w:hAnsiTheme="minorHAnsi"/>
              </w:rPr>
              <w:t>,</w:t>
            </w:r>
            <w:r w:rsidR="00FB6513" w:rsidRPr="001053E4">
              <w:rPr>
                <w:rFonts w:asciiTheme="minorHAnsi" w:hAnsiTheme="minorHAnsi"/>
              </w:rPr>
              <w:t>921</w:t>
            </w:r>
            <w:r w:rsidRPr="001053E4">
              <w:rPr>
                <w:rFonts w:asciiTheme="minorHAnsi" w:hAnsiTheme="minorHAnsi"/>
              </w:rPr>
              <w:t>)</w:t>
            </w:r>
          </w:p>
        </w:tc>
        <w:tc>
          <w:tcPr>
            <w:tcW w:w="1314" w:type="dxa"/>
            <w:tcBorders>
              <w:top w:val="nil"/>
              <w:left w:val="nil"/>
              <w:bottom w:val="nil"/>
              <w:right w:val="nil"/>
            </w:tcBorders>
          </w:tcPr>
          <w:p w14:paraId="60BA432B" w14:textId="546054E5" w:rsidR="008B15D0" w:rsidRPr="00EE5B56" w:rsidRDefault="008B15D0" w:rsidP="008B15D0">
            <w:pPr>
              <w:keepLines w:val="0"/>
              <w:tabs>
                <w:tab w:val="decimal" w:pos="1062"/>
              </w:tabs>
              <w:jc w:val="both"/>
              <w:rPr>
                <w:rFonts w:asciiTheme="minorHAnsi" w:hAnsiTheme="minorHAnsi"/>
              </w:rPr>
            </w:pPr>
            <w:r w:rsidRPr="00AC111B">
              <w:rPr>
                <w:rFonts w:asciiTheme="minorHAnsi" w:hAnsiTheme="minorHAnsi"/>
              </w:rPr>
              <w:t>(3,194,117)</w:t>
            </w:r>
          </w:p>
        </w:tc>
      </w:tr>
      <w:tr w:rsidR="008B15D0" w:rsidRPr="00F43853" w14:paraId="1FD85E11" w14:textId="77777777" w:rsidTr="00710B61">
        <w:tc>
          <w:tcPr>
            <w:tcW w:w="6024" w:type="dxa"/>
            <w:tcBorders>
              <w:top w:val="nil"/>
              <w:left w:val="nil"/>
              <w:bottom w:val="nil"/>
              <w:right w:val="nil"/>
            </w:tcBorders>
          </w:tcPr>
          <w:p w14:paraId="6DB82A95" w14:textId="77777777" w:rsidR="008B15D0" w:rsidRPr="00F43853" w:rsidRDefault="008B15D0" w:rsidP="008B15D0">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4D468147"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361DC906" w14:textId="3A8230D8"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314" w:type="dxa"/>
            <w:tcBorders>
              <w:top w:val="nil"/>
              <w:left w:val="nil"/>
              <w:bottom w:val="nil"/>
              <w:right w:val="nil"/>
            </w:tcBorders>
          </w:tcPr>
          <w:p w14:paraId="24DA510B" w14:textId="0EA5B6AD" w:rsidR="008B15D0" w:rsidRPr="00EE5B56" w:rsidRDefault="008B15D0" w:rsidP="008B15D0">
            <w:pPr>
              <w:keepLines w:val="0"/>
              <w:tabs>
                <w:tab w:val="decimal" w:pos="1062"/>
              </w:tabs>
              <w:jc w:val="both"/>
              <w:rPr>
                <w:rFonts w:asciiTheme="minorHAnsi" w:hAnsiTheme="minorHAnsi"/>
                <w:spacing w:val="-24"/>
              </w:rPr>
            </w:pPr>
            <w:r w:rsidRPr="00AC111B">
              <w:rPr>
                <w:rFonts w:asciiTheme="minorHAnsi" w:hAnsiTheme="minorHAnsi"/>
                <w:spacing w:val="-24"/>
              </w:rPr>
              <w:t>-------------------------</w:t>
            </w:r>
          </w:p>
        </w:tc>
      </w:tr>
      <w:tr w:rsidR="008B15D0" w:rsidRPr="00F43853" w14:paraId="7CFB2489" w14:textId="77777777" w:rsidTr="00710B61">
        <w:tc>
          <w:tcPr>
            <w:tcW w:w="6024" w:type="dxa"/>
            <w:tcBorders>
              <w:top w:val="nil"/>
              <w:left w:val="nil"/>
              <w:bottom w:val="nil"/>
              <w:right w:val="nil"/>
            </w:tcBorders>
          </w:tcPr>
          <w:p w14:paraId="4A9D76CF" w14:textId="5EC3FB4B" w:rsidR="008B15D0" w:rsidRPr="00F43853" w:rsidRDefault="008B15D0" w:rsidP="008B15D0">
            <w:pPr>
              <w:pStyle w:val="Heading1"/>
              <w:tabs>
                <w:tab w:val="left" w:pos="8891"/>
              </w:tabs>
              <w:ind w:right="0"/>
              <w:jc w:val="both"/>
              <w:rPr>
                <w:rFonts w:asciiTheme="minorHAnsi" w:hAnsiTheme="minorHAnsi"/>
              </w:rPr>
            </w:pPr>
            <w:r>
              <w:rPr>
                <w:rFonts w:asciiTheme="minorHAnsi" w:hAnsiTheme="minorHAnsi"/>
              </w:rPr>
              <w:t xml:space="preserve">TOTAL </w:t>
            </w:r>
          </w:p>
        </w:tc>
        <w:tc>
          <w:tcPr>
            <w:tcW w:w="1182" w:type="dxa"/>
            <w:tcBorders>
              <w:top w:val="nil"/>
              <w:left w:val="nil"/>
              <w:bottom w:val="nil"/>
              <w:right w:val="nil"/>
            </w:tcBorders>
          </w:tcPr>
          <w:p w14:paraId="15E3CBBA"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275" w:type="dxa"/>
            <w:tcBorders>
              <w:top w:val="nil"/>
              <w:left w:val="nil"/>
              <w:bottom w:val="nil"/>
              <w:right w:val="nil"/>
            </w:tcBorders>
          </w:tcPr>
          <w:p w14:paraId="6899A1EA" w14:textId="7C7A7038" w:rsidR="008B15D0" w:rsidRPr="001053E4" w:rsidRDefault="00FB6513" w:rsidP="008B15D0">
            <w:pPr>
              <w:keepLines w:val="0"/>
              <w:tabs>
                <w:tab w:val="decimal" w:pos="1062"/>
              </w:tabs>
              <w:jc w:val="both"/>
              <w:rPr>
                <w:rFonts w:asciiTheme="minorHAnsi" w:hAnsiTheme="minorHAnsi"/>
                <w:b/>
                <w:bCs/>
              </w:rPr>
            </w:pPr>
            <w:r w:rsidRPr="001053E4">
              <w:rPr>
                <w:rFonts w:asciiTheme="minorHAnsi" w:hAnsiTheme="minorHAnsi"/>
                <w:b/>
                <w:bCs/>
              </w:rPr>
              <w:t>6</w:t>
            </w:r>
            <w:r w:rsidR="008B15D0" w:rsidRPr="001053E4">
              <w:rPr>
                <w:rFonts w:asciiTheme="minorHAnsi" w:hAnsiTheme="minorHAnsi"/>
                <w:b/>
                <w:bCs/>
              </w:rPr>
              <w:t>,</w:t>
            </w:r>
            <w:r w:rsidRPr="001053E4">
              <w:rPr>
                <w:rFonts w:asciiTheme="minorHAnsi" w:hAnsiTheme="minorHAnsi"/>
                <w:b/>
                <w:bCs/>
              </w:rPr>
              <w:t>389</w:t>
            </w:r>
            <w:r w:rsidR="008B15D0" w:rsidRPr="001053E4">
              <w:rPr>
                <w:rFonts w:asciiTheme="minorHAnsi" w:hAnsiTheme="minorHAnsi"/>
                <w:b/>
                <w:bCs/>
              </w:rPr>
              <w:t>,</w:t>
            </w:r>
            <w:r w:rsidRPr="001053E4">
              <w:rPr>
                <w:rFonts w:asciiTheme="minorHAnsi" w:hAnsiTheme="minorHAnsi"/>
                <w:b/>
                <w:bCs/>
              </w:rPr>
              <w:t>420</w:t>
            </w:r>
          </w:p>
        </w:tc>
        <w:tc>
          <w:tcPr>
            <w:tcW w:w="1314" w:type="dxa"/>
            <w:tcBorders>
              <w:top w:val="nil"/>
              <w:left w:val="nil"/>
              <w:bottom w:val="nil"/>
              <w:right w:val="nil"/>
            </w:tcBorders>
          </w:tcPr>
          <w:p w14:paraId="5F0B60F5" w14:textId="081A3BDF" w:rsidR="008B15D0" w:rsidRPr="00CB47EB" w:rsidRDefault="008B15D0" w:rsidP="008B15D0">
            <w:pPr>
              <w:keepLines w:val="0"/>
              <w:tabs>
                <w:tab w:val="decimal" w:pos="1062"/>
              </w:tabs>
              <w:jc w:val="both"/>
              <w:rPr>
                <w:rFonts w:asciiTheme="minorHAnsi" w:hAnsiTheme="minorHAnsi"/>
                <w:b/>
                <w:bCs/>
              </w:rPr>
            </w:pPr>
            <w:r w:rsidRPr="00AC111B">
              <w:rPr>
                <w:rFonts w:asciiTheme="minorHAnsi" w:hAnsiTheme="minorHAnsi"/>
                <w:b/>
                <w:bCs/>
              </w:rPr>
              <w:t>3,401,694</w:t>
            </w:r>
          </w:p>
        </w:tc>
      </w:tr>
      <w:tr w:rsidR="00131386" w:rsidRPr="00F43853" w14:paraId="72AB584A" w14:textId="77777777" w:rsidTr="00710B61">
        <w:tc>
          <w:tcPr>
            <w:tcW w:w="6024" w:type="dxa"/>
            <w:tcBorders>
              <w:top w:val="nil"/>
              <w:left w:val="nil"/>
              <w:bottom w:val="nil"/>
              <w:right w:val="nil"/>
            </w:tcBorders>
          </w:tcPr>
          <w:p w14:paraId="49B58E2F" w14:textId="77777777" w:rsidR="00131386" w:rsidRPr="00F43853" w:rsidRDefault="00131386" w:rsidP="00131386">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551C8900" w14:textId="77777777" w:rsidR="00131386" w:rsidRPr="00F43853" w:rsidRDefault="00131386" w:rsidP="00131386">
            <w:pPr>
              <w:keepLines w:val="0"/>
              <w:tabs>
                <w:tab w:val="left" w:pos="820"/>
                <w:tab w:val="left" w:pos="5639"/>
                <w:tab w:val="right" w:pos="8587"/>
                <w:tab w:val="left" w:pos="8891"/>
              </w:tabs>
              <w:jc w:val="center"/>
              <w:rPr>
                <w:rFonts w:asciiTheme="minorHAnsi" w:hAnsiTheme="minorHAnsi"/>
              </w:rPr>
            </w:pPr>
          </w:p>
        </w:tc>
        <w:tc>
          <w:tcPr>
            <w:tcW w:w="1275" w:type="dxa"/>
            <w:tcBorders>
              <w:top w:val="nil"/>
              <w:left w:val="nil"/>
              <w:bottom w:val="nil"/>
              <w:right w:val="nil"/>
            </w:tcBorders>
          </w:tcPr>
          <w:p w14:paraId="4454DB6D" w14:textId="0FBFA1E4" w:rsidR="00131386" w:rsidRPr="001053E4" w:rsidRDefault="00131386" w:rsidP="00131386">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314" w:type="dxa"/>
            <w:tcBorders>
              <w:top w:val="nil"/>
              <w:left w:val="nil"/>
              <w:bottom w:val="nil"/>
              <w:right w:val="nil"/>
            </w:tcBorders>
          </w:tcPr>
          <w:p w14:paraId="42C09C5E" w14:textId="0E520FC8" w:rsidR="00131386" w:rsidRPr="00EE5B56" w:rsidRDefault="00131386" w:rsidP="00131386">
            <w:pPr>
              <w:keepLines w:val="0"/>
              <w:tabs>
                <w:tab w:val="decimal" w:pos="1062"/>
              </w:tabs>
              <w:jc w:val="both"/>
              <w:rPr>
                <w:rFonts w:asciiTheme="minorHAnsi" w:hAnsiTheme="minorHAnsi"/>
                <w:spacing w:val="-24"/>
              </w:rPr>
            </w:pPr>
            <w:r w:rsidRPr="00EE5B56">
              <w:rPr>
                <w:rFonts w:asciiTheme="minorHAnsi" w:hAnsiTheme="minorHAnsi"/>
                <w:spacing w:val="-24"/>
              </w:rPr>
              <w:t>============</w:t>
            </w:r>
          </w:p>
        </w:tc>
      </w:tr>
      <w:tr w:rsidR="00131386" w:rsidRPr="00F43853" w14:paraId="758893C8" w14:textId="77777777" w:rsidTr="00710B61">
        <w:tc>
          <w:tcPr>
            <w:tcW w:w="6024" w:type="dxa"/>
            <w:tcBorders>
              <w:top w:val="nil"/>
              <w:left w:val="nil"/>
              <w:bottom w:val="nil"/>
              <w:right w:val="nil"/>
            </w:tcBorders>
          </w:tcPr>
          <w:p w14:paraId="3266F71C" w14:textId="77777777" w:rsidR="00131386" w:rsidRPr="00F43853" w:rsidRDefault="00131386" w:rsidP="00131386">
            <w:pPr>
              <w:pStyle w:val="Heading1"/>
              <w:tabs>
                <w:tab w:val="left" w:pos="8891"/>
              </w:tabs>
              <w:ind w:right="0"/>
              <w:jc w:val="both"/>
              <w:rPr>
                <w:rFonts w:asciiTheme="minorHAnsi" w:hAnsiTheme="minorHAnsi"/>
              </w:rPr>
            </w:pPr>
          </w:p>
        </w:tc>
        <w:tc>
          <w:tcPr>
            <w:tcW w:w="1182" w:type="dxa"/>
            <w:tcBorders>
              <w:top w:val="nil"/>
              <w:left w:val="nil"/>
              <w:bottom w:val="nil"/>
              <w:right w:val="nil"/>
            </w:tcBorders>
          </w:tcPr>
          <w:p w14:paraId="3322BA20" w14:textId="77777777" w:rsidR="00131386" w:rsidRPr="00F43853" w:rsidRDefault="00131386" w:rsidP="00131386">
            <w:pPr>
              <w:keepLines w:val="0"/>
              <w:tabs>
                <w:tab w:val="left" w:pos="820"/>
                <w:tab w:val="left" w:pos="5639"/>
                <w:tab w:val="right" w:pos="8587"/>
                <w:tab w:val="left" w:pos="8891"/>
              </w:tabs>
              <w:jc w:val="center"/>
              <w:rPr>
                <w:rFonts w:asciiTheme="minorHAnsi" w:hAnsiTheme="minorHAnsi"/>
              </w:rPr>
            </w:pPr>
          </w:p>
        </w:tc>
        <w:tc>
          <w:tcPr>
            <w:tcW w:w="1275" w:type="dxa"/>
            <w:tcBorders>
              <w:top w:val="nil"/>
              <w:left w:val="nil"/>
              <w:bottom w:val="nil"/>
              <w:right w:val="nil"/>
            </w:tcBorders>
          </w:tcPr>
          <w:p w14:paraId="7AA7845D" w14:textId="77777777" w:rsidR="00131386" w:rsidRPr="00F43853" w:rsidRDefault="00131386" w:rsidP="00131386">
            <w:pPr>
              <w:keepLines w:val="0"/>
              <w:tabs>
                <w:tab w:val="decimal" w:pos="1062"/>
              </w:tabs>
              <w:jc w:val="both"/>
              <w:rPr>
                <w:rFonts w:asciiTheme="minorHAnsi" w:hAnsiTheme="minorHAnsi"/>
                <w:spacing w:val="-24"/>
                <w:highlight w:val="yellow"/>
              </w:rPr>
            </w:pPr>
          </w:p>
        </w:tc>
        <w:tc>
          <w:tcPr>
            <w:tcW w:w="1314" w:type="dxa"/>
            <w:tcBorders>
              <w:top w:val="nil"/>
              <w:left w:val="nil"/>
              <w:bottom w:val="nil"/>
              <w:right w:val="nil"/>
            </w:tcBorders>
          </w:tcPr>
          <w:p w14:paraId="564B2601" w14:textId="56EE06BE" w:rsidR="00131386" w:rsidRPr="00F43853" w:rsidRDefault="00131386" w:rsidP="00131386">
            <w:pPr>
              <w:keepLines w:val="0"/>
              <w:tabs>
                <w:tab w:val="decimal" w:pos="1062"/>
              </w:tabs>
              <w:jc w:val="both"/>
              <w:rPr>
                <w:rFonts w:asciiTheme="minorHAnsi" w:hAnsiTheme="minorHAnsi"/>
                <w:spacing w:val="-24"/>
                <w:highlight w:val="yellow"/>
              </w:rPr>
            </w:pPr>
          </w:p>
        </w:tc>
      </w:tr>
    </w:tbl>
    <w:p w14:paraId="4A595FB2" w14:textId="77777777" w:rsidR="00365798" w:rsidRPr="00F43853" w:rsidRDefault="00365798" w:rsidP="00DE0246">
      <w:pPr>
        <w:keepLines w:val="0"/>
        <w:tabs>
          <w:tab w:val="left" w:pos="820"/>
          <w:tab w:val="left" w:pos="2145"/>
        </w:tabs>
        <w:jc w:val="both"/>
        <w:rPr>
          <w:rFonts w:asciiTheme="minorHAnsi" w:hAnsiTheme="minorHAnsi"/>
          <w:b/>
          <w:bCs/>
        </w:rPr>
      </w:pPr>
    </w:p>
    <w:p w14:paraId="61B91F61" w14:textId="701D5C3A" w:rsidR="00365798" w:rsidRDefault="00156E58" w:rsidP="00156E58">
      <w:pPr>
        <w:keepLines w:val="0"/>
        <w:tabs>
          <w:tab w:val="left" w:pos="820"/>
        </w:tabs>
        <w:jc w:val="both"/>
        <w:rPr>
          <w:rFonts w:asciiTheme="minorHAnsi" w:hAnsiTheme="minorHAnsi"/>
          <w:color w:val="auto"/>
        </w:rPr>
      </w:pPr>
      <w:r>
        <w:rPr>
          <w:rFonts w:asciiTheme="minorHAnsi" w:hAnsiTheme="minorHAnsi"/>
        </w:rPr>
        <w:t xml:space="preserve">The notes on pages </w:t>
      </w:r>
      <w:r w:rsidR="00C374FC">
        <w:rPr>
          <w:rFonts w:asciiTheme="minorHAnsi" w:hAnsiTheme="minorHAnsi"/>
        </w:rPr>
        <w:t>3</w:t>
      </w:r>
      <w:r w:rsidR="000F77AD">
        <w:rPr>
          <w:rFonts w:asciiTheme="minorHAnsi" w:hAnsiTheme="minorHAnsi"/>
        </w:rPr>
        <w:t>2</w:t>
      </w:r>
      <w:r w:rsidR="006D1B63">
        <w:rPr>
          <w:rFonts w:asciiTheme="minorHAnsi" w:hAnsiTheme="minorHAnsi"/>
        </w:rPr>
        <w:t xml:space="preserve"> </w:t>
      </w:r>
      <w:r>
        <w:rPr>
          <w:rFonts w:asciiTheme="minorHAnsi" w:hAnsiTheme="minorHAnsi"/>
        </w:rPr>
        <w:t xml:space="preserve">to </w:t>
      </w:r>
      <w:r w:rsidR="000F77AD">
        <w:rPr>
          <w:rFonts w:asciiTheme="minorHAnsi" w:hAnsiTheme="minorHAnsi"/>
        </w:rPr>
        <w:t>50</w:t>
      </w:r>
      <w:r w:rsidR="006D1B63">
        <w:rPr>
          <w:rFonts w:asciiTheme="minorHAnsi" w:hAnsiTheme="minorHAnsi"/>
        </w:rPr>
        <w:t xml:space="preserve"> </w:t>
      </w:r>
      <w:r>
        <w:rPr>
          <w:rFonts w:asciiTheme="minorHAnsi" w:hAnsiTheme="minorHAnsi"/>
        </w:rPr>
        <w:t xml:space="preserve">form part of these financial statements. </w:t>
      </w:r>
      <w:r w:rsidR="00365798" w:rsidRPr="00B521FD">
        <w:rPr>
          <w:rFonts w:asciiTheme="minorHAnsi" w:hAnsiTheme="minorHAnsi"/>
          <w:color w:val="auto"/>
        </w:rPr>
        <w:t xml:space="preserve">The financial statements were approved and authorised for issue by the </w:t>
      </w:r>
      <w:r w:rsidR="00AD1155">
        <w:rPr>
          <w:rFonts w:asciiTheme="minorHAnsi" w:hAnsiTheme="minorHAnsi"/>
          <w:color w:val="auto"/>
        </w:rPr>
        <w:t xml:space="preserve">Directors </w:t>
      </w:r>
      <w:r w:rsidR="00365798" w:rsidRPr="00CD46B5">
        <w:rPr>
          <w:rFonts w:asciiTheme="minorHAnsi" w:hAnsiTheme="minorHAnsi"/>
          <w:color w:val="auto"/>
        </w:rPr>
        <w:t xml:space="preserve">on </w:t>
      </w:r>
      <w:r w:rsidR="00E640AB" w:rsidRPr="009B3BF5">
        <w:rPr>
          <w:rFonts w:asciiTheme="minorHAnsi" w:hAnsiTheme="minorHAnsi"/>
          <w:color w:val="auto"/>
        </w:rPr>
        <w:t>2</w:t>
      </w:r>
      <w:r w:rsidR="008B15D0" w:rsidRPr="009B3BF5">
        <w:rPr>
          <w:rFonts w:asciiTheme="minorHAnsi" w:hAnsiTheme="minorHAnsi"/>
          <w:color w:val="auto"/>
        </w:rPr>
        <w:t>7</w:t>
      </w:r>
      <w:r w:rsidR="007C316D" w:rsidRPr="009B3BF5">
        <w:rPr>
          <w:rFonts w:asciiTheme="minorHAnsi" w:hAnsiTheme="minorHAnsi"/>
          <w:color w:val="auto"/>
        </w:rPr>
        <w:t xml:space="preserve"> July 202</w:t>
      </w:r>
      <w:r w:rsidR="008B15D0" w:rsidRPr="009B3BF5">
        <w:rPr>
          <w:rFonts w:asciiTheme="minorHAnsi" w:hAnsiTheme="minorHAnsi"/>
          <w:color w:val="auto"/>
        </w:rPr>
        <w:t>2</w:t>
      </w:r>
      <w:r w:rsidR="000002F3">
        <w:rPr>
          <w:rFonts w:asciiTheme="minorHAnsi" w:hAnsiTheme="minorHAnsi"/>
          <w:color w:val="auto"/>
        </w:rPr>
        <w:t xml:space="preserve"> </w:t>
      </w:r>
      <w:r w:rsidR="00365798" w:rsidRPr="00B521FD">
        <w:rPr>
          <w:rFonts w:asciiTheme="minorHAnsi" w:hAnsiTheme="minorHAnsi"/>
          <w:color w:val="auto"/>
        </w:rPr>
        <w:t>and were signed below on its behalf by:</w:t>
      </w:r>
    </w:p>
    <w:p w14:paraId="52650CF6" w14:textId="09AF2D36" w:rsidR="002221D6" w:rsidRDefault="002221D6" w:rsidP="00156E58">
      <w:pPr>
        <w:keepLines w:val="0"/>
        <w:tabs>
          <w:tab w:val="left" w:pos="820"/>
        </w:tabs>
        <w:jc w:val="both"/>
        <w:rPr>
          <w:rFonts w:asciiTheme="minorHAnsi" w:hAnsiTheme="minorHAnsi"/>
          <w:color w:val="auto"/>
        </w:rPr>
      </w:pPr>
    </w:p>
    <w:p w14:paraId="20661D0D" w14:textId="37B09F52" w:rsidR="002221D6" w:rsidRDefault="002221D6" w:rsidP="00156E58">
      <w:pPr>
        <w:keepLines w:val="0"/>
        <w:tabs>
          <w:tab w:val="left" w:pos="820"/>
        </w:tabs>
        <w:jc w:val="both"/>
        <w:rPr>
          <w:rFonts w:asciiTheme="minorHAnsi" w:hAnsiTheme="minorHAnsi"/>
          <w:color w:val="auto"/>
        </w:rPr>
      </w:pPr>
    </w:p>
    <w:p w14:paraId="0803F44C" w14:textId="3A07DA3B" w:rsidR="000002F3" w:rsidRDefault="00747C44" w:rsidP="00156E58">
      <w:pPr>
        <w:keepLines w:val="0"/>
        <w:tabs>
          <w:tab w:val="left" w:pos="820"/>
        </w:tabs>
        <w:jc w:val="both"/>
        <w:rPr>
          <w:rFonts w:asciiTheme="minorHAnsi" w:hAnsiTheme="minorHAnsi"/>
          <w:color w:val="auto"/>
        </w:rPr>
      </w:pPr>
      <w:r w:rsidRPr="005C63F6">
        <w:rPr>
          <w:rFonts w:ascii="Arial" w:hAnsi="Arial"/>
          <w:noProof/>
          <w:sz w:val="21"/>
          <w:szCs w:val="21"/>
        </w:rPr>
        <w:drawing>
          <wp:anchor distT="0" distB="0" distL="114300" distR="114300" simplePos="0" relativeHeight="251682304" behindDoc="0" locked="0" layoutInCell="1" allowOverlap="1" wp14:anchorId="5A4BD2B6" wp14:editId="29DF82AF">
            <wp:simplePos x="0" y="0"/>
            <wp:positionH relativeFrom="margin">
              <wp:posOffset>0</wp:posOffset>
            </wp:positionH>
            <wp:positionV relativeFrom="paragraph">
              <wp:posOffset>0</wp:posOffset>
            </wp:positionV>
            <wp:extent cx="1076325" cy="324485"/>
            <wp:effectExtent l="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1FD9F" w14:textId="77777777" w:rsidR="000002F3" w:rsidRDefault="000002F3" w:rsidP="00156E58">
      <w:pPr>
        <w:keepLines w:val="0"/>
        <w:tabs>
          <w:tab w:val="left" w:pos="820"/>
        </w:tabs>
        <w:jc w:val="both"/>
        <w:rPr>
          <w:rFonts w:asciiTheme="minorHAnsi" w:hAnsiTheme="minorHAnsi"/>
          <w:color w:val="auto"/>
        </w:rPr>
      </w:pPr>
    </w:p>
    <w:p w14:paraId="16B9BA00" w14:textId="1ABFB5E6" w:rsidR="002221D6" w:rsidRDefault="002221D6" w:rsidP="00156E58">
      <w:pPr>
        <w:keepLines w:val="0"/>
        <w:tabs>
          <w:tab w:val="left" w:pos="820"/>
        </w:tabs>
        <w:jc w:val="both"/>
        <w:rPr>
          <w:rFonts w:asciiTheme="minorHAnsi" w:hAnsiTheme="minorHAnsi"/>
          <w:color w:val="auto"/>
        </w:rPr>
      </w:pPr>
      <w:r>
        <w:rPr>
          <w:rFonts w:asciiTheme="minorHAnsi" w:hAnsiTheme="minorHAnsi"/>
          <w:color w:val="auto"/>
        </w:rPr>
        <w:t>Simon McGivern</w:t>
      </w:r>
    </w:p>
    <w:p w14:paraId="401A84BD" w14:textId="54631B41" w:rsidR="002221D6" w:rsidRDefault="002221D6" w:rsidP="00156E58">
      <w:pPr>
        <w:keepLines w:val="0"/>
        <w:tabs>
          <w:tab w:val="left" w:pos="820"/>
        </w:tabs>
        <w:jc w:val="both"/>
        <w:rPr>
          <w:rFonts w:asciiTheme="minorHAnsi" w:hAnsiTheme="minorHAnsi"/>
          <w:color w:val="auto"/>
        </w:rPr>
      </w:pPr>
    </w:p>
    <w:p w14:paraId="79196939" w14:textId="77777777" w:rsidR="002221D6" w:rsidRDefault="002221D6" w:rsidP="00156E58">
      <w:pPr>
        <w:keepLines w:val="0"/>
        <w:tabs>
          <w:tab w:val="left" w:pos="820"/>
        </w:tabs>
        <w:jc w:val="both"/>
        <w:rPr>
          <w:rFonts w:asciiTheme="minorHAnsi" w:hAnsiTheme="minorHAnsi"/>
          <w:color w:val="auto"/>
        </w:rPr>
      </w:pPr>
    </w:p>
    <w:p w14:paraId="0C2E599C" w14:textId="69306E17" w:rsidR="002221D6" w:rsidRDefault="002221D6" w:rsidP="00156E58">
      <w:pPr>
        <w:keepLines w:val="0"/>
        <w:tabs>
          <w:tab w:val="left" w:pos="820"/>
        </w:tabs>
        <w:jc w:val="both"/>
        <w:rPr>
          <w:rFonts w:asciiTheme="minorHAnsi" w:hAnsiTheme="minorHAnsi"/>
          <w:color w:val="auto"/>
        </w:rPr>
      </w:pPr>
    </w:p>
    <w:p w14:paraId="01FC5FF2" w14:textId="77777777" w:rsidR="002221D6" w:rsidRDefault="002221D6" w:rsidP="00156E58">
      <w:pPr>
        <w:keepLines w:val="0"/>
        <w:tabs>
          <w:tab w:val="left" w:pos="820"/>
        </w:tabs>
        <w:jc w:val="both"/>
        <w:rPr>
          <w:rFonts w:asciiTheme="minorHAnsi" w:hAnsiTheme="minorHAnsi"/>
          <w:color w:val="auto"/>
        </w:rPr>
      </w:pPr>
    </w:p>
    <w:p w14:paraId="4350E82D" w14:textId="11E7E702" w:rsidR="002F7811" w:rsidRDefault="002F7811" w:rsidP="00156E58">
      <w:pPr>
        <w:keepLines w:val="0"/>
        <w:tabs>
          <w:tab w:val="left" w:pos="820"/>
        </w:tabs>
        <w:jc w:val="both"/>
        <w:rPr>
          <w:rFonts w:asciiTheme="minorHAnsi" w:hAnsiTheme="minorHAnsi"/>
          <w:color w:val="auto"/>
        </w:rPr>
      </w:pPr>
    </w:p>
    <w:p w14:paraId="0A8A9EFE" w14:textId="77777777" w:rsidR="002F7811" w:rsidRDefault="002F7811" w:rsidP="00156E58">
      <w:pPr>
        <w:keepLines w:val="0"/>
        <w:tabs>
          <w:tab w:val="left" w:pos="820"/>
        </w:tabs>
        <w:jc w:val="both"/>
        <w:rPr>
          <w:rFonts w:asciiTheme="minorHAnsi" w:hAnsiTheme="minorHAnsi"/>
          <w:color w:val="auto"/>
        </w:rPr>
        <w:sectPr w:rsidR="002F7811" w:rsidSect="009B7056">
          <w:headerReference w:type="default" r:id="rId30"/>
          <w:type w:val="continuous"/>
          <w:pgSz w:w="11906" w:h="16838"/>
          <w:pgMar w:top="720" w:right="1080" w:bottom="720" w:left="1080" w:header="567" w:footer="720" w:gutter="0"/>
          <w:pgNumType w:chapStyle="1"/>
          <w:cols w:space="720"/>
          <w:rtlGutter/>
          <w:docGrid w:linePitch="272"/>
        </w:sectPr>
      </w:pPr>
    </w:p>
    <w:p w14:paraId="0895F758" w14:textId="06A669CE" w:rsidR="002F7811" w:rsidRDefault="002F7811" w:rsidP="00156E58">
      <w:pPr>
        <w:keepLines w:val="0"/>
        <w:tabs>
          <w:tab w:val="left" w:pos="820"/>
        </w:tabs>
        <w:jc w:val="both"/>
        <w:rPr>
          <w:rFonts w:asciiTheme="minorHAnsi" w:hAnsiTheme="minorHAnsi"/>
          <w:color w:val="auto"/>
        </w:rPr>
      </w:pPr>
      <w:r>
        <w:rPr>
          <w:rFonts w:asciiTheme="minorHAnsi" w:hAnsiTheme="minorHAnsi"/>
          <w:color w:val="auto"/>
        </w:rPr>
        <w:br w:type="page"/>
      </w:r>
    </w:p>
    <w:tbl>
      <w:tblPr>
        <w:tblW w:w="9736" w:type="dxa"/>
        <w:tblInd w:w="38" w:type="dxa"/>
        <w:tblLayout w:type="fixed"/>
        <w:tblLook w:val="0000" w:firstRow="0" w:lastRow="0" w:firstColumn="0" w:lastColumn="0" w:noHBand="0" w:noVBand="0"/>
      </w:tblPr>
      <w:tblGrid>
        <w:gridCol w:w="5929"/>
        <w:gridCol w:w="999"/>
        <w:gridCol w:w="1404"/>
        <w:gridCol w:w="1404"/>
      </w:tblGrid>
      <w:tr w:rsidR="008B15D0" w:rsidRPr="00F43853" w14:paraId="70776647" w14:textId="77777777" w:rsidTr="00AE0890">
        <w:tc>
          <w:tcPr>
            <w:tcW w:w="5929" w:type="dxa"/>
            <w:tcBorders>
              <w:top w:val="nil"/>
              <w:left w:val="nil"/>
              <w:bottom w:val="nil"/>
              <w:right w:val="nil"/>
            </w:tcBorders>
          </w:tcPr>
          <w:p w14:paraId="21C9346C"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p>
        </w:tc>
        <w:tc>
          <w:tcPr>
            <w:tcW w:w="999" w:type="dxa"/>
            <w:tcBorders>
              <w:top w:val="nil"/>
              <w:left w:val="nil"/>
              <w:bottom w:val="nil"/>
              <w:right w:val="nil"/>
            </w:tcBorders>
          </w:tcPr>
          <w:p w14:paraId="3EECCA15" w14:textId="77777777" w:rsidR="008B15D0" w:rsidRPr="00F43853" w:rsidRDefault="008B15D0" w:rsidP="008B15D0">
            <w:pPr>
              <w:pStyle w:val="Heading3"/>
              <w:tabs>
                <w:tab w:val="left" w:pos="8891"/>
              </w:tabs>
              <w:rPr>
                <w:rFonts w:asciiTheme="minorHAnsi" w:hAnsiTheme="minorHAnsi"/>
              </w:rPr>
            </w:pPr>
          </w:p>
        </w:tc>
        <w:tc>
          <w:tcPr>
            <w:tcW w:w="1404" w:type="dxa"/>
            <w:tcBorders>
              <w:top w:val="nil"/>
              <w:left w:val="nil"/>
              <w:bottom w:val="nil"/>
              <w:right w:val="nil"/>
            </w:tcBorders>
          </w:tcPr>
          <w:p w14:paraId="7A69FF7B" w14:textId="37876A99" w:rsidR="008B15D0" w:rsidRDefault="008B15D0" w:rsidP="008B15D0">
            <w:pPr>
              <w:keepLines w:val="0"/>
              <w:tabs>
                <w:tab w:val="left" w:pos="820"/>
                <w:tab w:val="left" w:pos="5639"/>
                <w:tab w:val="right" w:pos="8587"/>
                <w:tab w:val="left" w:pos="8891"/>
              </w:tabs>
              <w:jc w:val="center"/>
              <w:rPr>
                <w:rFonts w:asciiTheme="minorHAnsi" w:hAnsiTheme="minorHAnsi"/>
                <w:b/>
                <w:bCs/>
              </w:rPr>
            </w:pPr>
            <w:r>
              <w:rPr>
                <w:rFonts w:asciiTheme="minorHAnsi" w:hAnsiTheme="minorHAnsi"/>
                <w:b/>
                <w:bCs/>
              </w:rPr>
              <w:t>31 March</w:t>
            </w:r>
          </w:p>
          <w:p w14:paraId="1D488ABC" w14:textId="09FD6D9D" w:rsidR="008B15D0" w:rsidRDefault="008B15D0" w:rsidP="008B15D0">
            <w:pPr>
              <w:keepLines w:val="0"/>
              <w:tabs>
                <w:tab w:val="left" w:pos="820"/>
                <w:tab w:val="left" w:pos="5639"/>
                <w:tab w:val="right" w:pos="8587"/>
                <w:tab w:val="left" w:pos="8891"/>
              </w:tabs>
              <w:jc w:val="center"/>
              <w:rPr>
                <w:rFonts w:asciiTheme="minorHAnsi" w:hAnsiTheme="minorHAnsi"/>
                <w:b/>
                <w:bCs/>
              </w:rPr>
            </w:pPr>
            <w:r w:rsidRPr="00F43853">
              <w:rPr>
                <w:rFonts w:asciiTheme="minorHAnsi" w:hAnsiTheme="minorHAnsi"/>
                <w:b/>
                <w:bCs/>
              </w:rPr>
              <w:t>20</w:t>
            </w:r>
            <w:r>
              <w:rPr>
                <w:rFonts w:asciiTheme="minorHAnsi" w:hAnsiTheme="minorHAnsi"/>
                <w:b/>
                <w:bCs/>
              </w:rPr>
              <w:t>22</w:t>
            </w:r>
          </w:p>
        </w:tc>
        <w:tc>
          <w:tcPr>
            <w:tcW w:w="1404" w:type="dxa"/>
            <w:tcBorders>
              <w:top w:val="nil"/>
              <w:left w:val="nil"/>
              <w:bottom w:val="nil"/>
              <w:right w:val="nil"/>
            </w:tcBorders>
          </w:tcPr>
          <w:p w14:paraId="1918FA65" w14:textId="77777777" w:rsidR="008B15D0" w:rsidRDefault="008B15D0" w:rsidP="008B15D0">
            <w:pPr>
              <w:keepLines w:val="0"/>
              <w:tabs>
                <w:tab w:val="left" w:pos="820"/>
                <w:tab w:val="left" w:pos="5639"/>
                <w:tab w:val="right" w:pos="8587"/>
                <w:tab w:val="left" w:pos="8891"/>
              </w:tabs>
              <w:jc w:val="center"/>
              <w:rPr>
                <w:rFonts w:asciiTheme="minorHAnsi" w:hAnsiTheme="minorHAnsi"/>
                <w:b/>
                <w:bCs/>
              </w:rPr>
            </w:pPr>
            <w:r>
              <w:rPr>
                <w:rFonts w:asciiTheme="minorHAnsi" w:hAnsiTheme="minorHAnsi"/>
                <w:b/>
                <w:bCs/>
              </w:rPr>
              <w:t>31 March</w:t>
            </w:r>
          </w:p>
          <w:p w14:paraId="1D115FF9" w14:textId="5DE50367" w:rsidR="008B15D0" w:rsidRPr="00F43853" w:rsidRDefault="008B15D0" w:rsidP="008B15D0">
            <w:pPr>
              <w:keepLines w:val="0"/>
              <w:tabs>
                <w:tab w:val="left" w:pos="820"/>
                <w:tab w:val="left" w:pos="5639"/>
                <w:tab w:val="right" w:pos="8587"/>
                <w:tab w:val="left" w:pos="8891"/>
              </w:tabs>
              <w:jc w:val="center"/>
              <w:rPr>
                <w:rFonts w:asciiTheme="minorHAnsi" w:hAnsiTheme="minorHAnsi"/>
                <w:b/>
                <w:bCs/>
              </w:rPr>
            </w:pPr>
            <w:r w:rsidRPr="00F43853">
              <w:rPr>
                <w:rFonts w:asciiTheme="minorHAnsi" w:hAnsiTheme="minorHAnsi"/>
                <w:b/>
                <w:bCs/>
              </w:rPr>
              <w:t>20</w:t>
            </w:r>
            <w:r>
              <w:rPr>
                <w:rFonts w:asciiTheme="minorHAnsi" w:hAnsiTheme="minorHAnsi"/>
                <w:b/>
                <w:bCs/>
              </w:rPr>
              <w:t>21</w:t>
            </w:r>
          </w:p>
        </w:tc>
      </w:tr>
      <w:tr w:rsidR="008B15D0" w:rsidRPr="00F43853" w14:paraId="3037C028" w14:textId="77777777" w:rsidTr="00AE0890">
        <w:tc>
          <w:tcPr>
            <w:tcW w:w="5929" w:type="dxa"/>
            <w:tcBorders>
              <w:top w:val="nil"/>
              <w:left w:val="nil"/>
              <w:bottom w:val="nil"/>
              <w:right w:val="nil"/>
            </w:tcBorders>
          </w:tcPr>
          <w:p w14:paraId="2F9B9EE4"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p>
        </w:tc>
        <w:tc>
          <w:tcPr>
            <w:tcW w:w="999" w:type="dxa"/>
            <w:tcBorders>
              <w:top w:val="nil"/>
              <w:left w:val="nil"/>
              <w:bottom w:val="nil"/>
              <w:right w:val="nil"/>
            </w:tcBorders>
          </w:tcPr>
          <w:p w14:paraId="002B564A" w14:textId="77777777" w:rsidR="008B15D0" w:rsidRPr="00F43853" w:rsidRDefault="008B15D0" w:rsidP="008B15D0">
            <w:pPr>
              <w:pStyle w:val="Heading3"/>
              <w:tabs>
                <w:tab w:val="left" w:pos="8891"/>
              </w:tabs>
              <w:rPr>
                <w:rFonts w:asciiTheme="minorHAnsi" w:hAnsiTheme="minorHAnsi"/>
              </w:rPr>
            </w:pPr>
            <w:r w:rsidRPr="00F43853">
              <w:rPr>
                <w:rFonts w:asciiTheme="minorHAnsi" w:hAnsiTheme="minorHAnsi"/>
              </w:rPr>
              <w:t>Notes</w:t>
            </w:r>
          </w:p>
        </w:tc>
        <w:tc>
          <w:tcPr>
            <w:tcW w:w="1404" w:type="dxa"/>
            <w:tcBorders>
              <w:top w:val="nil"/>
              <w:left w:val="nil"/>
              <w:bottom w:val="nil"/>
              <w:right w:val="nil"/>
            </w:tcBorders>
          </w:tcPr>
          <w:p w14:paraId="0D3B8BDD" w14:textId="7D756F82" w:rsidR="008B15D0" w:rsidRPr="00F43853" w:rsidRDefault="008B15D0" w:rsidP="008B15D0">
            <w:pPr>
              <w:keepLines w:val="0"/>
              <w:tabs>
                <w:tab w:val="left" w:pos="820"/>
                <w:tab w:val="left" w:pos="5639"/>
                <w:tab w:val="right" w:pos="8587"/>
                <w:tab w:val="left" w:pos="8891"/>
              </w:tabs>
              <w:jc w:val="center"/>
              <w:rPr>
                <w:rFonts w:asciiTheme="minorHAnsi" w:hAnsiTheme="minorHAnsi"/>
                <w:b/>
                <w:bCs/>
              </w:rPr>
            </w:pPr>
            <w:r w:rsidRPr="00F43853">
              <w:rPr>
                <w:rFonts w:asciiTheme="minorHAnsi" w:hAnsiTheme="minorHAnsi"/>
                <w:b/>
                <w:bCs/>
              </w:rPr>
              <w:t>£</w:t>
            </w:r>
          </w:p>
        </w:tc>
        <w:tc>
          <w:tcPr>
            <w:tcW w:w="1404" w:type="dxa"/>
            <w:tcBorders>
              <w:top w:val="nil"/>
              <w:left w:val="nil"/>
              <w:bottom w:val="nil"/>
              <w:right w:val="nil"/>
            </w:tcBorders>
          </w:tcPr>
          <w:p w14:paraId="199A16F9" w14:textId="35C061AE" w:rsidR="008B15D0" w:rsidRPr="00F43853" w:rsidRDefault="008B15D0" w:rsidP="008B15D0">
            <w:pPr>
              <w:keepLines w:val="0"/>
              <w:tabs>
                <w:tab w:val="left" w:pos="820"/>
                <w:tab w:val="left" w:pos="5639"/>
                <w:tab w:val="right" w:pos="8587"/>
                <w:tab w:val="left" w:pos="8891"/>
              </w:tabs>
              <w:jc w:val="center"/>
              <w:rPr>
                <w:rFonts w:asciiTheme="minorHAnsi" w:hAnsiTheme="minorHAnsi"/>
                <w:b/>
                <w:bCs/>
              </w:rPr>
            </w:pPr>
            <w:r w:rsidRPr="00F43853">
              <w:rPr>
                <w:rFonts w:asciiTheme="minorHAnsi" w:hAnsiTheme="minorHAnsi"/>
                <w:b/>
                <w:bCs/>
              </w:rPr>
              <w:t>£</w:t>
            </w:r>
          </w:p>
        </w:tc>
      </w:tr>
      <w:tr w:rsidR="008B15D0" w:rsidRPr="00F43853" w14:paraId="4F5E8BDA" w14:textId="77777777" w:rsidTr="00AE0890">
        <w:tc>
          <w:tcPr>
            <w:tcW w:w="5929" w:type="dxa"/>
            <w:tcBorders>
              <w:top w:val="nil"/>
              <w:left w:val="nil"/>
              <w:bottom w:val="nil"/>
              <w:right w:val="nil"/>
            </w:tcBorders>
          </w:tcPr>
          <w:p w14:paraId="65D38C28" w14:textId="77777777"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FIXED ASSETS</w:t>
            </w:r>
          </w:p>
        </w:tc>
        <w:tc>
          <w:tcPr>
            <w:tcW w:w="999" w:type="dxa"/>
            <w:tcBorders>
              <w:top w:val="nil"/>
              <w:left w:val="nil"/>
              <w:bottom w:val="nil"/>
              <w:right w:val="nil"/>
            </w:tcBorders>
          </w:tcPr>
          <w:p w14:paraId="7FB4BB43" w14:textId="77777777" w:rsidR="008B15D0" w:rsidRPr="00F43853" w:rsidRDefault="008B15D0" w:rsidP="008B15D0">
            <w:pPr>
              <w:keepLines w:val="0"/>
              <w:tabs>
                <w:tab w:val="left" w:pos="820"/>
                <w:tab w:val="left" w:pos="5639"/>
                <w:tab w:val="right" w:pos="8587"/>
                <w:tab w:val="left" w:pos="8891"/>
              </w:tabs>
              <w:jc w:val="center"/>
              <w:rPr>
                <w:rFonts w:asciiTheme="minorHAnsi" w:hAnsiTheme="minorHAnsi"/>
                <w:b/>
                <w:bCs/>
              </w:rPr>
            </w:pPr>
          </w:p>
        </w:tc>
        <w:tc>
          <w:tcPr>
            <w:tcW w:w="1404" w:type="dxa"/>
            <w:tcBorders>
              <w:top w:val="nil"/>
              <w:left w:val="nil"/>
              <w:bottom w:val="nil"/>
              <w:right w:val="nil"/>
            </w:tcBorders>
          </w:tcPr>
          <w:p w14:paraId="54B8C293" w14:textId="77777777" w:rsidR="008B15D0" w:rsidRPr="00F43853" w:rsidRDefault="008B15D0" w:rsidP="008B15D0">
            <w:pPr>
              <w:keepLines w:val="0"/>
              <w:tabs>
                <w:tab w:val="decimal" w:pos="1062"/>
              </w:tabs>
              <w:jc w:val="both"/>
              <w:rPr>
                <w:rFonts w:asciiTheme="minorHAnsi" w:hAnsiTheme="minorHAnsi"/>
              </w:rPr>
            </w:pPr>
          </w:p>
        </w:tc>
        <w:tc>
          <w:tcPr>
            <w:tcW w:w="1404" w:type="dxa"/>
            <w:tcBorders>
              <w:top w:val="nil"/>
              <w:left w:val="nil"/>
              <w:bottom w:val="nil"/>
              <w:right w:val="nil"/>
            </w:tcBorders>
          </w:tcPr>
          <w:p w14:paraId="5380E649" w14:textId="3C00DB7D" w:rsidR="008B15D0" w:rsidRPr="00F43853" w:rsidRDefault="008B15D0" w:rsidP="008B15D0">
            <w:pPr>
              <w:keepLines w:val="0"/>
              <w:tabs>
                <w:tab w:val="decimal" w:pos="1062"/>
              </w:tabs>
              <w:jc w:val="both"/>
              <w:rPr>
                <w:rFonts w:asciiTheme="minorHAnsi" w:hAnsiTheme="minorHAnsi"/>
              </w:rPr>
            </w:pPr>
          </w:p>
        </w:tc>
      </w:tr>
      <w:tr w:rsidR="008B15D0" w:rsidRPr="00F43853" w14:paraId="2D3F453D" w14:textId="77777777" w:rsidTr="00AE0890">
        <w:tc>
          <w:tcPr>
            <w:tcW w:w="5929" w:type="dxa"/>
            <w:tcBorders>
              <w:top w:val="nil"/>
              <w:left w:val="nil"/>
              <w:bottom w:val="nil"/>
              <w:right w:val="nil"/>
            </w:tcBorders>
          </w:tcPr>
          <w:p w14:paraId="19946126" w14:textId="77777777"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b w:val="0"/>
              </w:rPr>
              <w:t>Investments</w:t>
            </w:r>
          </w:p>
        </w:tc>
        <w:tc>
          <w:tcPr>
            <w:tcW w:w="999" w:type="dxa"/>
            <w:tcBorders>
              <w:top w:val="nil"/>
              <w:left w:val="nil"/>
              <w:bottom w:val="nil"/>
              <w:right w:val="nil"/>
            </w:tcBorders>
          </w:tcPr>
          <w:p w14:paraId="6C5F9BC2" w14:textId="60F2BAA9"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4</w:t>
            </w:r>
          </w:p>
        </w:tc>
        <w:tc>
          <w:tcPr>
            <w:tcW w:w="1404" w:type="dxa"/>
            <w:tcBorders>
              <w:top w:val="nil"/>
              <w:left w:val="nil"/>
              <w:bottom w:val="nil"/>
              <w:right w:val="nil"/>
            </w:tcBorders>
          </w:tcPr>
          <w:p w14:paraId="0DEB135F" w14:textId="718D1723"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14,411,988</w:t>
            </w:r>
          </w:p>
        </w:tc>
        <w:tc>
          <w:tcPr>
            <w:tcW w:w="1404" w:type="dxa"/>
            <w:tcBorders>
              <w:top w:val="nil"/>
              <w:left w:val="nil"/>
              <w:bottom w:val="nil"/>
              <w:right w:val="nil"/>
            </w:tcBorders>
          </w:tcPr>
          <w:p w14:paraId="2AE76115" w14:textId="30703331" w:rsidR="008B15D0" w:rsidRPr="00EB0DA2" w:rsidRDefault="008B15D0" w:rsidP="008B15D0">
            <w:pPr>
              <w:keepLines w:val="0"/>
              <w:tabs>
                <w:tab w:val="decimal" w:pos="1062"/>
              </w:tabs>
              <w:jc w:val="both"/>
              <w:rPr>
                <w:rFonts w:asciiTheme="minorHAnsi" w:hAnsiTheme="minorHAnsi"/>
              </w:rPr>
            </w:pPr>
            <w:r w:rsidRPr="00EB0DA2">
              <w:rPr>
                <w:rFonts w:asciiTheme="minorHAnsi" w:hAnsiTheme="minorHAnsi"/>
              </w:rPr>
              <w:t>14,411,988</w:t>
            </w:r>
          </w:p>
        </w:tc>
      </w:tr>
      <w:tr w:rsidR="008B15D0" w:rsidRPr="00F43853" w14:paraId="1DA73B74" w14:textId="77777777" w:rsidTr="00AE0890">
        <w:tc>
          <w:tcPr>
            <w:tcW w:w="5929" w:type="dxa"/>
            <w:tcBorders>
              <w:top w:val="nil"/>
              <w:left w:val="nil"/>
              <w:bottom w:val="nil"/>
              <w:right w:val="nil"/>
            </w:tcBorders>
          </w:tcPr>
          <w:p w14:paraId="6F4FFC44" w14:textId="77777777" w:rsidR="008B15D0" w:rsidRPr="00F43853" w:rsidRDefault="008B15D0" w:rsidP="008B15D0">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6A8DA500"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1EAC0FF1" w14:textId="13CCC0FD"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404" w:type="dxa"/>
            <w:tcBorders>
              <w:top w:val="nil"/>
              <w:left w:val="nil"/>
              <w:bottom w:val="nil"/>
              <w:right w:val="nil"/>
            </w:tcBorders>
          </w:tcPr>
          <w:p w14:paraId="56FFEB35" w14:textId="5B68B69E" w:rsidR="008B15D0" w:rsidRPr="00EB0DA2" w:rsidRDefault="008B15D0" w:rsidP="008B15D0">
            <w:pPr>
              <w:keepLines w:val="0"/>
              <w:tabs>
                <w:tab w:val="decimal" w:pos="1062"/>
              </w:tabs>
              <w:jc w:val="both"/>
              <w:rPr>
                <w:rFonts w:asciiTheme="minorHAnsi" w:hAnsiTheme="minorHAnsi"/>
                <w:spacing w:val="-24"/>
              </w:rPr>
            </w:pPr>
            <w:r w:rsidRPr="00EB0DA2">
              <w:rPr>
                <w:rFonts w:asciiTheme="minorHAnsi" w:hAnsiTheme="minorHAnsi"/>
                <w:spacing w:val="-24"/>
              </w:rPr>
              <w:t>-------------------------</w:t>
            </w:r>
          </w:p>
        </w:tc>
      </w:tr>
      <w:tr w:rsidR="008B15D0" w:rsidRPr="00F43853" w14:paraId="7177F8D2" w14:textId="77777777" w:rsidTr="00AE0890">
        <w:tc>
          <w:tcPr>
            <w:tcW w:w="5929" w:type="dxa"/>
            <w:tcBorders>
              <w:top w:val="nil"/>
              <w:left w:val="nil"/>
              <w:bottom w:val="nil"/>
              <w:right w:val="nil"/>
            </w:tcBorders>
          </w:tcPr>
          <w:p w14:paraId="33A08165" w14:textId="405B734C" w:rsidR="008B15D0" w:rsidRPr="00F43853" w:rsidRDefault="008B15D0" w:rsidP="008B15D0">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2F90D8A2"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0A44F7D6" w14:textId="56E4B582" w:rsidR="008B15D0" w:rsidRPr="001053E4" w:rsidRDefault="008B15D0" w:rsidP="008B15D0">
            <w:pPr>
              <w:keepLines w:val="0"/>
              <w:tabs>
                <w:tab w:val="decimal" w:pos="1062"/>
              </w:tabs>
              <w:jc w:val="both"/>
              <w:rPr>
                <w:rFonts w:asciiTheme="minorHAnsi" w:hAnsiTheme="minorHAnsi"/>
                <w:b/>
                <w:bCs/>
              </w:rPr>
            </w:pPr>
            <w:r w:rsidRPr="001053E4">
              <w:rPr>
                <w:rFonts w:asciiTheme="minorHAnsi" w:hAnsiTheme="minorHAnsi"/>
                <w:b/>
                <w:bCs/>
              </w:rPr>
              <w:t>14,411,988</w:t>
            </w:r>
          </w:p>
        </w:tc>
        <w:tc>
          <w:tcPr>
            <w:tcW w:w="1404" w:type="dxa"/>
            <w:tcBorders>
              <w:top w:val="nil"/>
              <w:left w:val="nil"/>
              <w:bottom w:val="nil"/>
              <w:right w:val="nil"/>
            </w:tcBorders>
          </w:tcPr>
          <w:p w14:paraId="62D389A1" w14:textId="5B32A0BE" w:rsidR="008B15D0" w:rsidRPr="00EB0DA2" w:rsidRDefault="008B15D0" w:rsidP="008B15D0">
            <w:pPr>
              <w:keepLines w:val="0"/>
              <w:tabs>
                <w:tab w:val="decimal" w:pos="1062"/>
              </w:tabs>
              <w:jc w:val="both"/>
              <w:rPr>
                <w:rFonts w:asciiTheme="minorHAnsi" w:hAnsiTheme="minorHAnsi"/>
                <w:b/>
                <w:bCs/>
              </w:rPr>
            </w:pPr>
            <w:r w:rsidRPr="00EB0DA2">
              <w:rPr>
                <w:rFonts w:asciiTheme="minorHAnsi" w:hAnsiTheme="minorHAnsi"/>
                <w:b/>
                <w:bCs/>
              </w:rPr>
              <w:t>14,411,988</w:t>
            </w:r>
          </w:p>
        </w:tc>
      </w:tr>
      <w:tr w:rsidR="008B15D0" w:rsidRPr="00F43853" w14:paraId="5688BDCB" w14:textId="77777777" w:rsidTr="00AE0890">
        <w:tc>
          <w:tcPr>
            <w:tcW w:w="5929" w:type="dxa"/>
            <w:tcBorders>
              <w:top w:val="nil"/>
              <w:left w:val="nil"/>
              <w:bottom w:val="nil"/>
              <w:right w:val="nil"/>
            </w:tcBorders>
          </w:tcPr>
          <w:p w14:paraId="3EAA8173" w14:textId="240A75F1"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CURRENT ASSETS</w:t>
            </w:r>
          </w:p>
        </w:tc>
        <w:tc>
          <w:tcPr>
            <w:tcW w:w="999" w:type="dxa"/>
            <w:tcBorders>
              <w:top w:val="nil"/>
              <w:left w:val="nil"/>
              <w:bottom w:val="nil"/>
              <w:right w:val="nil"/>
            </w:tcBorders>
          </w:tcPr>
          <w:p w14:paraId="2E350054"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425A7167" w14:textId="77777777" w:rsidR="008B15D0" w:rsidRPr="001053E4" w:rsidRDefault="008B15D0" w:rsidP="008B15D0">
            <w:pPr>
              <w:keepLines w:val="0"/>
              <w:tabs>
                <w:tab w:val="decimal" w:pos="1062"/>
              </w:tabs>
              <w:jc w:val="both"/>
              <w:rPr>
                <w:rFonts w:asciiTheme="minorHAnsi" w:hAnsiTheme="minorHAnsi"/>
              </w:rPr>
            </w:pPr>
          </w:p>
        </w:tc>
        <w:tc>
          <w:tcPr>
            <w:tcW w:w="1404" w:type="dxa"/>
            <w:tcBorders>
              <w:top w:val="nil"/>
              <w:left w:val="nil"/>
              <w:bottom w:val="nil"/>
              <w:right w:val="nil"/>
            </w:tcBorders>
          </w:tcPr>
          <w:p w14:paraId="22BD62EC" w14:textId="77777777" w:rsidR="008B15D0" w:rsidRPr="00EB0DA2" w:rsidRDefault="008B15D0" w:rsidP="008B15D0">
            <w:pPr>
              <w:keepLines w:val="0"/>
              <w:tabs>
                <w:tab w:val="decimal" w:pos="1062"/>
              </w:tabs>
              <w:jc w:val="both"/>
              <w:rPr>
                <w:rFonts w:asciiTheme="minorHAnsi" w:hAnsiTheme="minorHAnsi"/>
              </w:rPr>
            </w:pPr>
          </w:p>
        </w:tc>
      </w:tr>
      <w:tr w:rsidR="008B15D0" w:rsidRPr="00F43853" w14:paraId="2A7EF758" w14:textId="77777777" w:rsidTr="00AE0890">
        <w:tc>
          <w:tcPr>
            <w:tcW w:w="5929" w:type="dxa"/>
            <w:tcBorders>
              <w:top w:val="nil"/>
              <w:left w:val="nil"/>
              <w:bottom w:val="nil"/>
              <w:right w:val="nil"/>
            </w:tcBorders>
          </w:tcPr>
          <w:p w14:paraId="082C8DC0"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r w:rsidRPr="00F43853">
              <w:rPr>
                <w:rFonts w:asciiTheme="minorHAnsi" w:hAnsiTheme="minorHAnsi"/>
              </w:rPr>
              <w:t>Debtors</w:t>
            </w:r>
          </w:p>
        </w:tc>
        <w:tc>
          <w:tcPr>
            <w:tcW w:w="999" w:type="dxa"/>
            <w:tcBorders>
              <w:top w:val="nil"/>
              <w:left w:val="nil"/>
              <w:bottom w:val="nil"/>
              <w:right w:val="nil"/>
            </w:tcBorders>
          </w:tcPr>
          <w:p w14:paraId="3046B274" w14:textId="767269FA"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7</w:t>
            </w:r>
          </w:p>
        </w:tc>
        <w:tc>
          <w:tcPr>
            <w:tcW w:w="1404" w:type="dxa"/>
            <w:tcBorders>
              <w:top w:val="nil"/>
              <w:left w:val="nil"/>
              <w:bottom w:val="nil"/>
              <w:right w:val="nil"/>
            </w:tcBorders>
          </w:tcPr>
          <w:p w14:paraId="044B6467" w14:textId="4DD0A4C8" w:rsidR="008B15D0" w:rsidRPr="001053E4" w:rsidRDefault="00603231" w:rsidP="008B15D0">
            <w:pPr>
              <w:keepLines w:val="0"/>
              <w:tabs>
                <w:tab w:val="decimal" w:pos="1062"/>
              </w:tabs>
              <w:jc w:val="both"/>
              <w:rPr>
                <w:rFonts w:asciiTheme="minorHAnsi" w:hAnsiTheme="minorHAnsi"/>
              </w:rPr>
            </w:pPr>
            <w:r w:rsidRPr="001053E4">
              <w:rPr>
                <w:rFonts w:asciiTheme="minorHAnsi" w:hAnsiTheme="minorHAnsi"/>
              </w:rPr>
              <w:t>4,738</w:t>
            </w:r>
            <w:r w:rsidR="008B15D0" w:rsidRPr="001053E4">
              <w:rPr>
                <w:rFonts w:asciiTheme="minorHAnsi" w:hAnsiTheme="minorHAnsi"/>
              </w:rPr>
              <w:t>,</w:t>
            </w:r>
            <w:r w:rsidRPr="001053E4">
              <w:rPr>
                <w:rFonts w:asciiTheme="minorHAnsi" w:hAnsiTheme="minorHAnsi"/>
              </w:rPr>
              <w:t>440</w:t>
            </w:r>
          </w:p>
        </w:tc>
        <w:tc>
          <w:tcPr>
            <w:tcW w:w="1404" w:type="dxa"/>
            <w:tcBorders>
              <w:top w:val="nil"/>
              <w:left w:val="nil"/>
              <w:bottom w:val="nil"/>
              <w:right w:val="nil"/>
            </w:tcBorders>
          </w:tcPr>
          <w:p w14:paraId="2338CC5B" w14:textId="404D6E98" w:rsidR="008B15D0" w:rsidRPr="00EB0DA2" w:rsidRDefault="008B15D0" w:rsidP="008B15D0">
            <w:pPr>
              <w:keepLines w:val="0"/>
              <w:tabs>
                <w:tab w:val="decimal" w:pos="1062"/>
              </w:tabs>
              <w:jc w:val="both"/>
              <w:rPr>
                <w:rFonts w:asciiTheme="minorHAnsi" w:hAnsiTheme="minorHAnsi"/>
              </w:rPr>
            </w:pPr>
            <w:r w:rsidRPr="00EB0DA2">
              <w:rPr>
                <w:rFonts w:asciiTheme="minorHAnsi" w:hAnsiTheme="minorHAnsi"/>
              </w:rPr>
              <w:t>3,202</w:t>
            </w:r>
          </w:p>
        </w:tc>
      </w:tr>
      <w:tr w:rsidR="008B15D0" w:rsidRPr="00F43853" w14:paraId="36227C4C" w14:textId="77777777" w:rsidTr="00AE0890">
        <w:tc>
          <w:tcPr>
            <w:tcW w:w="5929" w:type="dxa"/>
            <w:tcBorders>
              <w:top w:val="nil"/>
              <w:left w:val="nil"/>
              <w:bottom w:val="nil"/>
              <w:right w:val="nil"/>
            </w:tcBorders>
          </w:tcPr>
          <w:p w14:paraId="63E3AC28"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r w:rsidRPr="00F43853">
              <w:rPr>
                <w:rFonts w:asciiTheme="minorHAnsi" w:hAnsiTheme="minorHAnsi"/>
              </w:rPr>
              <w:t>Cash at bank</w:t>
            </w:r>
          </w:p>
        </w:tc>
        <w:tc>
          <w:tcPr>
            <w:tcW w:w="999" w:type="dxa"/>
            <w:tcBorders>
              <w:top w:val="nil"/>
              <w:left w:val="nil"/>
              <w:bottom w:val="nil"/>
              <w:right w:val="nil"/>
            </w:tcBorders>
          </w:tcPr>
          <w:p w14:paraId="3050556C" w14:textId="1E58A10C"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8</w:t>
            </w:r>
          </w:p>
        </w:tc>
        <w:tc>
          <w:tcPr>
            <w:tcW w:w="1404" w:type="dxa"/>
            <w:tcBorders>
              <w:top w:val="nil"/>
              <w:left w:val="nil"/>
              <w:bottom w:val="nil"/>
              <w:right w:val="nil"/>
            </w:tcBorders>
          </w:tcPr>
          <w:p w14:paraId="46537709" w14:textId="52549AFB" w:rsidR="008B15D0" w:rsidRPr="001053E4" w:rsidRDefault="00603231" w:rsidP="008B15D0">
            <w:pPr>
              <w:keepLines w:val="0"/>
              <w:tabs>
                <w:tab w:val="decimal" w:pos="1062"/>
              </w:tabs>
              <w:jc w:val="both"/>
              <w:rPr>
                <w:rFonts w:asciiTheme="minorHAnsi" w:hAnsiTheme="minorHAnsi"/>
              </w:rPr>
            </w:pPr>
            <w:r w:rsidRPr="001053E4">
              <w:rPr>
                <w:rFonts w:asciiTheme="minorHAnsi" w:hAnsiTheme="minorHAnsi"/>
              </w:rPr>
              <w:t>2</w:t>
            </w:r>
            <w:r w:rsidR="008B15D0" w:rsidRPr="001053E4">
              <w:rPr>
                <w:rFonts w:asciiTheme="minorHAnsi" w:hAnsiTheme="minorHAnsi"/>
              </w:rPr>
              <w:t>,</w:t>
            </w:r>
            <w:r w:rsidRPr="001053E4">
              <w:rPr>
                <w:rFonts w:asciiTheme="minorHAnsi" w:hAnsiTheme="minorHAnsi"/>
              </w:rPr>
              <w:t>778</w:t>
            </w:r>
          </w:p>
        </w:tc>
        <w:tc>
          <w:tcPr>
            <w:tcW w:w="1404" w:type="dxa"/>
            <w:tcBorders>
              <w:top w:val="nil"/>
              <w:left w:val="nil"/>
              <w:bottom w:val="nil"/>
              <w:right w:val="nil"/>
            </w:tcBorders>
          </w:tcPr>
          <w:p w14:paraId="14E9D060" w14:textId="75988153" w:rsidR="008B15D0" w:rsidRPr="00EB0DA2" w:rsidRDefault="008B15D0" w:rsidP="008B15D0">
            <w:pPr>
              <w:keepLines w:val="0"/>
              <w:tabs>
                <w:tab w:val="decimal" w:pos="1062"/>
              </w:tabs>
              <w:jc w:val="both"/>
              <w:rPr>
                <w:rFonts w:asciiTheme="minorHAnsi" w:hAnsiTheme="minorHAnsi"/>
              </w:rPr>
            </w:pPr>
            <w:r w:rsidRPr="00EB0DA2">
              <w:rPr>
                <w:rFonts w:asciiTheme="minorHAnsi" w:hAnsiTheme="minorHAnsi"/>
              </w:rPr>
              <w:t>1,275,936</w:t>
            </w:r>
          </w:p>
        </w:tc>
      </w:tr>
      <w:tr w:rsidR="008B15D0" w:rsidRPr="00F43853" w14:paraId="42DBA46B" w14:textId="77777777" w:rsidTr="00AE0890">
        <w:tc>
          <w:tcPr>
            <w:tcW w:w="5929" w:type="dxa"/>
            <w:tcBorders>
              <w:top w:val="nil"/>
              <w:left w:val="nil"/>
              <w:bottom w:val="nil"/>
              <w:right w:val="nil"/>
            </w:tcBorders>
          </w:tcPr>
          <w:p w14:paraId="6407306C"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p>
        </w:tc>
        <w:tc>
          <w:tcPr>
            <w:tcW w:w="999" w:type="dxa"/>
            <w:tcBorders>
              <w:top w:val="nil"/>
              <w:left w:val="nil"/>
              <w:bottom w:val="nil"/>
              <w:right w:val="nil"/>
            </w:tcBorders>
          </w:tcPr>
          <w:p w14:paraId="02D97DA6"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292C457C" w14:textId="18E4DA93"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404" w:type="dxa"/>
            <w:tcBorders>
              <w:top w:val="nil"/>
              <w:left w:val="nil"/>
              <w:bottom w:val="nil"/>
              <w:right w:val="nil"/>
            </w:tcBorders>
          </w:tcPr>
          <w:p w14:paraId="6CB5F7AF" w14:textId="76A6519F" w:rsidR="008B15D0" w:rsidRPr="00EB0DA2" w:rsidRDefault="008B15D0" w:rsidP="008B15D0">
            <w:pPr>
              <w:keepLines w:val="0"/>
              <w:tabs>
                <w:tab w:val="decimal" w:pos="1062"/>
              </w:tabs>
              <w:jc w:val="both"/>
              <w:rPr>
                <w:rFonts w:asciiTheme="minorHAnsi" w:hAnsiTheme="minorHAnsi"/>
                <w:spacing w:val="-24"/>
              </w:rPr>
            </w:pPr>
            <w:r w:rsidRPr="00EB0DA2">
              <w:rPr>
                <w:rFonts w:asciiTheme="minorHAnsi" w:hAnsiTheme="minorHAnsi"/>
                <w:spacing w:val="-24"/>
              </w:rPr>
              <w:t>-------------------------</w:t>
            </w:r>
          </w:p>
        </w:tc>
      </w:tr>
      <w:tr w:rsidR="008B15D0" w:rsidRPr="00F43853" w14:paraId="73049C43" w14:textId="77777777" w:rsidTr="00AE0890">
        <w:tc>
          <w:tcPr>
            <w:tcW w:w="5929" w:type="dxa"/>
            <w:tcBorders>
              <w:top w:val="nil"/>
              <w:left w:val="nil"/>
              <w:bottom w:val="nil"/>
              <w:right w:val="nil"/>
            </w:tcBorders>
          </w:tcPr>
          <w:p w14:paraId="7F3F75E2"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p>
        </w:tc>
        <w:tc>
          <w:tcPr>
            <w:tcW w:w="999" w:type="dxa"/>
            <w:tcBorders>
              <w:top w:val="nil"/>
              <w:left w:val="nil"/>
              <w:bottom w:val="nil"/>
              <w:right w:val="nil"/>
            </w:tcBorders>
          </w:tcPr>
          <w:p w14:paraId="409A5736"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1BA70FE7" w14:textId="3EF01BA9" w:rsidR="008B15D0" w:rsidRPr="001053E4" w:rsidRDefault="00603231" w:rsidP="008B15D0">
            <w:pPr>
              <w:keepLines w:val="0"/>
              <w:tabs>
                <w:tab w:val="decimal" w:pos="1062"/>
              </w:tabs>
              <w:jc w:val="both"/>
              <w:rPr>
                <w:rFonts w:asciiTheme="minorHAnsi" w:hAnsiTheme="minorHAnsi"/>
                <w:b/>
                <w:bCs/>
              </w:rPr>
            </w:pPr>
            <w:r w:rsidRPr="001053E4">
              <w:rPr>
                <w:rFonts w:asciiTheme="minorHAnsi" w:hAnsiTheme="minorHAnsi"/>
                <w:b/>
                <w:bCs/>
              </w:rPr>
              <w:t>4</w:t>
            </w:r>
            <w:r w:rsidR="008B15D0" w:rsidRPr="001053E4">
              <w:rPr>
                <w:rFonts w:asciiTheme="minorHAnsi" w:hAnsiTheme="minorHAnsi"/>
                <w:b/>
                <w:bCs/>
              </w:rPr>
              <w:t>,</w:t>
            </w:r>
            <w:r w:rsidRPr="001053E4">
              <w:rPr>
                <w:rFonts w:asciiTheme="minorHAnsi" w:hAnsiTheme="minorHAnsi"/>
                <w:b/>
                <w:bCs/>
              </w:rPr>
              <w:t>741</w:t>
            </w:r>
            <w:r w:rsidR="008B15D0" w:rsidRPr="001053E4">
              <w:rPr>
                <w:rFonts w:asciiTheme="minorHAnsi" w:hAnsiTheme="minorHAnsi"/>
                <w:b/>
                <w:bCs/>
              </w:rPr>
              <w:t>,</w:t>
            </w:r>
            <w:r w:rsidRPr="001053E4">
              <w:rPr>
                <w:rFonts w:asciiTheme="minorHAnsi" w:hAnsiTheme="minorHAnsi"/>
                <w:b/>
                <w:bCs/>
              </w:rPr>
              <w:t>218</w:t>
            </w:r>
          </w:p>
        </w:tc>
        <w:tc>
          <w:tcPr>
            <w:tcW w:w="1404" w:type="dxa"/>
            <w:tcBorders>
              <w:top w:val="nil"/>
              <w:left w:val="nil"/>
              <w:bottom w:val="nil"/>
              <w:right w:val="nil"/>
            </w:tcBorders>
          </w:tcPr>
          <w:p w14:paraId="7C10930C" w14:textId="6596465B" w:rsidR="008B15D0" w:rsidRPr="00EB0DA2" w:rsidRDefault="008B15D0" w:rsidP="008B15D0">
            <w:pPr>
              <w:keepLines w:val="0"/>
              <w:tabs>
                <w:tab w:val="decimal" w:pos="1062"/>
              </w:tabs>
              <w:jc w:val="both"/>
              <w:rPr>
                <w:rFonts w:asciiTheme="minorHAnsi" w:hAnsiTheme="minorHAnsi"/>
                <w:b/>
                <w:bCs/>
              </w:rPr>
            </w:pPr>
            <w:r w:rsidRPr="00EB0DA2">
              <w:rPr>
                <w:rFonts w:asciiTheme="minorHAnsi" w:hAnsiTheme="minorHAnsi"/>
                <w:b/>
                <w:bCs/>
              </w:rPr>
              <w:t>1,279,138</w:t>
            </w:r>
          </w:p>
        </w:tc>
      </w:tr>
      <w:tr w:rsidR="008B15D0" w:rsidRPr="00F43853" w14:paraId="7EF22545" w14:textId="77777777" w:rsidTr="00AE0890">
        <w:tc>
          <w:tcPr>
            <w:tcW w:w="5929" w:type="dxa"/>
            <w:tcBorders>
              <w:top w:val="nil"/>
              <w:left w:val="nil"/>
              <w:bottom w:val="nil"/>
              <w:right w:val="nil"/>
            </w:tcBorders>
          </w:tcPr>
          <w:p w14:paraId="12EBB379" w14:textId="77777777" w:rsidR="008B15D0" w:rsidRPr="00F43853" w:rsidRDefault="008B15D0" w:rsidP="008B15D0">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7750E99E"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3DF4EF59" w14:textId="77777777" w:rsidR="008B15D0" w:rsidRPr="001053E4" w:rsidRDefault="008B15D0" w:rsidP="008B15D0">
            <w:pPr>
              <w:keepLines w:val="0"/>
              <w:tabs>
                <w:tab w:val="decimal" w:pos="1062"/>
              </w:tabs>
              <w:jc w:val="both"/>
              <w:rPr>
                <w:rFonts w:asciiTheme="minorHAnsi" w:hAnsiTheme="minorHAnsi"/>
              </w:rPr>
            </w:pPr>
          </w:p>
        </w:tc>
        <w:tc>
          <w:tcPr>
            <w:tcW w:w="1404" w:type="dxa"/>
            <w:tcBorders>
              <w:top w:val="nil"/>
              <w:left w:val="nil"/>
              <w:bottom w:val="nil"/>
              <w:right w:val="nil"/>
            </w:tcBorders>
          </w:tcPr>
          <w:p w14:paraId="761F493B" w14:textId="2A1DF217" w:rsidR="008B15D0" w:rsidRPr="00EB0DA2" w:rsidRDefault="008B15D0" w:rsidP="008B15D0">
            <w:pPr>
              <w:keepLines w:val="0"/>
              <w:tabs>
                <w:tab w:val="decimal" w:pos="1062"/>
              </w:tabs>
              <w:jc w:val="both"/>
              <w:rPr>
                <w:rFonts w:asciiTheme="minorHAnsi" w:hAnsiTheme="minorHAnsi"/>
              </w:rPr>
            </w:pPr>
          </w:p>
        </w:tc>
      </w:tr>
      <w:tr w:rsidR="008B15D0" w:rsidRPr="00F43853" w14:paraId="4A862E03" w14:textId="77777777" w:rsidTr="00AE0890">
        <w:tc>
          <w:tcPr>
            <w:tcW w:w="5929" w:type="dxa"/>
            <w:tcBorders>
              <w:top w:val="nil"/>
              <w:left w:val="nil"/>
              <w:bottom w:val="nil"/>
              <w:right w:val="nil"/>
            </w:tcBorders>
          </w:tcPr>
          <w:p w14:paraId="2A8CB2EA" w14:textId="77777777"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CREDITORS: amounts falling due within one year</w:t>
            </w:r>
          </w:p>
        </w:tc>
        <w:tc>
          <w:tcPr>
            <w:tcW w:w="999" w:type="dxa"/>
            <w:tcBorders>
              <w:top w:val="nil"/>
              <w:left w:val="nil"/>
              <w:bottom w:val="nil"/>
              <w:right w:val="nil"/>
            </w:tcBorders>
          </w:tcPr>
          <w:p w14:paraId="72B895BE" w14:textId="4926FB56"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r w:rsidRPr="00F66785">
              <w:rPr>
                <w:rFonts w:asciiTheme="minorHAnsi" w:hAnsiTheme="minorHAnsi"/>
                <w:b/>
              </w:rPr>
              <w:t>1</w:t>
            </w:r>
            <w:r>
              <w:rPr>
                <w:rFonts w:asciiTheme="minorHAnsi" w:hAnsiTheme="minorHAnsi"/>
                <w:b/>
              </w:rPr>
              <w:t>9</w:t>
            </w:r>
          </w:p>
        </w:tc>
        <w:tc>
          <w:tcPr>
            <w:tcW w:w="1404" w:type="dxa"/>
            <w:tcBorders>
              <w:top w:val="nil"/>
              <w:left w:val="nil"/>
              <w:bottom w:val="nil"/>
              <w:right w:val="nil"/>
            </w:tcBorders>
          </w:tcPr>
          <w:p w14:paraId="20430EA0" w14:textId="757562B5" w:rsidR="008B15D0" w:rsidRPr="001053E4" w:rsidRDefault="008B15D0" w:rsidP="008B15D0">
            <w:pPr>
              <w:keepLines w:val="0"/>
              <w:tabs>
                <w:tab w:val="decimal" w:pos="1062"/>
              </w:tabs>
              <w:jc w:val="both"/>
              <w:rPr>
                <w:rFonts w:asciiTheme="minorHAnsi" w:hAnsiTheme="minorHAnsi"/>
              </w:rPr>
            </w:pPr>
            <w:r w:rsidRPr="001053E4">
              <w:rPr>
                <w:rFonts w:asciiTheme="minorHAnsi" w:hAnsiTheme="minorHAnsi"/>
              </w:rPr>
              <w:t>(</w:t>
            </w:r>
            <w:r w:rsidR="001B0E54">
              <w:rPr>
                <w:rFonts w:asciiTheme="minorHAnsi" w:hAnsiTheme="minorHAnsi"/>
              </w:rPr>
              <w:t>207</w:t>
            </w:r>
            <w:r w:rsidRPr="001053E4">
              <w:rPr>
                <w:rFonts w:asciiTheme="minorHAnsi" w:hAnsiTheme="minorHAnsi"/>
              </w:rPr>
              <w:t>,</w:t>
            </w:r>
            <w:r w:rsidR="001B0E54">
              <w:rPr>
                <w:rFonts w:asciiTheme="minorHAnsi" w:hAnsiTheme="minorHAnsi"/>
              </w:rPr>
              <w:t>045</w:t>
            </w:r>
            <w:r w:rsidRPr="001053E4">
              <w:rPr>
                <w:rFonts w:asciiTheme="minorHAnsi" w:hAnsiTheme="minorHAnsi"/>
              </w:rPr>
              <w:t>)</w:t>
            </w:r>
          </w:p>
        </w:tc>
        <w:tc>
          <w:tcPr>
            <w:tcW w:w="1404" w:type="dxa"/>
            <w:tcBorders>
              <w:top w:val="nil"/>
              <w:left w:val="nil"/>
              <w:bottom w:val="nil"/>
              <w:right w:val="nil"/>
            </w:tcBorders>
          </w:tcPr>
          <w:p w14:paraId="2E5598F4" w14:textId="51160C2A" w:rsidR="008B15D0" w:rsidRPr="00EB0DA2" w:rsidRDefault="008B15D0" w:rsidP="008B15D0">
            <w:pPr>
              <w:keepLines w:val="0"/>
              <w:tabs>
                <w:tab w:val="decimal" w:pos="1062"/>
              </w:tabs>
              <w:jc w:val="both"/>
              <w:rPr>
                <w:rFonts w:asciiTheme="minorHAnsi" w:hAnsiTheme="minorHAnsi"/>
              </w:rPr>
            </w:pPr>
            <w:r w:rsidRPr="00EB0DA2">
              <w:rPr>
                <w:rFonts w:asciiTheme="minorHAnsi" w:hAnsiTheme="minorHAnsi"/>
              </w:rPr>
              <w:t>(123,592)</w:t>
            </w:r>
          </w:p>
        </w:tc>
      </w:tr>
      <w:tr w:rsidR="008B15D0" w:rsidRPr="00F43853" w14:paraId="72ACBEED" w14:textId="77777777" w:rsidTr="00AE0890">
        <w:tc>
          <w:tcPr>
            <w:tcW w:w="5929" w:type="dxa"/>
            <w:tcBorders>
              <w:top w:val="nil"/>
              <w:left w:val="nil"/>
              <w:bottom w:val="nil"/>
              <w:right w:val="nil"/>
            </w:tcBorders>
          </w:tcPr>
          <w:p w14:paraId="18A00F12" w14:textId="77777777" w:rsidR="008B15D0" w:rsidRPr="00F43853" w:rsidRDefault="008B15D0" w:rsidP="008B15D0">
            <w:pPr>
              <w:keepLines w:val="0"/>
              <w:tabs>
                <w:tab w:val="left" w:pos="820"/>
                <w:tab w:val="left" w:pos="5639"/>
                <w:tab w:val="right" w:pos="8587"/>
                <w:tab w:val="left" w:pos="8891"/>
              </w:tabs>
              <w:jc w:val="both"/>
              <w:rPr>
                <w:rFonts w:asciiTheme="minorHAnsi" w:hAnsiTheme="minorHAnsi"/>
              </w:rPr>
            </w:pPr>
          </w:p>
        </w:tc>
        <w:tc>
          <w:tcPr>
            <w:tcW w:w="999" w:type="dxa"/>
            <w:tcBorders>
              <w:top w:val="nil"/>
              <w:left w:val="nil"/>
              <w:bottom w:val="nil"/>
              <w:right w:val="nil"/>
            </w:tcBorders>
          </w:tcPr>
          <w:p w14:paraId="4F6EE12E"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348A954E" w14:textId="0B1112A9"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404" w:type="dxa"/>
            <w:tcBorders>
              <w:top w:val="nil"/>
              <w:left w:val="nil"/>
              <w:bottom w:val="nil"/>
              <w:right w:val="nil"/>
            </w:tcBorders>
          </w:tcPr>
          <w:p w14:paraId="6BC19207" w14:textId="55DD91CE" w:rsidR="008B15D0" w:rsidRPr="00EB0DA2" w:rsidRDefault="008B15D0" w:rsidP="008B15D0">
            <w:pPr>
              <w:keepLines w:val="0"/>
              <w:tabs>
                <w:tab w:val="decimal" w:pos="1062"/>
              </w:tabs>
              <w:jc w:val="both"/>
              <w:rPr>
                <w:rFonts w:asciiTheme="minorHAnsi" w:hAnsiTheme="minorHAnsi"/>
                <w:spacing w:val="-24"/>
              </w:rPr>
            </w:pPr>
            <w:r w:rsidRPr="00EB0DA2">
              <w:rPr>
                <w:rFonts w:asciiTheme="minorHAnsi" w:hAnsiTheme="minorHAnsi"/>
                <w:spacing w:val="-24"/>
              </w:rPr>
              <w:t>------------------------</w:t>
            </w:r>
          </w:p>
        </w:tc>
      </w:tr>
      <w:tr w:rsidR="008B15D0" w:rsidRPr="00F43853" w14:paraId="52883C4A" w14:textId="77777777" w:rsidTr="00AE0890">
        <w:tc>
          <w:tcPr>
            <w:tcW w:w="5929" w:type="dxa"/>
            <w:tcBorders>
              <w:top w:val="nil"/>
              <w:left w:val="nil"/>
              <w:bottom w:val="nil"/>
              <w:right w:val="nil"/>
            </w:tcBorders>
          </w:tcPr>
          <w:p w14:paraId="68258A00" w14:textId="7E671D16" w:rsidR="008B15D0" w:rsidRPr="00F43853" w:rsidRDefault="008B15D0" w:rsidP="008B15D0">
            <w:pPr>
              <w:pStyle w:val="Heading1"/>
              <w:tabs>
                <w:tab w:val="left" w:pos="8891"/>
              </w:tabs>
              <w:ind w:right="0"/>
              <w:jc w:val="both"/>
              <w:rPr>
                <w:rFonts w:asciiTheme="minorHAnsi" w:hAnsiTheme="minorHAnsi"/>
              </w:rPr>
            </w:pPr>
            <w:r w:rsidRPr="00F43853">
              <w:rPr>
                <w:rFonts w:asciiTheme="minorHAnsi" w:hAnsiTheme="minorHAnsi"/>
              </w:rPr>
              <w:t xml:space="preserve">NET CURRENT </w:t>
            </w:r>
            <w:r>
              <w:rPr>
                <w:rFonts w:asciiTheme="minorHAnsi" w:hAnsiTheme="minorHAnsi"/>
              </w:rPr>
              <w:t>ASSETS</w:t>
            </w:r>
          </w:p>
        </w:tc>
        <w:tc>
          <w:tcPr>
            <w:tcW w:w="999" w:type="dxa"/>
            <w:tcBorders>
              <w:top w:val="nil"/>
              <w:left w:val="nil"/>
              <w:bottom w:val="nil"/>
              <w:right w:val="nil"/>
            </w:tcBorders>
          </w:tcPr>
          <w:p w14:paraId="032BFE3E"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4F729B40" w14:textId="0B2322E5" w:rsidR="008B15D0" w:rsidRPr="001053E4" w:rsidRDefault="00603231" w:rsidP="008B15D0">
            <w:pPr>
              <w:keepLines w:val="0"/>
              <w:tabs>
                <w:tab w:val="decimal" w:pos="1062"/>
              </w:tabs>
              <w:jc w:val="both"/>
              <w:rPr>
                <w:rFonts w:asciiTheme="minorHAnsi" w:hAnsiTheme="minorHAnsi"/>
                <w:b/>
                <w:bCs/>
              </w:rPr>
            </w:pPr>
            <w:r w:rsidRPr="001053E4">
              <w:rPr>
                <w:rFonts w:asciiTheme="minorHAnsi" w:hAnsiTheme="minorHAnsi"/>
                <w:b/>
                <w:bCs/>
              </w:rPr>
              <w:t>4</w:t>
            </w:r>
            <w:r w:rsidR="008B15D0" w:rsidRPr="001053E4">
              <w:rPr>
                <w:rFonts w:asciiTheme="minorHAnsi" w:hAnsiTheme="minorHAnsi"/>
                <w:b/>
                <w:bCs/>
              </w:rPr>
              <w:t>,</w:t>
            </w:r>
            <w:r w:rsidR="001B0E54">
              <w:rPr>
                <w:rFonts w:asciiTheme="minorHAnsi" w:hAnsiTheme="minorHAnsi"/>
                <w:b/>
                <w:bCs/>
              </w:rPr>
              <w:t>534</w:t>
            </w:r>
            <w:r w:rsidR="008B15D0" w:rsidRPr="001053E4">
              <w:rPr>
                <w:rFonts w:asciiTheme="minorHAnsi" w:hAnsiTheme="minorHAnsi"/>
                <w:b/>
                <w:bCs/>
              </w:rPr>
              <w:t>,</w:t>
            </w:r>
            <w:r w:rsidR="001B0E54">
              <w:rPr>
                <w:rFonts w:asciiTheme="minorHAnsi" w:hAnsiTheme="minorHAnsi"/>
                <w:b/>
                <w:bCs/>
              </w:rPr>
              <w:t>17</w:t>
            </w:r>
            <w:r w:rsidR="00712125">
              <w:rPr>
                <w:rFonts w:asciiTheme="minorHAnsi" w:hAnsiTheme="minorHAnsi"/>
                <w:b/>
                <w:bCs/>
              </w:rPr>
              <w:t>3</w:t>
            </w:r>
          </w:p>
        </w:tc>
        <w:tc>
          <w:tcPr>
            <w:tcW w:w="1404" w:type="dxa"/>
            <w:tcBorders>
              <w:top w:val="nil"/>
              <w:left w:val="nil"/>
              <w:bottom w:val="nil"/>
              <w:right w:val="nil"/>
            </w:tcBorders>
          </w:tcPr>
          <w:p w14:paraId="49C534A3" w14:textId="302F70EA" w:rsidR="008B15D0" w:rsidRPr="00EB0DA2" w:rsidRDefault="008B15D0" w:rsidP="008B15D0">
            <w:pPr>
              <w:keepLines w:val="0"/>
              <w:tabs>
                <w:tab w:val="decimal" w:pos="1062"/>
              </w:tabs>
              <w:jc w:val="both"/>
              <w:rPr>
                <w:rFonts w:asciiTheme="minorHAnsi" w:hAnsiTheme="minorHAnsi"/>
                <w:b/>
                <w:bCs/>
              </w:rPr>
            </w:pPr>
            <w:r w:rsidRPr="00EB0DA2">
              <w:rPr>
                <w:rFonts w:asciiTheme="minorHAnsi" w:hAnsiTheme="minorHAnsi"/>
                <w:b/>
                <w:bCs/>
              </w:rPr>
              <w:t>1,155,546</w:t>
            </w:r>
          </w:p>
        </w:tc>
      </w:tr>
      <w:tr w:rsidR="008B15D0" w:rsidRPr="00F43853" w14:paraId="7E2F8472" w14:textId="77777777" w:rsidTr="00AE0890">
        <w:tc>
          <w:tcPr>
            <w:tcW w:w="5929" w:type="dxa"/>
            <w:tcBorders>
              <w:top w:val="nil"/>
              <w:left w:val="nil"/>
              <w:bottom w:val="nil"/>
              <w:right w:val="nil"/>
            </w:tcBorders>
          </w:tcPr>
          <w:p w14:paraId="4F7DCE54" w14:textId="77777777" w:rsidR="008B15D0" w:rsidRPr="00F43853" w:rsidRDefault="008B15D0" w:rsidP="008B15D0">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2861587D" w14:textId="77777777" w:rsidR="008B15D0" w:rsidRPr="00F66785" w:rsidRDefault="008B15D0" w:rsidP="008B15D0">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67D59621" w14:textId="58176FB7" w:rsidR="008B15D0" w:rsidRPr="001053E4" w:rsidRDefault="008B15D0" w:rsidP="008B15D0">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404" w:type="dxa"/>
            <w:tcBorders>
              <w:top w:val="nil"/>
              <w:left w:val="nil"/>
              <w:bottom w:val="nil"/>
              <w:right w:val="nil"/>
            </w:tcBorders>
          </w:tcPr>
          <w:p w14:paraId="398C836F" w14:textId="270B9C1F" w:rsidR="008B15D0" w:rsidRPr="00EB0DA2" w:rsidRDefault="008B15D0" w:rsidP="008B15D0">
            <w:pPr>
              <w:keepLines w:val="0"/>
              <w:tabs>
                <w:tab w:val="decimal" w:pos="1062"/>
              </w:tabs>
              <w:jc w:val="both"/>
              <w:rPr>
                <w:rFonts w:asciiTheme="minorHAnsi" w:hAnsiTheme="minorHAnsi"/>
                <w:spacing w:val="-24"/>
              </w:rPr>
            </w:pPr>
            <w:r w:rsidRPr="00EB0DA2">
              <w:rPr>
                <w:rFonts w:asciiTheme="minorHAnsi" w:hAnsiTheme="minorHAnsi"/>
                <w:spacing w:val="-24"/>
              </w:rPr>
              <w:t>-------------------------</w:t>
            </w:r>
          </w:p>
        </w:tc>
      </w:tr>
      <w:tr w:rsidR="00D168AC" w:rsidRPr="00F43853" w14:paraId="0B40542F" w14:textId="77777777" w:rsidTr="00AE0890">
        <w:tc>
          <w:tcPr>
            <w:tcW w:w="5929" w:type="dxa"/>
            <w:tcBorders>
              <w:top w:val="nil"/>
              <w:left w:val="nil"/>
              <w:bottom w:val="nil"/>
              <w:right w:val="nil"/>
            </w:tcBorders>
          </w:tcPr>
          <w:p w14:paraId="31E3064B" w14:textId="4A9BCD7E" w:rsidR="00D168AC" w:rsidRDefault="00D168AC" w:rsidP="00D168AC">
            <w:pPr>
              <w:pStyle w:val="Heading1"/>
              <w:tabs>
                <w:tab w:val="left" w:pos="8891"/>
              </w:tabs>
              <w:ind w:right="0"/>
              <w:jc w:val="both"/>
              <w:rPr>
                <w:rFonts w:asciiTheme="minorHAnsi" w:hAnsiTheme="minorHAnsi"/>
              </w:rPr>
            </w:pPr>
            <w:r w:rsidRPr="00F43853">
              <w:rPr>
                <w:rFonts w:asciiTheme="minorHAnsi" w:hAnsiTheme="minorHAnsi"/>
              </w:rPr>
              <w:t>TOTAL ASSETS LESS CURRENT LIABILITIES</w:t>
            </w:r>
          </w:p>
        </w:tc>
        <w:tc>
          <w:tcPr>
            <w:tcW w:w="999" w:type="dxa"/>
            <w:tcBorders>
              <w:top w:val="nil"/>
              <w:left w:val="nil"/>
              <w:bottom w:val="nil"/>
              <w:right w:val="nil"/>
            </w:tcBorders>
          </w:tcPr>
          <w:p w14:paraId="6D754AC7" w14:textId="77777777"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47C2A4D6" w14:textId="0C405C84" w:rsidR="00D168AC" w:rsidRPr="001053E4" w:rsidRDefault="00D168AC" w:rsidP="00D168AC">
            <w:pPr>
              <w:keepLines w:val="0"/>
              <w:tabs>
                <w:tab w:val="decimal" w:pos="1062"/>
              </w:tabs>
              <w:jc w:val="both"/>
              <w:rPr>
                <w:rFonts w:asciiTheme="minorHAnsi" w:hAnsiTheme="minorHAnsi"/>
                <w:b/>
                <w:bCs/>
              </w:rPr>
            </w:pPr>
            <w:r w:rsidRPr="00077040">
              <w:rPr>
                <w:rFonts w:asciiTheme="minorHAnsi" w:hAnsiTheme="minorHAnsi"/>
                <w:b/>
                <w:bCs/>
              </w:rPr>
              <w:t>1</w:t>
            </w:r>
            <w:r w:rsidR="001B0E54">
              <w:rPr>
                <w:rFonts w:asciiTheme="minorHAnsi" w:hAnsiTheme="minorHAnsi"/>
                <w:b/>
                <w:bCs/>
              </w:rPr>
              <w:t>8</w:t>
            </w:r>
            <w:r w:rsidRPr="00077040">
              <w:rPr>
                <w:rFonts w:asciiTheme="minorHAnsi" w:hAnsiTheme="minorHAnsi"/>
                <w:b/>
                <w:bCs/>
              </w:rPr>
              <w:t>,</w:t>
            </w:r>
            <w:r w:rsidR="001B0E54">
              <w:rPr>
                <w:rFonts w:asciiTheme="minorHAnsi" w:hAnsiTheme="minorHAnsi"/>
                <w:b/>
                <w:bCs/>
              </w:rPr>
              <w:t>946</w:t>
            </w:r>
            <w:r w:rsidRPr="00077040">
              <w:rPr>
                <w:rFonts w:asciiTheme="minorHAnsi" w:hAnsiTheme="minorHAnsi"/>
                <w:b/>
                <w:bCs/>
              </w:rPr>
              <w:t>,</w:t>
            </w:r>
            <w:r w:rsidR="00712125">
              <w:rPr>
                <w:rFonts w:asciiTheme="minorHAnsi" w:hAnsiTheme="minorHAnsi"/>
                <w:b/>
                <w:bCs/>
              </w:rPr>
              <w:t>161</w:t>
            </w:r>
          </w:p>
        </w:tc>
        <w:tc>
          <w:tcPr>
            <w:tcW w:w="1404" w:type="dxa"/>
            <w:tcBorders>
              <w:top w:val="nil"/>
              <w:left w:val="nil"/>
              <w:bottom w:val="nil"/>
              <w:right w:val="nil"/>
            </w:tcBorders>
          </w:tcPr>
          <w:p w14:paraId="113A78FE" w14:textId="45511A4C" w:rsidR="00D168AC" w:rsidRPr="00EB0DA2" w:rsidRDefault="00D168AC" w:rsidP="00D168AC">
            <w:pPr>
              <w:keepLines w:val="0"/>
              <w:tabs>
                <w:tab w:val="decimal" w:pos="1062"/>
              </w:tabs>
              <w:jc w:val="both"/>
              <w:rPr>
                <w:rFonts w:asciiTheme="minorHAnsi" w:hAnsiTheme="minorHAnsi"/>
                <w:b/>
                <w:bCs/>
              </w:rPr>
            </w:pPr>
            <w:r>
              <w:rPr>
                <w:rFonts w:asciiTheme="minorHAnsi" w:hAnsiTheme="minorHAnsi"/>
                <w:b/>
                <w:bCs/>
              </w:rPr>
              <w:t>15</w:t>
            </w:r>
            <w:r w:rsidRPr="00AC111B">
              <w:rPr>
                <w:rFonts w:asciiTheme="minorHAnsi" w:hAnsiTheme="minorHAnsi"/>
                <w:b/>
                <w:bCs/>
              </w:rPr>
              <w:t>,</w:t>
            </w:r>
            <w:r>
              <w:rPr>
                <w:rFonts w:asciiTheme="minorHAnsi" w:hAnsiTheme="minorHAnsi"/>
                <w:b/>
                <w:bCs/>
              </w:rPr>
              <w:t>567</w:t>
            </w:r>
            <w:r w:rsidRPr="00AC111B">
              <w:rPr>
                <w:rFonts w:asciiTheme="minorHAnsi" w:hAnsiTheme="minorHAnsi"/>
                <w:b/>
                <w:bCs/>
              </w:rPr>
              <w:t>,</w:t>
            </w:r>
            <w:r>
              <w:rPr>
                <w:rFonts w:asciiTheme="minorHAnsi" w:hAnsiTheme="minorHAnsi"/>
                <w:b/>
                <w:bCs/>
              </w:rPr>
              <w:t>534</w:t>
            </w:r>
          </w:p>
        </w:tc>
      </w:tr>
      <w:tr w:rsidR="00D168AC" w:rsidRPr="00F43853" w14:paraId="44C0D6C9" w14:textId="77777777" w:rsidTr="00AE0890">
        <w:tc>
          <w:tcPr>
            <w:tcW w:w="5929" w:type="dxa"/>
            <w:tcBorders>
              <w:top w:val="nil"/>
              <w:left w:val="nil"/>
              <w:bottom w:val="nil"/>
              <w:right w:val="nil"/>
            </w:tcBorders>
          </w:tcPr>
          <w:p w14:paraId="264CD5A4" w14:textId="77777777" w:rsidR="00D168AC" w:rsidRPr="00F43853" w:rsidRDefault="00D168AC" w:rsidP="00D168AC">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6CACC0C7" w14:textId="77777777"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3A6C8815" w14:textId="7CCF0256" w:rsidR="00D168AC" w:rsidRPr="00077040" w:rsidRDefault="00D168AC" w:rsidP="00D168AC">
            <w:pPr>
              <w:keepLines w:val="0"/>
              <w:tabs>
                <w:tab w:val="decimal" w:pos="1062"/>
              </w:tabs>
              <w:jc w:val="both"/>
              <w:rPr>
                <w:rFonts w:asciiTheme="minorHAnsi" w:hAnsiTheme="minorHAnsi"/>
                <w:b/>
                <w:bCs/>
              </w:rPr>
            </w:pPr>
            <w:r w:rsidRPr="00077040">
              <w:rPr>
                <w:rFonts w:asciiTheme="minorHAnsi" w:hAnsiTheme="minorHAnsi"/>
                <w:spacing w:val="-24"/>
              </w:rPr>
              <w:t>-------------------------</w:t>
            </w:r>
          </w:p>
        </w:tc>
        <w:tc>
          <w:tcPr>
            <w:tcW w:w="1404" w:type="dxa"/>
            <w:tcBorders>
              <w:top w:val="nil"/>
              <w:left w:val="nil"/>
              <w:bottom w:val="nil"/>
              <w:right w:val="nil"/>
            </w:tcBorders>
          </w:tcPr>
          <w:p w14:paraId="70AD55C8" w14:textId="2C99A204" w:rsidR="00D168AC" w:rsidRDefault="00D168AC" w:rsidP="00D168AC">
            <w:pPr>
              <w:keepLines w:val="0"/>
              <w:tabs>
                <w:tab w:val="decimal" w:pos="1062"/>
              </w:tabs>
              <w:jc w:val="both"/>
              <w:rPr>
                <w:rFonts w:asciiTheme="minorHAnsi" w:hAnsiTheme="minorHAnsi"/>
                <w:b/>
                <w:bCs/>
              </w:rPr>
            </w:pPr>
            <w:r w:rsidRPr="00AC111B">
              <w:rPr>
                <w:rFonts w:asciiTheme="minorHAnsi" w:hAnsiTheme="minorHAnsi"/>
                <w:spacing w:val="-24"/>
              </w:rPr>
              <w:t>-------------------------</w:t>
            </w:r>
          </w:p>
        </w:tc>
      </w:tr>
      <w:tr w:rsidR="00D168AC" w:rsidRPr="00F43853" w14:paraId="5B061BCA" w14:textId="77777777" w:rsidTr="00AE0890">
        <w:tc>
          <w:tcPr>
            <w:tcW w:w="5929" w:type="dxa"/>
            <w:tcBorders>
              <w:top w:val="nil"/>
              <w:left w:val="nil"/>
              <w:bottom w:val="nil"/>
              <w:right w:val="nil"/>
            </w:tcBorders>
          </w:tcPr>
          <w:p w14:paraId="1CE94833" w14:textId="77777777" w:rsidR="00D168AC" w:rsidRDefault="00D168AC" w:rsidP="00D168AC">
            <w:pPr>
              <w:pStyle w:val="Heading1"/>
              <w:tabs>
                <w:tab w:val="left" w:pos="8891"/>
              </w:tabs>
              <w:ind w:right="0"/>
              <w:jc w:val="both"/>
              <w:rPr>
                <w:rFonts w:asciiTheme="minorHAnsi" w:hAnsiTheme="minorHAnsi"/>
              </w:rPr>
            </w:pPr>
            <w:r w:rsidRPr="00F43853">
              <w:rPr>
                <w:rFonts w:asciiTheme="minorHAnsi" w:hAnsiTheme="minorHAnsi"/>
              </w:rPr>
              <w:t xml:space="preserve">CREDITORS: amounts falling due </w:t>
            </w:r>
            <w:r>
              <w:rPr>
                <w:rFonts w:asciiTheme="minorHAnsi" w:hAnsiTheme="minorHAnsi"/>
              </w:rPr>
              <w:t>after</w:t>
            </w:r>
            <w:r w:rsidRPr="00F43853">
              <w:rPr>
                <w:rFonts w:asciiTheme="minorHAnsi" w:hAnsiTheme="minorHAnsi"/>
              </w:rPr>
              <w:t xml:space="preserve"> one year</w:t>
            </w:r>
          </w:p>
          <w:p w14:paraId="3C8390B6" w14:textId="77777777" w:rsidR="00D168AC" w:rsidRDefault="00D168AC" w:rsidP="00D168AC">
            <w:pPr>
              <w:pStyle w:val="Heading1"/>
              <w:tabs>
                <w:tab w:val="left" w:pos="8891"/>
              </w:tabs>
              <w:ind w:right="0"/>
              <w:jc w:val="both"/>
              <w:rPr>
                <w:rFonts w:asciiTheme="minorHAnsi" w:hAnsiTheme="minorHAnsi"/>
              </w:rPr>
            </w:pPr>
          </w:p>
          <w:p w14:paraId="154CCC9D" w14:textId="1E537B33" w:rsidR="00D168AC" w:rsidRDefault="00D168AC" w:rsidP="00D168AC">
            <w:pPr>
              <w:pStyle w:val="Heading1"/>
              <w:tabs>
                <w:tab w:val="left" w:pos="8891"/>
              </w:tabs>
              <w:ind w:right="0"/>
              <w:jc w:val="both"/>
              <w:rPr>
                <w:rFonts w:asciiTheme="minorHAnsi" w:hAnsiTheme="minorHAnsi"/>
              </w:rPr>
            </w:pPr>
            <w:r w:rsidRPr="00997F6A">
              <w:rPr>
                <w:rFonts w:asciiTheme="minorHAnsi" w:hAnsiTheme="minorHAnsi"/>
              </w:rPr>
              <w:t>NET ASSETS</w:t>
            </w:r>
          </w:p>
        </w:tc>
        <w:tc>
          <w:tcPr>
            <w:tcW w:w="999" w:type="dxa"/>
            <w:tcBorders>
              <w:top w:val="nil"/>
              <w:left w:val="nil"/>
              <w:bottom w:val="nil"/>
              <w:right w:val="nil"/>
            </w:tcBorders>
          </w:tcPr>
          <w:p w14:paraId="3E526B0B" w14:textId="03AA0848"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20</w:t>
            </w:r>
          </w:p>
        </w:tc>
        <w:tc>
          <w:tcPr>
            <w:tcW w:w="1404" w:type="dxa"/>
            <w:tcBorders>
              <w:top w:val="nil"/>
              <w:left w:val="nil"/>
              <w:bottom w:val="nil"/>
              <w:right w:val="nil"/>
            </w:tcBorders>
          </w:tcPr>
          <w:p w14:paraId="2D0C60D7" w14:textId="286BC824" w:rsidR="00D168AC" w:rsidRPr="00077040" w:rsidRDefault="001B0E54" w:rsidP="00D168AC">
            <w:pPr>
              <w:keepLines w:val="0"/>
              <w:tabs>
                <w:tab w:val="decimal" w:pos="1062"/>
              </w:tabs>
              <w:jc w:val="both"/>
              <w:rPr>
                <w:rFonts w:asciiTheme="minorHAnsi" w:hAnsiTheme="minorHAnsi"/>
              </w:rPr>
            </w:pPr>
            <w:r>
              <w:rPr>
                <w:rFonts w:asciiTheme="minorHAnsi" w:hAnsiTheme="minorHAnsi"/>
              </w:rPr>
              <w:t>-</w:t>
            </w:r>
          </w:p>
          <w:p w14:paraId="4EEBD1CD" w14:textId="77777777" w:rsidR="00D168AC" w:rsidRPr="00077040" w:rsidRDefault="00D168AC" w:rsidP="00D168AC">
            <w:pPr>
              <w:keepLines w:val="0"/>
              <w:tabs>
                <w:tab w:val="decimal" w:pos="1062"/>
              </w:tabs>
              <w:jc w:val="both"/>
              <w:rPr>
                <w:rFonts w:asciiTheme="minorHAnsi" w:hAnsiTheme="minorHAnsi"/>
              </w:rPr>
            </w:pPr>
            <w:r w:rsidRPr="00077040">
              <w:rPr>
                <w:rFonts w:asciiTheme="minorHAnsi" w:hAnsiTheme="minorHAnsi"/>
                <w:spacing w:val="-24"/>
              </w:rPr>
              <w:t>-------------------------</w:t>
            </w:r>
          </w:p>
          <w:p w14:paraId="7AE14DD3" w14:textId="2577553A" w:rsidR="00D168AC" w:rsidRPr="001053E4" w:rsidRDefault="00B4446C" w:rsidP="00D168AC">
            <w:pPr>
              <w:keepLines w:val="0"/>
              <w:tabs>
                <w:tab w:val="decimal" w:pos="1062"/>
              </w:tabs>
              <w:jc w:val="both"/>
              <w:rPr>
                <w:rFonts w:asciiTheme="minorHAnsi" w:hAnsiTheme="minorHAnsi"/>
                <w:b/>
                <w:bCs/>
              </w:rPr>
            </w:pPr>
            <w:r w:rsidRPr="00077040">
              <w:rPr>
                <w:rFonts w:asciiTheme="minorHAnsi" w:hAnsiTheme="minorHAnsi"/>
                <w:b/>
                <w:bCs/>
              </w:rPr>
              <w:t>18</w:t>
            </w:r>
            <w:r w:rsidR="00D168AC" w:rsidRPr="00077040">
              <w:rPr>
                <w:rFonts w:asciiTheme="minorHAnsi" w:hAnsiTheme="minorHAnsi"/>
                <w:b/>
                <w:bCs/>
              </w:rPr>
              <w:t>,</w:t>
            </w:r>
            <w:r w:rsidRPr="00077040">
              <w:rPr>
                <w:rFonts w:asciiTheme="minorHAnsi" w:hAnsiTheme="minorHAnsi"/>
                <w:b/>
                <w:bCs/>
              </w:rPr>
              <w:t>946</w:t>
            </w:r>
            <w:r w:rsidR="00D168AC" w:rsidRPr="00077040">
              <w:rPr>
                <w:rFonts w:asciiTheme="minorHAnsi" w:hAnsiTheme="minorHAnsi"/>
                <w:b/>
                <w:bCs/>
              </w:rPr>
              <w:t>,</w:t>
            </w:r>
            <w:r w:rsidRPr="00077040">
              <w:rPr>
                <w:rFonts w:asciiTheme="minorHAnsi" w:hAnsiTheme="minorHAnsi"/>
                <w:b/>
                <w:bCs/>
              </w:rPr>
              <w:t>161</w:t>
            </w:r>
          </w:p>
        </w:tc>
        <w:tc>
          <w:tcPr>
            <w:tcW w:w="1404" w:type="dxa"/>
            <w:tcBorders>
              <w:top w:val="nil"/>
              <w:left w:val="nil"/>
              <w:bottom w:val="nil"/>
              <w:right w:val="nil"/>
            </w:tcBorders>
          </w:tcPr>
          <w:p w14:paraId="7043BAC9" w14:textId="7693BF99" w:rsidR="00D168AC" w:rsidRPr="00AC111B" w:rsidRDefault="00D168AC" w:rsidP="00D168AC">
            <w:pPr>
              <w:keepLines w:val="0"/>
              <w:tabs>
                <w:tab w:val="decimal" w:pos="1062"/>
              </w:tabs>
              <w:jc w:val="both"/>
              <w:rPr>
                <w:rFonts w:asciiTheme="minorHAnsi" w:hAnsiTheme="minorHAnsi"/>
              </w:rPr>
            </w:pPr>
            <w:r>
              <w:rPr>
                <w:rFonts w:asciiTheme="minorHAnsi" w:hAnsiTheme="minorHAnsi"/>
              </w:rPr>
              <w:t>-</w:t>
            </w:r>
          </w:p>
          <w:p w14:paraId="71619E56" w14:textId="77777777" w:rsidR="00D168AC" w:rsidRPr="00AC111B" w:rsidRDefault="00D168AC" w:rsidP="00D168AC">
            <w:pPr>
              <w:keepLines w:val="0"/>
              <w:tabs>
                <w:tab w:val="decimal" w:pos="1062"/>
              </w:tabs>
              <w:jc w:val="both"/>
              <w:rPr>
                <w:rFonts w:asciiTheme="minorHAnsi" w:hAnsiTheme="minorHAnsi"/>
              </w:rPr>
            </w:pPr>
            <w:r w:rsidRPr="00AC111B">
              <w:rPr>
                <w:rFonts w:asciiTheme="minorHAnsi" w:hAnsiTheme="minorHAnsi"/>
                <w:spacing w:val="-24"/>
              </w:rPr>
              <w:t>-------------------------</w:t>
            </w:r>
          </w:p>
          <w:p w14:paraId="307386C6" w14:textId="4C50E790" w:rsidR="00D168AC" w:rsidRPr="00EB0DA2" w:rsidRDefault="00D168AC" w:rsidP="00D168AC">
            <w:pPr>
              <w:keepLines w:val="0"/>
              <w:tabs>
                <w:tab w:val="decimal" w:pos="1062"/>
              </w:tabs>
              <w:jc w:val="both"/>
              <w:rPr>
                <w:rFonts w:asciiTheme="minorHAnsi" w:hAnsiTheme="minorHAnsi"/>
                <w:b/>
                <w:bCs/>
              </w:rPr>
            </w:pPr>
            <w:r>
              <w:rPr>
                <w:rFonts w:asciiTheme="minorHAnsi" w:hAnsiTheme="minorHAnsi"/>
                <w:b/>
                <w:bCs/>
              </w:rPr>
              <w:t>15</w:t>
            </w:r>
            <w:r w:rsidRPr="00AC111B">
              <w:rPr>
                <w:rFonts w:asciiTheme="minorHAnsi" w:hAnsiTheme="minorHAnsi"/>
                <w:b/>
                <w:bCs/>
              </w:rPr>
              <w:t>,</w:t>
            </w:r>
            <w:r>
              <w:rPr>
                <w:rFonts w:asciiTheme="minorHAnsi" w:hAnsiTheme="minorHAnsi"/>
                <w:b/>
                <w:bCs/>
              </w:rPr>
              <w:t>567</w:t>
            </w:r>
            <w:r w:rsidRPr="00AC111B">
              <w:rPr>
                <w:rFonts w:asciiTheme="minorHAnsi" w:hAnsiTheme="minorHAnsi"/>
                <w:b/>
                <w:bCs/>
              </w:rPr>
              <w:t>,</w:t>
            </w:r>
            <w:r>
              <w:rPr>
                <w:rFonts w:asciiTheme="minorHAnsi" w:hAnsiTheme="minorHAnsi"/>
                <w:b/>
                <w:bCs/>
              </w:rPr>
              <w:t>534</w:t>
            </w:r>
          </w:p>
        </w:tc>
      </w:tr>
      <w:tr w:rsidR="00D168AC" w:rsidRPr="00F43853" w14:paraId="7C4863DF" w14:textId="77777777" w:rsidTr="00AE0890">
        <w:tc>
          <w:tcPr>
            <w:tcW w:w="5929" w:type="dxa"/>
            <w:tcBorders>
              <w:top w:val="nil"/>
              <w:left w:val="nil"/>
              <w:bottom w:val="nil"/>
              <w:right w:val="nil"/>
            </w:tcBorders>
          </w:tcPr>
          <w:p w14:paraId="244129BC" w14:textId="5DFE4FAE" w:rsidR="00D168AC" w:rsidRPr="00F43853" w:rsidRDefault="00D168AC" w:rsidP="00D168AC">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72EAC4EB" w14:textId="77777777"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769EB7CC" w14:textId="0043B1AA" w:rsidR="00D168AC" w:rsidRPr="001053E4" w:rsidRDefault="00D168AC" w:rsidP="00D168AC">
            <w:pPr>
              <w:keepLines w:val="0"/>
              <w:tabs>
                <w:tab w:val="decimal" w:pos="1062"/>
              </w:tabs>
              <w:jc w:val="both"/>
              <w:rPr>
                <w:rFonts w:asciiTheme="minorHAnsi" w:hAnsiTheme="minorHAnsi"/>
                <w:b/>
                <w:bCs/>
              </w:rPr>
            </w:pPr>
            <w:r w:rsidRPr="00077040">
              <w:rPr>
                <w:rFonts w:asciiTheme="minorHAnsi" w:hAnsiTheme="minorHAnsi"/>
                <w:spacing w:val="-24"/>
              </w:rPr>
              <w:t>============</w:t>
            </w:r>
          </w:p>
        </w:tc>
        <w:tc>
          <w:tcPr>
            <w:tcW w:w="1404" w:type="dxa"/>
            <w:tcBorders>
              <w:top w:val="nil"/>
              <w:left w:val="nil"/>
              <w:bottom w:val="nil"/>
              <w:right w:val="nil"/>
            </w:tcBorders>
          </w:tcPr>
          <w:p w14:paraId="33917158" w14:textId="40036601" w:rsidR="00D168AC" w:rsidRPr="00EB0DA2" w:rsidRDefault="00D168AC" w:rsidP="00D168AC">
            <w:pPr>
              <w:keepLines w:val="0"/>
              <w:tabs>
                <w:tab w:val="decimal" w:pos="1062"/>
              </w:tabs>
              <w:jc w:val="both"/>
              <w:rPr>
                <w:rFonts w:asciiTheme="minorHAnsi" w:hAnsiTheme="minorHAnsi"/>
                <w:b/>
                <w:bCs/>
              </w:rPr>
            </w:pPr>
            <w:r w:rsidRPr="00AC111B">
              <w:rPr>
                <w:rFonts w:asciiTheme="minorHAnsi" w:hAnsiTheme="minorHAnsi"/>
                <w:spacing w:val="-24"/>
              </w:rPr>
              <w:t>============</w:t>
            </w:r>
          </w:p>
        </w:tc>
      </w:tr>
      <w:tr w:rsidR="00D168AC" w:rsidRPr="00F43853" w14:paraId="34C7C91E" w14:textId="77777777" w:rsidTr="00AE0890">
        <w:tc>
          <w:tcPr>
            <w:tcW w:w="5929" w:type="dxa"/>
            <w:tcBorders>
              <w:top w:val="nil"/>
              <w:left w:val="nil"/>
              <w:bottom w:val="nil"/>
              <w:right w:val="nil"/>
            </w:tcBorders>
          </w:tcPr>
          <w:p w14:paraId="3A0BB8FE" w14:textId="77777777" w:rsidR="00D168AC" w:rsidRDefault="00D168AC" w:rsidP="00D168AC">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6EC4AE8E" w14:textId="77777777"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0A6965F7" w14:textId="77777777" w:rsidR="00D168AC" w:rsidRPr="001053E4" w:rsidRDefault="00D168AC" w:rsidP="00D168AC">
            <w:pPr>
              <w:keepLines w:val="0"/>
              <w:tabs>
                <w:tab w:val="decimal" w:pos="1062"/>
              </w:tabs>
              <w:jc w:val="both"/>
              <w:rPr>
                <w:rFonts w:asciiTheme="minorHAnsi" w:hAnsiTheme="minorHAnsi"/>
              </w:rPr>
            </w:pPr>
          </w:p>
        </w:tc>
        <w:tc>
          <w:tcPr>
            <w:tcW w:w="1404" w:type="dxa"/>
            <w:tcBorders>
              <w:top w:val="nil"/>
              <w:left w:val="nil"/>
              <w:bottom w:val="nil"/>
              <w:right w:val="nil"/>
            </w:tcBorders>
          </w:tcPr>
          <w:p w14:paraId="08796942" w14:textId="77777777" w:rsidR="00D168AC" w:rsidRPr="00EB0DA2" w:rsidRDefault="00D168AC" w:rsidP="00D168AC">
            <w:pPr>
              <w:keepLines w:val="0"/>
              <w:tabs>
                <w:tab w:val="decimal" w:pos="1062"/>
              </w:tabs>
              <w:jc w:val="both"/>
              <w:rPr>
                <w:rFonts w:asciiTheme="minorHAnsi" w:hAnsiTheme="minorHAnsi"/>
              </w:rPr>
            </w:pPr>
          </w:p>
        </w:tc>
      </w:tr>
      <w:tr w:rsidR="00D168AC" w:rsidRPr="00F43853" w14:paraId="5DD4A6AE" w14:textId="77777777" w:rsidTr="00AE0890">
        <w:tc>
          <w:tcPr>
            <w:tcW w:w="5929" w:type="dxa"/>
            <w:tcBorders>
              <w:top w:val="nil"/>
              <w:left w:val="nil"/>
              <w:bottom w:val="nil"/>
              <w:right w:val="nil"/>
            </w:tcBorders>
          </w:tcPr>
          <w:p w14:paraId="414A3739" w14:textId="1C8EC74A" w:rsidR="00D168AC" w:rsidRPr="00F43853" w:rsidRDefault="00D168AC" w:rsidP="00D168AC">
            <w:pPr>
              <w:pStyle w:val="Heading1"/>
              <w:tabs>
                <w:tab w:val="left" w:pos="8891"/>
              </w:tabs>
              <w:ind w:right="0"/>
              <w:jc w:val="both"/>
              <w:rPr>
                <w:rFonts w:asciiTheme="minorHAnsi" w:hAnsiTheme="minorHAnsi"/>
              </w:rPr>
            </w:pPr>
            <w:r>
              <w:rPr>
                <w:rFonts w:asciiTheme="minorHAnsi" w:hAnsiTheme="minorHAnsi"/>
              </w:rPr>
              <w:t>CAPITAL AND RESERVES</w:t>
            </w:r>
          </w:p>
        </w:tc>
        <w:tc>
          <w:tcPr>
            <w:tcW w:w="999" w:type="dxa"/>
            <w:tcBorders>
              <w:top w:val="nil"/>
              <w:left w:val="nil"/>
              <w:bottom w:val="nil"/>
              <w:right w:val="nil"/>
            </w:tcBorders>
          </w:tcPr>
          <w:p w14:paraId="573558A7" w14:textId="77777777"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44E1B7B8" w14:textId="77777777" w:rsidR="00D168AC" w:rsidRPr="001053E4" w:rsidRDefault="00D168AC" w:rsidP="00D168AC">
            <w:pPr>
              <w:keepLines w:val="0"/>
              <w:tabs>
                <w:tab w:val="decimal" w:pos="1062"/>
              </w:tabs>
              <w:jc w:val="both"/>
              <w:rPr>
                <w:rFonts w:asciiTheme="minorHAnsi" w:hAnsiTheme="minorHAnsi"/>
              </w:rPr>
            </w:pPr>
          </w:p>
        </w:tc>
        <w:tc>
          <w:tcPr>
            <w:tcW w:w="1404" w:type="dxa"/>
            <w:tcBorders>
              <w:top w:val="nil"/>
              <w:left w:val="nil"/>
              <w:bottom w:val="nil"/>
              <w:right w:val="nil"/>
            </w:tcBorders>
          </w:tcPr>
          <w:p w14:paraId="3496DB6E" w14:textId="53AC9803" w:rsidR="00D168AC" w:rsidRPr="00EB0DA2" w:rsidRDefault="00D168AC" w:rsidP="00D168AC">
            <w:pPr>
              <w:keepLines w:val="0"/>
              <w:tabs>
                <w:tab w:val="decimal" w:pos="1062"/>
              </w:tabs>
              <w:jc w:val="both"/>
              <w:rPr>
                <w:rFonts w:asciiTheme="minorHAnsi" w:hAnsiTheme="minorHAnsi"/>
              </w:rPr>
            </w:pPr>
          </w:p>
        </w:tc>
      </w:tr>
      <w:tr w:rsidR="00D168AC" w:rsidRPr="00F43853" w14:paraId="39836612" w14:textId="77777777" w:rsidTr="00AE0890">
        <w:tc>
          <w:tcPr>
            <w:tcW w:w="5929" w:type="dxa"/>
            <w:tcBorders>
              <w:top w:val="nil"/>
              <w:left w:val="nil"/>
              <w:bottom w:val="nil"/>
              <w:right w:val="nil"/>
            </w:tcBorders>
          </w:tcPr>
          <w:p w14:paraId="420B3E0C" w14:textId="4C4F7319" w:rsidR="00D168AC" w:rsidRPr="00F43853" w:rsidRDefault="00D168AC" w:rsidP="00D168AC">
            <w:pPr>
              <w:pStyle w:val="Heading1"/>
              <w:tabs>
                <w:tab w:val="left" w:pos="8891"/>
              </w:tabs>
              <w:ind w:right="0"/>
              <w:jc w:val="both"/>
              <w:rPr>
                <w:rFonts w:asciiTheme="minorHAnsi" w:hAnsiTheme="minorHAnsi"/>
              </w:rPr>
            </w:pPr>
            <w:r>
              <w:rPr>
                <w:rFonts w:asciiTheme="minorHAnsi" w:hAnsiTheme="minorHAnsi"/>
                <w:b w:val="0"/>
                <w:bCs w:val="0"/>
              </w:rPr>
              <w:t xml:space="preserve">Share </w:t>
            </w:r>
            <w:r w:rsidRPr="00F43853">
              <w:rPr>
                <w:rFonts w:asciiTheme="minorHAnsi" w:hAnsiTheme="minorHAnsi"/>
                <w:b w:val="0"/>
                <w:bCs w:val="0"/>
              </w:rPr>
              <w:t>capital</w:t>
            </w:r>
          </w:p>
        </w:tc>
        <w:tc>
          <w:tcPr>
            <w:tcW w:w="999" w:type="dxa"/>
            <w:tcBorders>
              <w:top w:val="nil"/>
              <w:left w:val="nil"/>
              <w:bottom w:val="nil"/>
              <w:right w:val="nil"/>
            </w:tcBorders>
          </w:tcPr>
          <w:p w14:paraId="44582E39" w14:textId="7784F1FF"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23</w:t>
            </w:r>
          </w:p>
        </w:tc>
        <w:tc>
          <w:tcPr>
            <w:tcW w:w="1404" w:type="dxa"/>
            <w:tcBorders>
              <w:top w:val="nil"/>
              <w:left w:val="nil"/>
              <w:bottom w:val="nil"/>
              <w:right w:val="nil"/>
            </w:tcBorders>
          </w:tcPr>
          <w:p w14:paraId="3C9F05D2" w14:textId="3A4E31E4" w:rsidR="00D168AC" w:rsidRPr="001053E4" w:rsidRDefault="00D168AC" w:rsidP="00D168AC">
            <w:pPr>
              <w:keepLines w:val="0"/>
              <w:tabs>
                <w:tab w:val="decimal" w:pos="1062"/>
              </w:tabs>
              <w:jc w:val="both"/>
              <w:rPr>
                <w:rFonts w:asciiTheme="minorHAnsi" w:hAnsiTheme="minorHAnsi"/>
              </w:rPr>
            </w:pPr>
            <w:r w:rsidRPr="001053E4">
              <w:rPr>
                <w:rFonts w:asciiTheme="minorHAnsi" w:hAnsiTheme="minorHAnsi"/>
              </w:rPr>
              <w:t>2,</w:t>
            </w:r>
            <w:r w:rsidR="00B4446C" w:rsidRPr="001053E4">
              <w:rPr>
                <w:rFonts w:asciiTheme="minorHAnsi" w:hAnsiTheme="minorHAnsi"/>
              </w:rPr>
              <w:t>345</w:t>
            </w:r>
            <w:r w:rsidRPr="001053E4">
              <w:rPr>
                <w:rFonts w:asciiTheme="minorHAnsi" w:hAnsiTheme="minorHAnsi"/>
              </w:rPr>
              <w:t>,</w:t>
            </w:r>
            <w:r w:rsidR="00B4446C" w:rsidRPr="001053E4">
              <w:rPr>
                <w:rFonts w:asciiTheme="minorHAnsi" w:hAnsiTheme="minorHAnsi"/>
              </w:rPr>
              <w:t>303</w:t>
            </w:r>
          </w:p>
        </w:tc>
        <w:tc>
          <w:tcPr>
            <w:tcW w:w="1404" w:type="dxa"/>
            <w:tcBorders>
              <w:top w:val="nil"/>
              <w:left w:val="nil"/>
              <w:bottom w:val="nil"/>
              <w:right w:val="nil"/>
            </w:tcBorders>
          </w:tcPr>
          <w:p w14:paraId="05F20EB6" w14:textId="2F4D1D49" w:rsidR="00D168AC" w:rsidRPr="00EB0DA2" w:rsidRDefault="00D168AC" w:rsidP="00D168AC">
            <w:pPr>
              <w:keepLines w:val="0"/>
              <w:tabs>
                <w:tab w:val="decimal" w:pos="1062"/>
              </w:tabs>
              <w:jc w:val="both"/>
              <w:rPr>
                <w:rFonts w:asciiTheme="minorHAnsi" w:hAnsiTheme="minorHAnsi"/>
              </w:rPr>
            </w:pPr>
            <w:r w:rsidRPr="00EB0DA2">
              <w:rPr>
                <w:rFonts w:asciiTheme="minorHAnsi" w:hAnsiTheme="minorHAnsi"/>
              </w:rPr>
              <w:t>2,038,949</w:t>
            </w:r>
          </w:p>
        </w:tc>
      </w:tr>
      <w:tr w:rsidR="00D168AC" w:rsidRPr="00F43853" w14:paraId="5813FA0D" w14:textId="77777777" w:rsidTr="00AE0890">
        <w:tc>
          <w:tcPr>
            <w:tcW w:w="5929" w:type="dxa"/>
            <w:tcBorders>
              <w:top w:val="nil"/>
              <w:left w:val="nil"/>
              <w:bottom w:val="nil"/>
              <w:right w:val="nil"/>
            </w:tcBorders>
          </w:tcPr>
          <w:p w14:paraId="71F3D9FA" w14:textId="1EFF5D73" w:rsidR="00D168AC" w:rsidRPr="00F43853" w:rsidRDefault="00D168AC" w:rsidP="00D168AC">
            <w:pPr>
              <w:pStyle w:val="Heading1"/>
              <w:tabs>
                <w:tab w:val="left" w:pos="8891"/>
              </w:tabs>
              <w:ind w:right="0"/>
              <w:jc w:val="both"/>
              <w:rPr>
                <w:rFonts w:asciiTheme="minorHAnsi" w:hAnsiTheme="minorHAnsi"/>
                <w:b w:val="0"/>
                <w:bCs w:val="0"/>
              </w:rPr>
            </w:pPr>
            <w:r>
              <w:rPr>
                <w:rFonts w:asciiTheme="minorHAnsi" w:hAnsiTheme="minorHAnsi"/>
                <w:b w:val="0"/>
                <w:bCs w:val="0"/>
              </w:rPr>
              <w:t xml:space="preserve">Share premium </w:t>
            </w:r>
          </w:p>
        </w:tc>
        <w:tc>
          <w:tcPr>
            <w:tcW w:w="999" w:type="dxa"/>
            <w:tcBorders>
              <w:top w:val="nil"/>
              <w:left w:val="nil"/>
              <w:bottom w:val="nil"/>
              <w:right w:val="nil"/>
            </w:tcBorders>
          </w:tcPr>
          <w:p w14:paraId="32FE377E" w14:textId="4244C916"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23</w:t>
            </w:r>
          </w:p>
        </w:tc>
        <w:tc>
          <w:tcPr>
            <w:tcW w:w="1404" w:type="dxa"/>
            <w:tcBorders>
              <w:top w:val="nil"/>
              <w:left w:val="nil"/>
              <w:bottom w:val="nil"/>
              <w:right w:val="nil"/>
            </w:tcBorders>
          </w:tcPr>
          <w:p w14:paraId="5DA3B75C" w14:textId="48CE1E3A" w:rsidR="00D168AC" w:rsidRPr="001053E4" w:rsidRDefault="002A7792" w:rsidP="00D168AC">
            <w:pPr>
              <w:keepLines w:val="0"/>
              <w:tabs>
                <w:tab w:val="decimal" w:pos="1062"/>
              </w:tabs>
              <w:jc w:val="both"/>
              <w:rPr>
                <w:rFonts w:asciiTheme="minorHAnsi" w:hAnsiTheme="minorHAnsi"/>
              </w:rPr>
            </w:pPr>
            <w:r w:rsidRPr="001053E4">
              <w:rPr>
                <w:rFonts w:asciiTheme="minorHAnsi" w:hAnsiTheme="minorHAnsi"/>
              </w:rPr>
              <w:t>5</w:t>
            </w:r>
            <w:r w:rsidR="00D168AC" w:rsidRPr="001053E4">
              <w:rPr>
                <w:rFonts w:asciiTheme="minorHAnsi" w:hAnsiTheme="minorHAnsi"/>
              </w:rPr>
              <w:t>,</w:t>
            </w:r>
            <w:r w:rsidR="00B4446C" w:rsidRPr="001053E4">
              <w:rPr>
                <w:rFonts w:asciiTheme="minorHAnsi" w:hAnsiTheme="minorHAnsi"/>
              </w:rPr>
              <w:t>950</w:t>
            </w:r>
            <w:r w:rsidR="00D168AC" w:rsidRPr="001053E4">
              <w:rPr>
                <w:rFonts w:asciiTheme="minorHAnsi" w:hAnsiTheme="minorHAnsi"/>
              </w:rPr>
              <w:t>,1</w:t>
            </w:r>
            <w:r w:rsidR="00B4446C" w:rsidRPr="001053E4">
              <w:rPr>
                <w:rFonts w:asciiTheme="minorHAnsi" w:hAnsiTheme="minorHAnsi"/>
              </w:rPr>
              <w:t>7</w:t>
            </w:r>
            <w:r w:rsidR="00E075A5">
              <w:rPr>
                <w:rFonts w:asciiTheme="minorHAnsi" w:hAnsiTheme="minorHAnsi"/>
              </w:rPr>
              <w:t>7</w:t>
            </w:r>
          </w:p>
        </w:tc>
        <w:tc>
          <w:tcPr>
            <w:tcW w:w="1404" w:type="dxa"/>
            <w:tcBorders>
              <w:top w:val="nil"/>
              <w:left w:val="nil"/>
              <w:bottom w:val="nil"/>
              <w:right w:val="nil"/>
            </w:tcBorders>
          </w:tcPr>
          <w:p w14:paraId="6CBE3569" w14:textId="3C695622" w:rsidR="00D168AC" w:rsidRPr="00EB0DA2" w:rsidRDefault="00D168AC" w:rsidP="00D168AC">
            <w:pPr>
              <w:keepLines w:val="0"/>
              <w:tabs>
                <w:tab w:val="decimal" w:pos="1062"/>
              </w:tabs>
              <w:jc w:val="both"/>
              <w:rPr>
                <w:rFonts w:asciiTheme="minorHAnsi" w:hAnsiTheme="minorHAnsi"/>
              </w:rPr>
            </w:pPr>
            <w:r>
              <w:rPr>
                <w:rFonts w:asciiTheme="minorHAnsi" w:hAnsiTheme="minorHAnsi"/>
              </w:rPr>
              <w:t>2</w:t>
            </w:r>
            <w:r w:rsidRPr="00EB0DA2">
              <w:rPr>
                <w:rFonts w:asciiTheme="minorHAnsi" w:hAnsiTheme="minorHAnsi"/>
              </w:rPr>
              <w:t>,</w:t>
            </w:r>
            <w:r>
              <w:rPr>
                <w:rFonts w:asciiTheme="minorHAnsi" w:hAnsiTheme="minorHAnsi"/>
              </w:rPr>
              <w:t>724</w:t>
            </w:r>
            <w:r w:rsidRPr="00EB0DA2">
              <w:rPr>
                <w:rFonts w:asciiTheme="minorHAnsi" w:hAnsiTheme="minorHAnsi"/>
              </w:rPr>
              <w:t>,</w:t>
            </w:r>
            <w:r>
              <w:rPr>
                <w:rFonts w:asciiTheme="minorHAnsi" w:hAnsiTheme="minorHAnsi"/>
              </w:rPr>
              <w:t>103</w:t>
            </w:r>
          </w:p>
        </w:tc>
      </w:tr>
      <w:tr w:rsidR="00D168AC" w:rsidRPr="00F43853" w14:paraId="7A9CCCD3" w14:textId="77777777" w:rsidTr="00AE0890">
        <w:tc>
          <w:tcPr>
            <w:tcW w:w="5929" w:type="dxa"/>
            <w:tcBorders>
              <w:top w:val="nil"/>
              <w:left w:val="nil"/>
              <w:bottom w:val="nil"/>
              <w:right w:val="nil"/>
            </w:tcBorders>
          </w:tcPr>
          <w:p w14:paraId="01B3CE7D" w14:textId="01A84922" w:rsidR="00D168AC" w:rsidRDefault="00D168AC" w:rsidP="00D168AC">
            <w:pPr>
              <w:pStyle w:val="Heading1"/>
              <w:tabs>
                <w:tab w:val="left" w:pos="8891"/>
              </w:tabs>
              <w:ind w:right="0"/>
              <w:jc w:val="both"/>
              <w:rPr>
                <w:rFonts w:asciiTheme="minorHAnsi" w:hAnsiTheme="minorHAnsi"/>
                <w:b w:val="0"/>
                <w:bCs w:val="0"/>
              </w:rPr>
            </w:pPr>
            <w:r>
              <w:rPr>
                <w:rFonts w:asciiTheme="minorHAnsi" w:hAnsiTheme="minorHAnsi"/>
                <w:b w:val="0"/>
                <w:bCs w:val="0"/>
              </w:rPr>
              <w:t>Merger relief reserve</w:t>
            </w:r>
          </w:p>
        </w:tc>
        <w:tc>
          <w:tcPr>
            <w:tcW w:w="999" w:type="dxa"/>
            <w:tcBorders>
              <w:top w:val="nil"/>
              <w:left w:val="nil"/>
              <w:bottom w:val="nil"/>
              <w:right w:val="nil"/>
            </w:tcBorders>
          </w:tcPr>
          <w:p w14:paraId="6A05421C" w14:textId="75FF4CEC" w:rsidR="00D168AC" w:rsidRDefault="00D168AC" w:rsidP="00D168AC">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w:t>
            </w:r>
            <w:r w:rsidR="00952013">
              <w:rPr>
                <w:rFonts w:asciiTheme="minorHAnsi" w:hAnsiTheme="minorHAnsi"/>
                <w:b/>
              </w:rPr>
              <w:t>4</w:t>
            </w:r>
          </w:p>
        </w:tc>
        <w:tc>
          <w:tcPr>
            <w:tcW w:w="1404" w:type="dxa"/>
            <w:tcBorders>
              <w:top w:val="nil"/>
              <w:left w:val="nil"/>
              <w:bottom w:val="nil"/>
              <w:right w:val="nil"/>
            </w:tcBorders>
          </w:tcPr>
          <w:p w14:paraId="66C62EEC" w14:textId="19388AC2" w:rsidR="00D168AC" w:rsidRPr="001053E4" w:rsidRDefault="00D168AC" w:rsidP="00D168AC">
            <w:pPr>
              <w:keepLines w:val="0"/>
              <w:tabs>
                <w:tab w:val="decimal" w:pos="1062"/>
              </w:tabs>
              <w:jc w:val="both"/>
              <w:rPr>
                <w:rFonts w:asciiTheme="minorHAnsi" w:hAnsiTheme="minorHAnsi"/>
              </w:rPr>
            </w:pPr>
            <w:r w:rsidRPr="001053E4">
              <w:rPr>
                <w:rFonts w:ascii="Calibri" w:hAnsi="Calibri"/>
              </w:rPr>
              <w:t>11,337,183</w:t>
            </w:r>
          </w:p>
        </w:tc>
        <w:tc>
          <w:tcPr>
            <w:tcW w:w="1404" w:type="dxa"/>
            <w:tcBorders>
              <w:top w:val="nil"/>
              <w:left w:val="nil"/>
              <w:bottom w:val="nil"/>
              <w:right w:val="nil"/>
            </w:tcBorders>
          </w:tcPr>
          <w:p w14:paraId="5C030327" w14:textId="301A1D4F" w:rsidR="00D168AC" w:rsidRPr="00EB0DA2" w:rsidRDefault="00D168AC" w:rsidP="00D168AC">
            <w:pPr>
              <w:keepLines w:val="0"/>
              <w:tabs>
                <w:tab w:val="decimal" w:pos="1062"/>
              </w:tabs>
              <w:jc w:val="both"/>
              <w:rPr>
                <w:rFonts w:asciiTheme="minorHAnsi" w:hAnsiTheme="minorHAnsi"/>
              </w:rPr>
            </w:pPr>
            <w:r w:rsidRPr="004316B2">
              <w:rPr>
                <w:rFonts w:ascii="Calibri" w:hAnsi="Calibri"/>
              </w:rPr>
              <w:t>11,337,183</w:t>
            </w:r>
          </w:p>
        </w:tc>
      </w:tr>
      <w:tr w:rsidR="00D168AC" w:rsidRPr="00F43853" w14:paraId="04EF1EBA" w14:textId="77777777" w:rsidTr="00AE0890">
        <w:tc>
          <w:tcPr>
            <w:tcW w:w="5929" w:type="dxa"/>
            <w:tcBorders>
              <w:top w:val="nil"/>
              <w:left w:val="nil"/>
              <w:bottom w:val="nil"/>
              <w:right w:val="nil"/>
            </w:tcBorders>
          </w:tcPr>
          <w:p w14:paraId="5689586A" w14:textId="28C3C1C5" w:rsidR="00D168AC" w:rsidRDefault="00D168AC" w:rsidP="00D168AC">
            <w:pPr>
              <w:pStyle w:val="Heading1"/>
              <w:tabs>
                <w:tab w:val="left" w:pos="8891"/>
              </w:tabs>
              <w:ind w:right="0"/>
              <w:jc w:val="both"/>
              <w:rPr>
                <w:rFonts w:asciiTheme="minorHAnsi" w:hAnsiTheme="minorHAnsi"/>
                <w:b w:val="0"/>
                <w:bCs w:val="0"/>
              </w:rPr>
            </w:pPr>
            <w:r>
              <w:rPr>
                <w:rFonts w:asciiTheme="minorHAnsi" w:hAnsiTheme="minorHAnsi"/>
                <w:b w:val="0"/>
                <w:bCs w:val="0"/>
              </w:rPr>
              <w:t>Warrant reserve</w:t>
            </w:r>
          </w:p>
        </w:tc>
        <w:tc>
          <w:tcPr>
            <w:tcW w:w="999" w:type="dxa"/>
            <w:tcBorders>
              <w:top w:val="nil"/>
              <w:left w:val="nil"/>
              <w:bottom w:val="nil"/>
              <w:right w:val="nil"/>
            </w:tcBorders>
          </w:tcPr>
          <w:p w14:paraId="6E11C235" w14:textId="5E36E87A"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w:t>
            </w:r>
            <w:r w:rsidR="00952013">
              <w:rPr>
                <w:rFonts w:asciiTheme="minorHAnsi" w:hAnsiTheme="minorHAnsi"/>
                <w:b/>
              </w:rPr>
              <w:t>4</w:t>
            </w:r>
          </w:p>
        </w:tc>
        <w:tc>
          <w:tcPr>
            <w:tcW w:w="1404" w:type="dxa"/>
            <w:tcBorders>
              <w:top w:val="nil"/>
              <w:left w:val="nil"/>
              <w:bottom w:val="nil"/>
              <w:right w:val="nil"/>
            </w:tcBorders>
          </w:tcPr>
          <w:p w14:paraId="3A545414" w14:textId="39659540" w:rsidR="00D168AC" w:rsidRPr="001053E4" w:rsidRDefault="00B4446C" w:rsidP="00D168AC">
            <w:pPr>
              <w:keepLines w:val="0"/>
              <w:tabs>
                <w:tab w:val="decimal" w:pos="1062"/>
              </w:tabs>
              <w:jc w:val="both"/>
              <w:rPr>
                <w:rFonts w:asciiTheme="minorHAnsi" w:hAnsiTheme="minorHAnsi"/>
              </w:rPr>
            </w:pPr>
            <w:r w:rsidRPr="001053E4">
              <w:rPr>
                <w:rFonts w:asciiTheme="minorHAnsi" w:hAnsiTheme="minorHAnsi"/>
              </w:rPr>
              <w:t>-</w:t>
            </w:r>
          </w:p>
        </w:tc>
        <w:tc>
          <w:tcPr>
            <w:tcW w:w="1404" w:type="dxa"/>
            <w:tcBorders>
              <w:top w:val="nil"/>
              <w:left w:val="nil"/>
              <w:bottom w:val="nil"/>
              <w:right w:val="nil"/>
            </w:tcBorders>
          </w:tcPr>
          <w:p w14:paraId="502A619A" w14:textId="74E33A0F" w:rsidR="00D168AC" w:rsidRPr="00EB0DA2" w:rsidRDefault="00D168AC" w:rsidP="00D168AC">
            <w:pPr>
              <w:keepLines w:val="0"/>
              <w:tabs>
                <w:tab w:val="decimal" w:pos="1062"/>
              </w:tabs>
              <w:jc w:val="both"/>
              <w:rPr>
                <w:rFonts w:asciiTheme="minorHAnsi" w:hAnsiTheme="minorHAnsi"/>
              </w:rPr>
            </w:pPr>
            <w:r w:rsidRPr="00EB0DA2">
              <w:rPr>
                <w:rFonts w:asciiTheme="minorHAnsi" w:hAnsiTheme="minorHAnsi"/>
              </w:rPr>
              <w:t>53,252</w:t>
            </w:r>
          </w:p>
        </w:tc>
      </w:tr>
      <w:tr w:rsidR="00077040" w:rsidRPr="00F43853" w14:paraId="44C42A9B" w14:textId="77777777" w:rsidTr="00AE0890">
        <w:tc>
          <w:tcPr>
            <w:tcW w:w="5929" w:type="dxa"/>
            <w:tcBorders>
              <w:top w:val="nil"/>
              <w:left w:val="nil"/>
              <w:bottom w:val="nil"/>
              <w:right w:val="nil"/>
            </w:tcBorders>
          </w:tcPr>
          <w:p w14:paraId="49F36D5F" w14:textId="60575B08" w:rsidR="00077040" w:rsidRDefault="00077040" w:rsidP="00D168AC">
            <w:pPr>
              <w:pStyle w:val="Heading1"/>
              <w:tabs>
                <w:tab w:val="left" w:pos="8891"/>
              </w:tabs>
              <w:ind w:right="0"/>
              <w:jc w:val="both"/>
              <w:rPr>
                <w:rFonts w:asciiTheme="minorHAnsi" w:hAnsiTheme="minorHAnsi"/>
                <w:b w:val="0"/>
                <w:bCs w:val="0"/>
              </w:rPr>
            </w:pPr>
            <w:r>
              <w:rPr>
                <w:rFonts w:asciiTheme="minorHAnsi" w:hAnsiTheme="minorHAnsi"/>
                <w:b w:val="0"/>
                <w:bCs w:val="0"/>
              </w:rPr>
              <w:t>Share option reserve</w:t>
            </w:r>
          </w:p>
        </w:tc>
        <w:tc>
          <w:tcPr>
            <w:tcW w:w="999" w:type="dxa"/>
            <w:tcBorders>
              <w:top w:val="nil"/>
              <w:left w:val="nil"/>
              <w:bottom w:val="nil"/>
              <w:right w:val="nil"/>
            </w:tcBorders>
          </w:tcPr>
          <w:p w14:paraId="1AB7B619" w14:textId="443CF7E2" w:rsidR="00077040" w:rsidRDefault="00077040" w:rsidP="00D168AC">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25</w:t>
            </w:r>
          </w:p>
        </w:tc>
        <w:tc>
          <w:tcPr>
            <w:tcW w:w="1404" w:type="dxa"/>
            <w:tcBorders>
              <w:top w:val="nil"/>
              <w:left w:val="nil"/>
              <w:bottom w:val="nil"/>
              <w:right w:val="nil"/>
            </w:tcBorders>
          </w:tcPr>
          <w:p w14:paraId="14D195BB" w14:textId="4EDA38D4" w:rsidR="00077040" w:rsidRPr="001053E4" w:rsidRDefault="00077040" w:rsidP="00D168AC">
            <w:pPr>
              <w:keepLines w:val="0"/>
              <w:tabs>
                <w:tab w:val="decimal" w:pos="1062"/>
              </w:tabs>
              <w:jc w:val="both"/>
              <w:rPr>
                <w:rFonts w:asciiTheme="minorHAnsi" w:hAnsiTheme="minorHAnsi"/>
              </w:rPr>
            </w:pPr>
            <w:r w:rsidRPr="001053E4">
              <w:rPr>
                <w:rFonts w:asciiTheme="minorHAnsi" w:hAnsiTheme="minorHAnsi"/>
              </w:rPr>
              <w:t>106,354</w:t>
            </w:r>
          </w:p>
        </w:tc>
        <w:tc>
          <w:tcPr>
            <w:tcW w:w="1404" w:type="dxa"/>
            <w:tcBorders>
              <w:top w:val="nil"/>
              <w:left w:val="nil"/>
              <w:bottom w:val="nil"/>
              <w:right w:val="nil"/>
            </w:tcBorders>
          </w:tcPr>
          <w:p w14:paraId="4769E6B3" w14:textId="2379317D" w:rsidR="00077040" w:rsidRPr="00EB0DA2" w:rsidRDefault="00077040" w:rsidP="00D168AC">
            <w:pPr>
              <w:keepLines w:val="0"/>
              <w:tabs>
                <w:tab w:val="decimal" w:pos="1062"/>
              </w:tabs>
              <w:jc w:val="both"/>
              <w:rPr>
                <w:rFonts w:asciiTheme="minorHAnsi" w:hAnsiTheme="minorHAnsi"/>
              </w:rPr>
            </w:pPr>
            <w:r>
              <w:rPr>
                <w:rFonts w:asciiTheme="minorHAnsi" w:hAnsiTheme="minorHAnsi"/>
              </w:rPr>
              <w:t>-</w:t>
            </w:r>
          </w:p>
        </w:tc>
      </w:tr>
      <w:tr w:rsidR="00D168AC" w:rsidRPr="00F43853" w14:paraId="36F3ED52" w14:textId="77777777" w:rsidTr="00AE0890">
        <w:tc>
          <w:tcPr>
            <w:tcW w:w="5929" w:type="dxa"/>
            <w:tcBorders>
              <w:top w:val="nil"/>
              <w:left w:val="nil"/>
              <w:bottom w:val="nil"/>
              <w:right w:val="nil"/>
            </w:tcBorders>
          </w:tcPr>
          <w:p w14:paraId="2F5E0806" w14:textId="672DCF31" w:rsidR="00D168AC" w:rsidRPr="00F43853" w:rsidRDefault="00D168AC" w:rsidP="00D168AC">
            <w:pPr>
              <w:pStyle w:val="Heading1"/>
              <w:tabs>
                <w:tab w:val="left" w:pos="8891"/>
              </w:tabs>
              <w:ind w:right="0"/>
              <w:jc w:val="both"/>
              <w:rPr>
                <w:rFonts w:asciiTheme="minorHAnsi" w:hAnsiTheme="minorHAnsi"/>
                <w:b w:val="0"/>
                <w:bCs w:val="0"/>
              </w:rPr>
            </w:pPr>
            <w:r>
              <w:rPr>
                <w:rFonts w:asciiTheme="minorHAnsi" w:hAnsiTheme="minorHAnsi"/>
                <w:b w:val="0"/>
                <w:bCs w:val="0"/>
              </w:rPr>
              <w:t>Retained earnings</w:t>
            </w:r>
          </w:p>
        </w:tc>
        <w:tc>
          <w:tcPr>
            <w:tcW w:w="999" w:type="dxa"/>
            <w:tcBorders>
              <w:top w:val="nil"/>
              <w:left w:val="nil"/>
              <w:bottom w:val="nil"/>
              <w:right w:val="nil"/>
            </w:tcBorders>
          </w:tcPr>
          <w:p w14:paraId="4566A89E" w14:textId="2DDE5EE3"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r>
              <w:rPr>
                <w:rFonts w:asciiTheme="minorHAnsi" w:hAnsiTheme="minorHAnsi"/>
                <w:b/>
              </w:rPr>
              <w:t>25</w:t>
            </w:r>
          </w:p>
        </w:tc>
        <w:tc>
          <w:tcPr>
            <w:tcW w:w="1404" w:type="dxa"/>
            <w:tcBorders>
              <w:top w:val="nil"/>
              <w:left w:val="nil"/>
              <w:bottom w:val="nil"/>
              <w:right w:val="nil"/>
            </w:tcBorders>
          </w:tcPr>
          <w:p w14:paraId="1C012723" w14:textId="7FCF0466" w:rsidR="00D168AC" w:rsidRPr="001053E4" w:rsidRDefault="00D168AC" w:rsidP="00D168AC">
            <w:pPr>
              <w:keepLines w:val="0"/>
              <w:tabs>
                <w:tab w:val="decimal" w:pos="1062"/>
              </w:tabs>
              <w:jc w:val="both"/>
              <w:rPr>
                <w:rFonts w:asciiTheme="minorHAnsi" w:hAnsiTheme="minorHAnsi"/>
              </w:rPr>
            </w:pPr>
            <w:r w:rsidRPr="001053E4">
              <w:rPr>
                <w:rFonts w:asciiTheme="minorHAnsi" w:hAnsiTheme="minorHAnsi"/>
              </w:rPr>
              <w:t>(</w:t>
            </w:r>
            <w:r w:rsidR="00077040" w:rsidRPr="001053E4">
              <w:rPr>
                <w:rFonts w:asciiTheme="minorHAnsi" w:hAnsiTheme="minorHAnsi"/>
              </w:rPr>
              <w:t>792</w:t>
            </w:r>
            <w:r w:rsidRPr="001053E4">
              <w:rPr>
                <w:rFonts w:asciiTheme="minorHAnsi" w:hAnsiTheme="minorHAnsi"/>
              </w:rPr>
              <w:t>,</w:t>
            </w:r>
            <w:r w:rsidR="00077040" w:rsidRPr="001053E4">
              <w:rPr>
                <w:rFonts w:asciiTheme="minorHAnsi" w:hAnsiTheme="minorHAnsi"/>
              </w:rPr>
              <w:t>856</w:t>
            </w:r>
            <w:r w:rsidRPr="001053E4">
              <w:rPr>
                <w:rFonts w:asciiTheme="minorHAnsi" w:hAnsiTheme="minorHAnsi"/>
              </w:rPr>
              <w:t>)</w:t>
            </w:r>
          </w:p>
        </w:tc>
        <w:tc>
          <w:tcPr>
            <w:tcW w:w="1404" w:type="dxa"/>
            <w:tcBorders>
              <w:top w:val="nil"/>
              <w:left w:val="nil"/>
              <w:bottom w:val="nil"/>
              <w:right w:val="nil"/>
            </w:tcBorders>
          </w:tcPr>
          <w:p w14:paraId="0E5F9875" w14:textId="4C3753E6" w:rsidR="00D168AC" w:rsidRPr="00EB0DA2" w:rsidRDefault="00D168AC" w:rsidP="00D168AC">
            <w:pPr>
              <w:keepLines w:val="0"/>
              <w:tabs>
                <w:tab w:val="decimal" w:pos="1062"/>
              </w:tabs>
              <w:jc w:val="both"/>
              <w:rPr>
                <w:rFonts w:asciiTheme="minorHAnsi" w:hAnsiTheme="minorHAnsi"/>
              </w:rPr>
            </w:pPr>
            <w:r w:rsidRPr="00EB0DA2">
              <w:rPr>
                <w:rFonts w:asciiTheme="minorHAnsi" w:hAnsiTheme="minorHAnsi"/>
              </w:rPr>
              <w:t>(585,953)</w:t>
            </w:r>
          </w:p>
        </w:tc>
      </w:tr>
      <w:tr w:rsidR="00D168AC" w:rsidRPr="00F43853" w14:paraId="7902D5F3" w14:textId="77777777" w:rsidTr="00AE0890">
        <w:tc>
          <w:tcPr>
            <w:tcW w:w="5929" w:type="dxa"/>
            <w:tcBorders>
              <w:top w:val="nil"/>
              <w:left w:val="nil"/>
              <w:bottom w:val="nil"/>
              <w:right w:val="nil"/>
            </w:tcBorders>
          </w:tcPr>
          <w:p w14:paraId="46E438BB" w14:textId="5A4B7C48" w:rsidR="00D168AC" w:rsidRPr="00F43853" w:rsidRDefault="00D168AC" w:rsidP="00D168AC">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3C6144E3" w14:textId="77777777"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0C6DF900" w14:textId="77ABAD1B" w:rsidR="00D168AC" w:rsidRPr="001053E4" w:rsidRDefault="00D168AC" w:rsidP="00D168AC">
            <w:pPr>
              <w:keepLines w:val="0"/>
              <w:tabs>
                <w:tab w:val="decimal" w:pos="1062"/>
              </w:tabs>
              <w:jc w:val="both"/>
              <w:rPr>
                <w:rFonts w:asciiTheme="minorHAnsi" w:hAnsiTheme="minorHAnsi"/>
                <w:spacing w:val="-24"/>
              </w:rPr>
            </w:pPr>
            <w:r w:rsidRPr="001053E4">
              <w:rPr>
                <w:rFonts w:asciiTheme="minorHAnsi" w:hAnsiTheme="minorHAnsi"/>
                <w:spacing w:val="-24"/>
              </w:rPr>
              <w:t>-------------------------</w:t>
            </w:r>
          </w:p>
        </w:tc>
        <w:tc>
          <w:tcPr>
            <w:tcW w:w="1404" w:type="dxa"/>
            <w:tcBorders>
              <w:top w:val="nil"/>
              <w:left w:val="nil"/>
              <w:bottom w:val="nil"/>
              <w:right w:val="nil"/>
            </w:tcBorders>
          </w:tcPr>
          <w:p w14:paraId="7A9C81F7" w14:textId="019A818A" w:rsidR="00D168AC" w:rsidRPr="00EB0DA2" w:rsidRDefault="00D168AC" w:rsidP="00D168AC">
            <w:pPr>
              <w:keepLines w:val="0"/>
              <w:tabs>
                <w:tab w:val="decimal" w:pos="1062"/>
              </w:tabs>
              <w:jc w:val="both"/>
              <w:rPr>
                <w:rFonts w:asciiTheme="minorHAnsi" w:hAnsiTheme="minorHAnsi"/>
                <w:spacing w:val="-24"/>
              </w:rPr>
            </w:pPr>
            <w:r w:rsidRPr="00EB0DA2">
              <w:rPr>
                <w:rFonts w:asciiTheme="minorHAnsi" w:hAnsiTheme="minorHAnsi"/>
                <w:spacing w:val="-24"/>
              </w:rPr>
              <w:t>-------------------------</w:t>
            </w:r>
          </w:p>
        </w:tc>
      </w:tr>
      <w:tr w:rsidR="00D168AC" w:rsidRPr="00F43853" w14:paraId="68740903" w14:textId="77777777" w:rsidTr="00AE0890">
        <w:tc>
          <w:tcPr>
            <w:tcW w:w="5929" w:type="dxa"/>
            <w:tcBorders>
              <w:top w:val="nil"/>
              <w:left w:val="nil"/>
              <w:bottom w:val="nil"/>
              <w:right w:val="nil"/>
            </w:tcBorders>
          </w:tcPr>
          <w:p w14:paraId="7CD6BAEB" w14:textId="67D10F79" w:rsidR="00D168AC" w:rsidRPr="00F43853" w:rsidRDefault="00D168AC" w:rsidP="00D168AC">
            <w:pPr>
              <w:pStyle w:val="Heading1"/>
              <w:tabs>
                <w:tab w:val="left" w:pos="8891"/>
              </w:tabs>
              <w:ind w:right="0"/>
              <w:jc w:val="both"/>
              <w:rPr>
                <w:rFonts w:asciiTheme="minorHAnsi" w:hAnsiTheme="minorHAnsi"/>
              </w:rPr>
            </w:pPr>
            <w:r>
              <w:rPr>
                <w:rFonts w:asciiTheme="minorHAnsi" w:hAnsiTheme="minorHAnsi"/>
              </w:rPr>
              <w:t>TOTAL</w:t>
            </w:r>
          </w:p>
        </w:tc>
        <w:tc>
          <w:tcPr>
            <w:tcW w:w="999" w:type="dxa"/>
            <w:tcBorders>
              <w:top w:val="nil"/>
              <w:left w:val="nil"/>
              <w:bottom w:val="nil"/>
              <w:right w:val="nil"/>
            </w:tcBorders>
          </w:tcPr>
          <w:p w14:paraId="54CDBC16" w14:textId="77777777" w:rsidR="00D168AC" w:rsidRPr="00F66785" w:rsidRDefault="00D168AC" w:rsidP="00D168AC">
            <w:pPr>
              <w:keepLines w:val="0"/>
              <w:tabs>
                <w:tab w:val="left" w:pos="820"/>
                <w:tab w:val="left" w:pos="5639"/>
                <w:tab w:val="right" w:pos="8587"/>
                <w:tab w:val="left" w:pos="8891"/>
              </w:tabs>
              <w:jc w:val="center"/>
              <w:rPr>
                <w:rFonts w:asciiTheme="minorHAnsi" w:hAnsiTheme="minorHAnsi"/>
                <w:b/>
              </w:rPr>
            </w:pPr>
          </w:p>
        </w:tc>
        <w:tc>
          <w:tcPr>
            <w:tcW w:w="1404" w:type="dxa"/>
            <w:tcBorders>
              <w:top w:val="nil"/>
              <w:left w:val="nil"/>
              <w:bottom w:val="nil"/>
              <w:right w:val="nil"/>
            </w:tcBorders>
          </w:tcPr>
          <w:p w14:paraId="0A7EAD60" w14:textId="234C49A4" w:rsidR="00D168AC" w:rsidRPr="001053E4" w:rsidRDefault="00D168AC" w:rsidP="00D168AC">
            <w:pPr>
              <w:keepLines w:val="0"/>
              <w:tabs>
                <w:tab w:val="decimal" w:pos="1062"/>
              </w:tabs>
              <w:jc w:val="both"/>
              <w:rPr>
                <w:rFonts w:asciiTheme="minorHAnsi" w:hAnsiTheme="minorHAnsi"/>
                <w:b/>
                <w:bCs/>
              </w:rPr>
            </w:pPr>
            <w:r w:rsidRPr="001053E4">
              <w:rPr>
                <w:rFonts w:asciiTheme="minorHAnsi" w:hAnsiTheme="minorHAnsi"/>
                <w:b/>
                <w:bCs/>
              </w:rPr>
              <w:t>1</w:t>
            </w:r>
            <w:r w:rsidR="00077040" w:rsidRPr="001053E4">
              <w:rPr>
                <w:rFonts w:asciiTheme="minorHAnsi" w:hAnsiTheme="minorHAnsi"/>
                <w:b/>
                <w:bCs/>
              </w:rPr>
              <w:t>8</w:t>
            </w:r>
            <w:r w:rsidRPr="001053E4">
              <w:rPr>
                <w:rFonts w:asciiTheme="minorHAnsi" w:hAnsiTheme="minorHAnsi"/>
                <w:b/>
                <w:bCs/>
              </w:rPr>
              <w:t>,</w:t>
            </w:r>
            <w:r w:rsidR="00077040" w:rsidRPr="001053E4">
              <w:rPr>
                <w:rFonts w:asciiTheme="minorHAnsi" w:hAnsiTheme="minorHAnsi"/>
                <w:b/>
                <w:bCs/>
              </w:rPr>
              <w:t>946</w:t>
            </w:r>
            <w:r w:rsidRPr="001053E4">
              <w:rPr>
                <w:rFonts w:asciiTheme="minorHAnsi" w:hAnsiTheme="minorHAnsi"/>
                <w:b/>
                <w:bCs/>
              </w:rPr>
              <w:t>,</w:t>
            </w:r>
            <w:r w:rsidR="00077040" w:rsidRPr="001053E4">
              <w:rPr>
                <w:rFonts w:asciiTheme="minorHAnsi" w:hAnsiTheme="minorHAnsi"/>
                <w:b/>
                <w:bCs/>
              </w:rPr>
              <w:t>161</w:t>
            </w:r>
          </w:p>
        </w:tc>
        <w:tc>
          <w:tcPr>
            <w:tcW w:w="1404" w:type="dxa"/>
            <w:tcBorders>
              <w:top w:val="nil"/>
              <w:left w:val="nil"/>
              <w:bottom w:val="nil"/>
              <w:right w:val="nil"/>
            </w:tcBorders>
          </w:tcPr>
          <w:p w14:paraId="73B5756D" w14:textId="1F683C96" w:rsidR="00D168AC" w:rsidRPr="00EB0DA2" w:rsidRDefault="00D168AC" w:rsidP="00D168AC">
            <w:pPr>
              <w:keepLines w:val="0"/>
              <w:tabs>
                <w:tab w:val="decimal" w:pos="1062"/>
              </w:tabs>
              <w:jc w:val="both"/>
              <w:rPr>
                <w:rFonts w:asciiTheme="minorHAnsi" w:hAnsiTheme="minorHAnsi"/>
                <w:b/>
                <w:bCs/>
              </w:rPr>
            </w:pPr>
            <w:r w:rsidRPr="00EB0DA2">
              <w:rPr>
                <w:rFonts w:asciiTheme="minorHAnsi" w:hAnsiTheme="minorHAnsi"/>
                <w:b/>
                <w:bCs/>
              </w:rPr>
              <w:t>15,567,534</w:t>
            </w:r>
          </w:p>
        </w:tc>
      </w:tr>
      <w:tr w:rsidR="00D168AC" w:rsidRPr="00F43853" w14:paraId="01303101" w14:textId="77777777" w:rsidTr="00AE0890">
        <w:tc>
          <w:tcPr>
            <w:tcW w:w="5929" w:type="dxa"/>
            <w:tcBorders>
              <w:top w:val="nil"/>
              <w:left w:val="nil"/>
              <w:bottom w:val="nil"/>
              <w:right w:val="nil"/>
            </w:tcBorders>
          </w:tcPr>
          <w:p w14:paraId="468AA63C" w14:textId="77777777" w:rsidR="00D168AC" w:rsidRPr="00F43853" w:rsidRDefault="00D168AC" w:rsidP="00D168AC">
            <w:pPr>
              <w:pStyle w:val="Heading1"/>
              <w:tabs>
                <w:tab w:val="left" w:pos="8891"/>
              </w:tabs>
              <w:ind w:right="0"/>
              <w:jc w:val="both"/>
              <w:rPr>
                <w:rFonts w:asciiTheme="minorHAnsi" w:hAnsiTheme="minorHAnsi"/>
              </w:rPr>
            </w:pPr>
          </w:p>
        </w:tc>
        <w:tc>
          <w:tcPr>
            <w:tcW w:w="999" w:type="dxa"/>
            <w:tcBorders>
              <w:top w:val="nil"/>
              <w:left w:val="nil"/>
              <w:bottom w:val="nil"/>
              <w:right w:val="nil"/>
            </w:tcBorders>
          </w:tcPr>
          <w:p w14:paraId="50182616" w14:textId="77777777" w:rsidR="00D168AC" w:rsidRPr="00F43853" w:rsidRDefault="00D168AC" w:rsidP="00D168AC">
            <w:pPr>
              <w:keepLines w:val="0"/>
              <w:tabs>
                <w:tab w:val="left" w:pos="820"/>
                <w:tab w:val="left" w:pos="5639"/>
                <w:tab w:val="right" w:pos="8587"/>
                <w:tab w:val="left" w:pos="8891"/>
              </w:tabs>
              <w:jc w:val="center"/>
              <w:rPr>
                <w:rFonts w:asciiTheme="minorHAnsi" w:hAnsiTheme="minorHAnsi"/>
              </w:rPr>
            </w:pPr>
          </w:p>
        </w:tc>
        <w:tc>
          <w:tcPr>
            <w:tcW w:w="1404" w:type="dxa"/>
            <w:tcBorders>
              <w:top w:val="nil"/>
              <w:left w:val="nil"/>
              <w:bottom w:val="nil"/>
              <w:right w:val="nil"/>
            </w:tcBorders>
          </w:tcPr>
          <w:p w14:paraId="51F383E1" w14:textId="3B7FA465" w:rsidR="00D168AC" w:rsidRPr="00580037" w:rsidRDefault="00D168AC" w:rsidP="00D168AC">
            <w:pPr>
              <w:keepLines w:val="0"/>
              <w:tabs>
                <w:tab w:val="decimal" w:pos="1062"/>
              </w:tabs>
              <w:jc w:val="both"/>
              <w:rPr>
                <w:rFonts w:asciiTheme="minorHAnsi" w:hAnsiTheme="minorHAnsi"/>
                <w:spacing w:val="-24"/>
              </w:rPr>
            </w:pPr>
            <w:r w:rsidRPr="00580037">
              <w:rPr>
                <w:rFonts w:asciiTheme="minorHAnsi" w:hAnsiTheme="minorHAnsi"/>
                <w:spacing w:val="-24"/>
              </w:rPr>
              <w:t>============</w:t>
            </w:r>
          </w:p>
        </w:tc>
        <w:tc>
          <w:tcPr>
            <w:tcW w:w="1404" w:type="dxa"/>
            <w:tcBorders>
              <w:top w:val="nil"/>
              <w:left w:val="nil"/>
              <w:bottom w:val="nil"/>
              <w:right w:val="nil"/>
            </w:tcBorders>
          </w:tcPr>
          <w:p w14:paraId="4979EF1C" w14:textId="29020562" w:rsidR="00D168AC" w:rsidRPr="00580037" w:rsidRDefault="00D168AC" w:rsidP="00D168AC">
            <w:pPr>
              <w:keepLines w:val="0"/>
              <w:tabs>
                <w:tab w:val="decimal" w:pos="1062"/>
              </w:tabs>
              <w:jc w:val="both"/>
              <w:rPr>
                <w:rFonts w:asciiTheme="minorHAnsi" w:hAnsiTheme="minorHAnsi"/>
                <w:spacing w:val="-24"/>
              </w:rPr>
            </w:pPr>
            <w:r w:rsidRPr="00580037">
              <w:rPr>
                <w:rFonts w:asciiTheme="minorHAnsi" w:hAnsiTheme="minorHAnsi"/>
                <w:spacing w:val="-24"/>
              </w:rPr>
              <w:t>============</w:t>
            </w:r>
          </w:p>
        </w:tc>
      </w:tr>
      <w:tr w:rsidR="00D168AC" w:rsidRPr="00F43853" w14:paraId="310E4907" w14:textId="77777777" w:rsidTr="0067611D">
        <w:trPr>
          <w:trHeight w:val="80"/>
        </w:trPr>
        <w:tc>
          <w:tcPr>
            <w:tcW w:w="5929" w:type="dxa"/>
            <w:tcBorders>
              <w:top w:val="nil"/>
              <w:left w:val="nil"/>
              <w:bottom w:val="nil"/>
              <w:right w:val="nil"/>
            </w:tcBorders>
          </w:tcPr>
          <w:p w14:paraId="30D4A9FD" w14:textId="77777777" w:rsidR="00D168AC" w:rsidRPr="0067611D" w:rsidRDefault="00D168AC" w:rsidP="00D168AC">
            <w:pPr>
              <w:pStyle w:val="Heading1"/>
              <w:tabs>
                <w:tab w:val="left" w:pos="8891"/>
              </w:tabs>
              <w:ind w:right="0"/>
              <w:jc w:val="both"/>
              <w:rPr>
                <w:rFonts w:asciiTheme="minorHAnsi" w:hAnsiTheme="minorHAnsi"/>
                <w:sz w:val="12"/>
              </w:rPr>
            </w:pPr>
          </w:p>
        </w:tc>
        <w:tc>
          <w:tcPr>
            <w:tcW w:w="999" w:type="dxa"/>
            <w:tcBorders>
              <w:top w:val="nil"/>
              <w:left w:val="nil"/>
              <w:bottom w:val="nil"/>
              <w:right w:val="nil"/>
            </w:tcBorders>
          </w:tcPr>
          <w:p w14:paraId="698A1258" w14:textId="77777777" w:rsidR="00D168AC" w:rsidRPr="0067611D" w:rsidRDefault="00D168AC" w:rsidP="00D168AC">
            <w:pPr>
              <w:keepLines w:val="0"/>
              <w:tabs>
                <w:tab w:val="left" w:pos="820"/>
                <w:tab w:val="left" w:pos="5639"/>
                <w:tab w:val="right" w:pos="8587"/>
                <w:tab w:val="left" w:pos="8891"/>
              </w:tabs>
              <w:jc w:val="center"/>
              <w:rPr>
                <w:rFonts w:asciiTheme="minorHAnsi" w:hAnsiTheme="minorHAnsi"/>
                <w:sz w:val="12"/>
              </w:rPr>
            </w:pPr>
          </w:p>
        </w:tc>
        <w:tc>
          <w:tcPr>
            <w:tcW w:w="1404" w:type="dxa"/>
            <w:tcBorders>
              <w:top w:val="nil"/>
              <w:left w:val="nil"/>
              <w:bottom w:val="nil"/>
              <w:right w:val="nil"/>
            </w:tcBorders>
          </w:tcPr>
          <w:p w14:paraId="4456A697" w14:textId="77777777" w:rsidR="00D168AC" w:rsidRPr="0067611D" w:rsidRDefault="00D168AC" w:rsidP="00D168AC">
            <w:pPr>
              <w:keepLines w:val="0"/>
              <w:tabs>
                <w:tab w:val="decimal" w:pos="1062"/>
              </w:tabs>
              <w:jc w:val="both"/>
              <w:rPr>
                <w:rFonts w:asciiTheme="minorHAnsi" w:hAnsiTheme="minorHAnsi"/>
                <w:spacing w:val="-24"/>
                <w:sz w:val="12"/>
              </w:rPr>
            </w:pPr>
          </w:p>
        </w:tc>
        <w:tc>
          <w:tcPr>
            <w:tcW w:w="1404" w:type="dxa"/>
            <w:tcBorders>
              <w:top w:val="nil"/>
              <w:left w:val="nil"/>
              <w:bottom w:val="nil"/>
              <w:right w:val="nil"/>
            </w:tcBorders>
          </w:tcPr>
          <w:p w14:paraId="70EEB197" w14:textId="718B42F5" w:rsidR="00D168AC" w:rsidRPr="0067611D" w:rsidRDefault="00D168AC" w:rsidP="00D168AC">
            <w:pPr>
              <w:keepLines w:val="0"/>
              <w:tabs>
                <w:tab w:val="decimal" w:pos="1062"/>
              </w:tabs>
              <w:jc w:val="both"/>
              <w:rPr>
                <w:rFonts w:asciiTheme="minorHAnsi" w:hAnsiTheme="minorHAnsi"/>
                <w:spacing w:val="-24"/>
                <w:sz w:val="12"/>
              </w:rPr>
            </w:pPr>
          </w:p>
        </w:tc>
      </w:tr>
    </w:tbl>
    <w:p w14:paraId="04A02991" w14:textId="47DCEA7D" w:rsidR="00B676E8" w:rsidRDefault="00B676E8" w:rsidP="00EB056C">
      <w:pPr>
        <w:keepLines w:val="0"/>
        <w:tabs>
          <w:tab w:val="left" w:pos="4820"/>
        </w:tabs>
        <w:ind w:left="56" w:hanging="14"/>
        <w:rPr>
          <w:rFonts w:asciiTheme="minorHAnsi" w:hAnsiTheme="minorHAnsi"/>
        </w:rPr>
      </w:pPr>
      <w:r>
        <w:rPr>
          <w:rFonts w:asciiTheme="minorHAnsi" w:hAnsiTheme="minorHAnsi"/>
        </w:rPr>
        <w:t xml:space="preserve">The </w:t>
      </w:r>
      <w:r w:rsidR="004B4B16">
        <w:rPr>
          <w:rFonts w:asciiTheme="minorHAnsi" w:hAnsiTheme="minorHAnsi"/>
        </w:rPr>
        <w:t xml:space="preserve">parent company, Oberon Investments </w:t>
      </w:r>
      <w:r w:rsidR="00DD7A3F">
        <w:rPr>
          <w:rFonts w:asciiTheme="minorHAnsi" w:hAnsiTheme="minorHAnsi"/>
        </w:rPr>
        <w:t>Group plc</w:t>
      </w:r>
      <w:r w:rsidR="004B4B16">
        <w:rPr>
          <w:rFonts w:asciiTheme="minorHAnsi" w:hAnsiTheme="minorHAnsi"/>
        </w:rPr>
        <w:t xml:space="preserve">, </w:t>
      </w:r>
      <w:r>
        <w:rPr>
          <w:rFonts w:asciiTheme="minorHAnsi" w:hAnsiTheme="minorHAnsi"/>
        </w:rPr>
        <w:t xml:space="preserve">generated a </w:t>
      </w:r>
      <w:r w:rsidR="00F66785">
        <w:rPr>
          <w:rFonts w:asciiTheme="minorHAnsi" w:hAnsiTheme="minorHAnsi"/>
        </w:rPr>
        <w:t>loss</w:t>
      </w:r>
      <w:r>
        <w:rPr>
          <w:rFonts w:asciiTheme="minorHAnsi" w:hAnsiTheme="minorHAnsi"/>
        </w:rPr>
        <w:t xml:space="preserve"> of </w:t>
      </w:r>
      <w:r w:rsidRPr="00EB0DA2">
        <w:rPr>
          <w:rFonts w:asciiTheme="minorHAnsi" w:hAnsiTheme="minorHAnsi"/>
        </w:rPr>
        <w:t>£</w:t>
      </w:r>
      <w:r w:rsidR="008F6385" w:rsidRPr="008F6385">
        <w:rPr>
          <w:rFonts w:asciiTheme="minorHAnsi" w:hAnsiTheme="minorHAnsi"/>
        </w:rPr>
        <w:t>260</w:t>
      </w:r>
      <w:r w:rsidR="00684E8E" w:rsidRPr="008F6385">
        <w:rPr>
          <w:rFonts w:asciiTheme="minorHAnsi" w:hAnsiTheme="minorHAnsi"/>
        </w:rPr>
        <w:t>,</w:t>
      </w:r>
      <w:r w:rsidR="008F6385" w:rsidRPr="00896D58">
        <w:rPr>
          <w:rFonts w:asciiTheme="minorHAnsi" w:hAnsiTheme="minorHAnsi"/>
        </w:rPr>
        <w:t>154</w:t>
      </w:r>
      <w:r w:rsidR="00CD3B2F" w:rsidRPr="00EB0DA2">
        <w:rPr>
          <w:rFonts w:asciiTheme="minorHAnsi" w:hAnsiTheme="minorHAnsi"/>
        </w:rPr>
        <w:t xml:space="preserve"> </w:t>
      </w:r>
      <w:r w:rsidR="00DD7A3F" w:rsidRPr="00EB0DA2">
        <w:rPr>
          <w:rFonts w:asciiTheme="minorHAnsi" w:hAnsiTheme="minorHAnsi"/>
        </w:rPr>
        <w:t xml:space="preserve">in the </w:t>
      </w:r>
      <w:r w:rsidR="008F6385">
        <w:rPr>
          <w:rFonts w:asciiTheme="minorHAnsi" w:hAnsiTheme="minorHAnsi"/>
        </w:rPr>
        <w:t>year</w:t>
      </w:r>
      <w:r w:rsidR="00DD7A3F" w:rsidRPr="00EB0DA2">
        <w:rPr>
          <w:rFonts w:asciiTheme="minorHAnsi" w:hAnsiTheme="minorHAnsi"/>
        </w:rPr>
        <w:t xml:space="preserve"> to 31 March 202</w:t>
      </w:r>
      <w:r w:rsidR="008F6385">
        <w:rPr>
          <w:rFonts w:asciiTheme="minorHAnsi" w:hAnsiTheme="minorHAnsi"/>
        </w:rPr>
        <w:t>2</w:t>
      </w:r>
      <w:r w:rsidR="00DD7A3F" w:rsidRPr="00EB0DA2">
        <w:rPr>
          <w:rFonts w:asciiTheme="minorHAnsi" w:hAnsiTheme="minorHAnsi"/>
        </w:rPr>
        <w:t xml:space="preserve"> </w:t>
      </w:r>
      <w:r w:rsidR="00F92C4C" w:rsidRPr="00EB0DA2">
        <w:rPr>
          <w:rFonts w:asciiTheme="minorHAnsi" w:hAnsiTheme="minorHAnsi"/>
        </w:rPr>
        <w:t>(</w:t>
      </w:r>
      <w:r w:rsidR="008F6385">
        <w:rPr>
          <w:rFonts w:asciiTheme="minorHAnsi" w:hAnsiTheme="minorHAnsi"/>
        </w:rPr>
        <w:t>9 month period to 31 March 2021</w:t>
      </w:r>
      <w:r w:rsidR="00F92C4C" w:rsidRPr="00EB0DA2">
        <w:rPr>
          <w:rFonts w:asciiTheme="minorHAnsi" w:hAnsiTheme="minorHAnsi"/>
        </w:rPr>
        <w:t>:</w:t>
      </w:r>
      <w:r w:rsidR="00684E8E" w:rsidRPr="00EB0DA2">
        <w:rPr>
          <w:rFonts w:asciiTheme="minorHAnsi" w:hAnsiTheme="minorHAnsi"/>
        </w:rPr>
        <w:t xml:space="preserve"> </w:t>
      </w:r>
      <w:r w:rsidR="00CD3B2F" w:rsidRPr="00EB0DA2">
        <w:rPr>
          <w:rFonts w:asciiTheme="minorHAnsi" w:hAnsiTheme="minorHAnsi"/>
        </w:rPr>
        <w:t>£</w:t>
      </w:r>
      <w:r w:rsidR="008F6385">
        <w:rPr>
          <w:rFonts w:asciiTheme="minorHAnsi" w:hAnsiTheme="minorHAnsi"/>
        </w:rPr>
        <w:t>79</w:t>
      </w:r>
      <w:r w:rsidR="00684E8E" w:rsidRPr="00EB0DA2">
        <w:rPr>
          <w:rFonts w:asciiTheme="minorHAnsi" w:hAnsiTheme="minorHAnsi"/>
        </w:rPr>
        <w:t>,</w:t>
      </w:r>
      <w:r w:rsidR="008F6385">
        <w:rPr>
          <w:rFonts w:asciiTheme="minorHAnsi" w:hAnsiTheme="minorHAnsi"/>
        </w:rPr>
        <w:t>212</w:t>
      </w:r>
      <w:r w:rsidR="009E0EFB" w:rsidRPr="00EB0DA2">
        <w:rPr>
          <w:rFonts w:asciiTheme="minorHAnsi" w:hAnsiTheme="minorHAnsi"/>
        </w:rPr>
        <w:t>)</w:t>
      </w:r>
      <w:r w:rsidR="00684E8E" w:rsidRPr="00EB0DA2">
        <w:rPr>
          <w:rFonts w:asciiTheme="minorHAnsi" w:hAnsiTheme="minorHAnsi"/>
        </w:rPr>
        <w:t>.</w:t>
      </w:r>
    </w:p>
    <w:p w14:paraId="0C4975AF" w14:textId="77777777" w:rsidR="00B676E8" w:rsidRDefault="00B676E8" w:rsidP="00EB056C">
      <w:pPr>
        <w:keepLines w:val="0"/>
        <w:tabs>
          <w:tab w:val="left" w:pos="4820"/>
        </w:tabs>
        <w:ind w:left="56" w:hanging="14"/>
        <w:rPr>
          <w:rFonts w:asciiTheme="minorHAnsi" w:hAnsiTheme="minorHAnsi"/>
        </w:rPr>
      </w:pPr>
    </w:p>
    <w:p w14:paraId="0591CEEC" w14:textId="2A28DC9A" w:rsidR="00EB056C" w:rsidRDefault="00F41AB2" w:rsidP="00EB056C">
      <w:pPr>
        <w:keepLines w:val="0"/>
        <w:tabs>
          <w:tab w:val="left" w:pos="4820"/>
        </w:tabs>
        <w:ind w:left="56" w:hanging="14"/>
        <w:rPr>
          <w:rFonts w:asciiTheme="minorHAnsi" w:hAnsiTheme="minorHAnsi"/>
          <w:color w:val="auto"/>
        </w:rPr>
      </w:pPr>
      <w:r>
        <w:rPr>
          <w:rFonts w:asciiTheme="minorHAnsi" w:hAnsiTheme="minorHAnsi"/>
        </w:rPr>
        <w:t xml:space="preserve">The notes on pages </w:t>
      </w:r>
      <w:r w:rsidR="00C374FC">
        <w:rPr>
          <w:rFonts w:asciiTheme="minorHAnsi" w:hAnsiTheme="minorHAnsi"/>
        </w:rPr>
        <w:t>3</w:t>
      </w:r>
      <w:r w:rsidR="000F77AD">
        <w:rPr>
          <w:rFonts w:asciiTheme="minorHAnsi" w:hAnsiTheme="minorHAnsi"/>
        </w:rPr>
        <w:t>2</w:t>
      </w:r>
      <w:r>
        <w:rPr>
          <w:rFonts w:asciiTheme="minorHAnsi" w:hAnsiTheme="minorHAnsi"/>
        </w:rPr>
        <w:t xml:space="preserve"> to </w:t>
      </w:r>
      <w:r w:rsidR="000F77AD">
        <w:rPr>
          <w:rFonts w:asciiTheme="minorHAnsi" w:hAnsiTheme="minorHAnsi"/>
        </w:rPr>
        <w:t>50</w:t>
      </w:r>
      <w:r w:rsidR="00156E58">
        <w:rPr>
          <w:rFonts w:asciiTheme="minorHAnsi" w:hAnsiTheme="minorHAnsi"/>
        </w:rPr>
        <w:t xml:space="preserve"> form part of these financial statements. </w:t>
      </w:r>
      <w:r w:rsidR="00EB056C" w:rsidRPr="00164629">
        <w:rPr>
          <w:rFonts w:asciiTheme="minorHAnsi" w:hAnsiTheme="minorHAnsi"/>
          <w:color w:val="auto"/>
        </w:rPr>
        <w:t xml:space="preserve">The financial statements were approved and authorised for issue by the </w:t>
      </w:r>
      <w:r w:rsidR="00AD1155" w:rsidRPr="00CD46B5">
        <w:rPr>
          <w:rFonts w:asciiTheme="minorHAnsi" w:hAnsiTheme="minorHAnsi"/>
          <w:color w:val="auto"/>
        </w:rPr>
        <w:t xml:space="preserve">Directors </w:t>
      </w:r>
      <w:r w:rsidR="00EB056C" w:rsidRPr="009B3BF5">
        <w:rPr>
          <w:rFonts w:asciiTheme="minorHAnsi" w:hAnsiTheme="minorHAnsi"/>
          <w:color w:val="auto"/>
        </w:rPr>
        <w:t xml:space="preserve">on </w:t>
      </w:r>
      <w:r w:rsidR="00E640AB" w:rsidRPr="009B3BF5">
        <w:rPr>
          <w:rFonts w:asciiTheme="minorHAnsi" w:hAnsiTheme="minorHAnsi"/>
          <w:color w:val="auto"/>
        </w:rPr>
        <w:t>2</w:t>
      </w:r>
      <w:r w:rsidR="008B15D0" w:rsidRPr="009B3BF5">
        <w:rPr>
          <w:rFonts w:asciiTheme="minorHAnsi" w:hAnsiTheme="minorHAnsi"/>
          <w:color w:val="auto"/>
        </w:rPr>
        <w:t>7</w:t>
      </w:r>
      <w:r w:rsidR="007C316D" w:rsidRPr="009B3BF5">
        <w:rPr>
          <w:rFonts w:asciiTheme="minorHAnsi" w:hAnsiTheme="minorHAnsi"/>
          <w:color w:val="auto"/>
        </w:rPr>
        <w:t xml:space="preserve"> July 202</w:t>
      </w:r>
      <w:r w:rsidR="008B15D0" w:rsidRPr="009B3BF5">
        <w:rPr>
          <w:rFonts w:asciiTheme="minorHAnsi" w:hAnsiTheme="minorHAnsi"/>
          <w:color w:val="auto"/>
        </w:rPr>
        <w:t>2</w:t>
      </w:r>
      <w:r w:rsidR="00EB056C" w:rsidRPr="00164629">
        <w:rPr>
          <w:rFonts w:asciiTheme="minorHAnsi" w:hAnsiTheme="minorHAnsi"/>
          <w:color w:val="auto"/>
        </w:rPr>
        <w:t xml:space="preserve"> and were signed below on its behalf by:</w:t>
      </w:r>
    </w:p>
    <w:p w14:paraId="7A769E55" w14:textId="33A5094F" w:rsidR="002221D6" w:rsidRDefault="002221D6" w:rsidP="00EB056C">
      <w:pPr>
        <w:keepLines w:val="0"/>
        <w:tabs>
          <w:tab w:val="left" w:pos="4820"/>
        </w:tabs>
        <w:ind w:left="56" w:hanging="14"/>
        <w:rPr>
          <w:rFonts w:asciiTheme="minorHAnsi" w:hAnsiTheme="minorHAnsi"/>
          <w:color w:val="auto"/>
        </w:rPr>
      </w:pPr>
    </w:p>
    <w:p w14:paraId="5D62DADD" w14:textId="34732ED8" w:rsidR="002221D6" w:rsidRDefault="002221D6" w:rsidP="00EB056C">
      <w:pPr>
        <w:keepLines w:val="0"/>
        <w:tabs>
          <w:tab w:val="left" w:pos="4820"/>
        </w:tabs>
        <w:ind w:left="56" w:hanging="14"/>
        <w:rPr>
          <w:rFonts w:asciiTheme="minorHAnsi" w:hAnsiTheme="minorHAnsi"/>
          <w:color w:val="auto"/>
        </w:rPr>
      </w:pPr>
    </w:p>
    <w:p w14:paraId="41D8F726" w14:textId="0588BB26" w:rsidR="002221D6" w:rsidRDefault="002221D6" w:rsidP="00EB056C">
      <w:pPr>
        <w:keepLines w:val="0"/>
        <w:tabs>
          <w:tab w:val="left" w:pos="4820"/>
        </w:tabs>
        <w:ind w:left="56" w:hanging="14"/>
        <w:rPr>
          <w:rFonts w:asciiTheme="minorHAnsi" w:hAnsiTheme="minorHAnsi"/>
          <w:color w:val="auto"/>
        </w:rPr>
      </w:pPr>
    </w:p>
    <w:p w14:paraId="5CD318F4" w14:textId="5ADE6A18" w:rsidR="000002F3" w:rsidRDefault="00747C44" w:rsidP="00EB056C">
      <w:pPr>
        <w:keepLines w:val="0"/>
        <w:tabs>
          <w:tab w:val="left" w:pos="4820"/>
        </w:tabs>
        <w:ind w:left="56" w:hanging="14"/>
        <w:rPr>
          <w:rFonts w:asciiTheme="minorHAnsi" w:hAnsiTheme="minorHAnsi"/>
          <w:color w:val="auto"/>
        </w:rPr>
      </w:pPr>
      <w:r w:rsidRPr="005C63F6">
        <w:rPr>
          <w:rFonts w:ascii="Arial" w:hAnsi="Arial"/>
          <w:noProof/>
          <w:sz w:val="21"/>
          <w:szCs w:val="21"/>
        </w:rPr>
        <w:drawing>
          <wp:anchor distT="0" distB="0" distL="114300" distR="114300" simplePos="0" relativeHeight="251684352" behindDoc="0" locked="0" layoutInCell="1" allowOverlap="1" wp14:anchorId="2198F35C" wp14:editId="03BCE5B2">
            <wp:simplePos x="0" y="0"/>
            <wp:positionH relativeFrom="margin">
              <wp:posOffset>0</wp:posOffset>
            </wp:positionH>
            <wp:positionV relativeFrom="paragraph">
              <wp:posOffset>0</wp:posOffset>
            </wp:positionV>
            <wp:extent cx="1076325" cy="324485"/>
            <wp:effectExtent l="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32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05AFE" w14:textId="77777777" w:rsidR="004F4A18" w:rsidRDefault="004F4A18" w:rsidP="00EB056C">
      <w:pPr>
        <w:keepLines w:val="0"/>
        <w:tabs>
          <w:tab w:val="left" w:pos="4820"/>
        </w:tabs>
        <w:ind w:left="56" w:hanging="14"/>
        <w:rPr>
          <w:rFonts w:asciiTheme="minorHAnsi" w:hAnsiTheme="minorHAnsi"/>
          <w:color w:val="auto"/>
        </w:rPr>
      </w:pPr>
    </w:p>
    <w:p w14:paraId="5D7DCAFF" w14:textId="5F40BBC5" w:rsidR="002221D6" w:rsidRDefault="002221D6" w:rsidP="00EB056C">
      <w:pPr>
        <w:keepLines w:val="0"/>
        <w:tabs>
          <w:tab w:val="left" w:pos="4820"/>
        </w:tabs>
        <w:ind w:left="56" w:hanging="14"/>
        <w:rPr>
          <w:rFonts w:asciiTheme="minorHAnsi" w:hAnsiTheme="minorHAnsi"/>
          <w:color w:val="auto"/>
        </w:rPr>
      </w:pPr>
      <w:r>
        <w:rPr>
          <w:rFonts w:asciiTheme="minorHAnsi" w:hAnsiTheme="minorHAnsi"/>
          <w:color w:val="auto"/>
        </w:rPr>
        <w:t>Simon McGivern</w:t>
      </w:r>
    </w:p>
    <w:p w14:paraId="11D3EBBD" w14:textId="0A076F1B" w:rsidR="002221D6" w:rsidRDefault="002221D6" w:rsidP="00EB056C">
      <w:pPr>
        <w:keepLines w:val="0"/>
        <w:tabs>
          <w:tab w:val="left" w:pos="4820"/>
        </w:tabs>
        <w:ind w:left="56" w:hanging="14"/>
        <w:rPr>
          <w:rFonts w:asciiTheme="minorHAnsi" w:hAnsiTheme="minorHAnsi"/>
          <w:color w:val="auto"/>
        </w:rPr>
      </w:pPr>
    </w:p>
    <w:p w14:paraId="5A3E102F" w14:textId="19FFCFD1" w:rsidR="002221D6" w:rsidRDefault="002221D6" w:rsidP="00EB056C">
      <w:pPr>
        <w:keepLines w:val="0"/>
        <w:tabs>
          <w:tab w:val="left" w:pos="4820"/>
        </w:tabs>
        <w:ind w:left="56" w:hanging="14"/>
        <w:rPr>
          <w:rFonts w:asciiTheme="minorHAnsi" w:hAnsiTheme="minorHAnsi"/>
          <w:color w:val="auto"/>
        </w:rPr>
      </w:pPr>
    </w:p>
    <w:p w14:paraId="05D43841" w14:textId="77777777" w:rsidR="002221D6" w:rsidRPr="00164629" w:rsidRDefault="002221D6" w:rsidP="00EB056C">
      <w:pPr>
        <w:keepLines w:val="0"/>
        <w:tabs>
          <w:tab w:val="left" w:pos="4820"/>
        </w:tabs>
        <w:ind w:left="56" w:hanging="14"/>
        <w:rPr>
          <w:rFonts w:asciiTheme="minorHAnsi" w:hAnsiTheme="minorHAnsi"/>
          <w:color w:val="auto"/>
        </w:rPr>
      </w:pPr>
    </w:p>
    <w:p w14:paraId="6121BF1A" w14:textId="77777777" w:rsidR="002F7811" w:rsidRDefault="002F7811" w:rsidP="00AC6BCA">
      <w:pPr>
        <w:keepLines w:val="0"/>
        <w:tabs>
          <w:tab w:val="left" w:pos="4820"/>
        </w:tabs>
        <w:ind w:left="56" w:hanging="14"/>
        <w:rPr>
          <w:rFonts w:asciiTheme="minorHAnsi" w:hAnsiTheme="minorHAnsi"/>
          <w:color w:val="auto"/>
        </w:rPr>
        <w:sectPr w:rsidR="002F7811" w:rsidSect="009B7056">
          <w:headerReference w:type="default" r:id="rId31"/>
          <w:type w:val="continuous"/>
          <w:pgSz w:w="11906" w:h="16838"/>
          <w:pgMar w:top="720" w:right="1080" w:bottom="720" w:left="1080" w:header="567" w:footer="720" w:gutter="0"/>
          <w:pgNumType w:chapStyle="1"/>
          <w:cols w:space="720"/>
          <w:rtlGutter/>
          <w:docGrid w:linePitch="272"/>
        </w:sectPr>
      </w:pPr>
    </w:p>
    <w:p w14:paraId="74154583" w14:textId="2A6789E4" w:rsidR="00AC6BCA" w:rsidRDefault="00AC6BCA" w:rsidP="00AC6BCA">
      <w:pPr>
        <w:keepLines w:val="0"/>
        <w:tabs>
          <w:tab w:val="left" w:pos="4820"/>
        </w:tabs>
        <w:ind w:left="56" w:hanging="14"/>
        <w:rPr>
          <w:rFonts w:asciiTheme="minorHAnsi" w:hAnsiTheme="minorHAnsi"/>
          <w:color w:val="auto"/>
        </w:rPr>
      </w:pPr>
    </w:p>
    <w:p w14:paraId="41D16D3B" w14:textId="50976E9C" w:rsidR="00365798" w:rsidRDefault="00365798" w:rsidP="00FD6670">
      <w:pPr>
        <w:keepLines w:val="0"/>
        <w:outlineLvl w:val="0"/>
        <w:rPr>
          <w:rFonts w:asciiTheme="minorHAnsi" w:hAnsiTheme="minorHAnsi"/>
        </w:rPr>
      </w:pPr>
      <w:r w:rsidRPr="00F43853">
        <w:rPr>
          <w:rFonts w:asciiTheme="minorHAnsi" w:hAnsiTheme="minorHAnsi"/>
          <w:b/>
          <w:bCs/>
        </w:rPr>
        <w:br w:type="page"/>
      </w:r>
    </w:p>
    <w:tbl>
      <w:tblPr>
        <w:tblW w:w="5093" w:type="pct"/>
        <w:tblInd w:w="-5" w:type="dxa"/>
        <w:tblLayout w:type="fixed"/>
        <w:tblCellMar>
          <w:left w:w="0" w:type="dxa"/>
          <w:right w:w="0" w:type="dxa"/>
        </w:tblCellMar>
        <w:tblLook w:val="04A0" w:firstRow="1" w:lastRow="0" w:firstColumn="1" w:lastColumn="0" w:noHBand="0" w:noVBand="1"/>
      </w:tblPr>
      <w:tblGrid>
        <w:gridCol w:w="5057"/>
        <w:gridCol w:w="1610"/>
        <w:gridCol w:w="1606"/>
        <w:gridCol w:w="1654"/>
      </w:tblGrid>
      <w:tr w:rsidR="00552A96" w:rsidRPr="00F06187" w14:paraId="638A09B7" w14:textId="77777777" w:rsidTr="00D36329">
        <w:trPr>
          <w:trHeight w:val="517"/>
        </w:trPr>
        <w:tc>
          <w:tcPr>
            <w:tcW w:w="2547" w:type="pct"/>
            <w:shd w:val="clear" w:color="auto" w:fill="auto"/>
            <w:vAlign w:val="center"/>
          </w:tcPr>
          <w:p w14:paraId="35566FB2" w14:textId="77777777" w:rsidR="00552A96" w:rsidRPr="00F06187" w:rsidRDefault="00552A96" w:rsidP="008662E3">
            <w:pPr>
              <w:rPr>
                <w:rFonts w:asciiTheme="minorHAnsi" w:hAnsiTheme="minorHAnsi" w:cstheme="minorHAnsi"/>
              </w:rPr>
            </w:pPr>
          </w:p>
        </w:tc>
        <w:tc>
          <w:tcPr>
            <w:tcW w:w="811" w:type="pct"/>
          </w:tcPr>
          <w:p w14:paraId="0DF51D22" w14:textId="28E4C24D" w:rsidR="00552A96" w:rsidRDefault="00552A96" w:rsidP="00393212">
            <w:pPr>
              <w:jc w:val="right"/>
              <w:rPr>
                <w:rFonts w:asciiTheme="minorHAnsi" w:hAnsiTheme="minorHAnsi" w:cstheme="minorHAnsi"/>
                <w:b/>
              </w:rPr>
            </w:pPr>
            <w:r>
              <w:rPr>
                <w:rFonts w:asciiTheme="minorHAnsi" w:hAnsiTheme="minorHAnsi" w:cstheme="minorHAnsi"/>
                <w:b/>
              </w:rPr>
              <w:t>Note</w:t>
            </w:r>
          </w:p>
        </w:tc>
        <w:tc>
          <w:tcPr>
            <w:tcW w:w="809" w:type="pct"/>
            <w:shd w:val="clear" w:color="auto" w:fill="auto"/>
            <w:noWrap/>
            <w:vAlign w:val="center"/>
          </w:tcPr>
          <w:p w14:paraId="009DFFE2" w14:textId="68476131" w:rsidR="00552A96" w:rsidRDefault="00DD7A3F" w:rsidP="000002F3">
            <w:pPr>
              <w:ind w:right="57"/>
              <w:jc w:val="right"/>
              <w:rPr>
                <w:rFonts w:asciiTheme="minorHAnsi" w:hAnsiTheme="minorHAnsi" w:cstheme="minorHAnsi"/>
                <w:b/>
              </w:rPr>
            </w:pPr>
            <w:r>
              <w:rPr>
                <w:rFonts w:asciiTheme="minorHAnsi" w:hAnsiTheme="minorHAnsi" w:cstheme="minorHAnsi"/>
                <w:b/>
              </w:rPr>
              <w:t>Year to</w:t>
            </w:r>
          </w:p>
          <w:p w14:paraId="1278B81E" w14:textId="7DA735D4" w:rsidR="00552A96" w:rsidRDefault="00552A96" w:rsidP="000002F3">
            <w:pPr>
              <w:ind w:right="57"/>
              <w:jc w:val="right"/>
              <w:rPr>
                <w:rFonts w:asciiTheme="minorHAnsi" w:hAnsiTheme="minorHAnsi" w:cstheme="minorHAnsi"/>
                <w:b/>
              </w:rPr>
            </w:pPr>
            <w:r>
              <w:rPr>
                <w:rFonts w:asciiTheme="minorHAnsi" w:hAnsiTheme="minorHAnsi" w:cstheme="minorHAnsi"/>
                <w:b/>
              </w:rPr>
              <w:t>31 March</w:t>
            </w:r>
          </w:p>
          <w:p w14:paraId="1FB1AD2F" w14:textId="2698FDD1" w:rsidR="00552A96" w:rsidRPr="008662E3" w:rsidRDefault="00552A96" w:rsidP="000002F3">
            <w:pPr>
              <w:ind w:right="57"/>
              <w:jc w:val="right"/>
              <w:rPr>
                <w:rFonts w:asciiTheme="minorHAnsi" w:hAnsiTheme="minorHAnsi" w:cstheme="minorHAnsi"/>
                <w:b/>
              </w:rPr>
            </w:pPr>
            <w:r w:rsidRPr="008662E3">
              <w:rPr>
                <w:rFonts w:asciiTheme="minorHAnsi" w:hAnsiTheme="minorHAnsi" w:cstheme="minorHAnsi"/>
                <w:b/>
              </w:rPr>
              <w:t>20</w:t>
            </w:r>
            <w:r>
              <w:rPr>
                <w:rFonts w:asciiTheme="minorHAnsi" w:hAnsiTheme="minorHAnsi" w:cstheme="minorHAnsi"/>
                <w:b/>
              </w:rPr>
              <w:t>2</w:t>
            </w:r>
            <w:r w:rsidR="002B66F6">
              <w:rPr>
                <w:rFonts w:asciiTheme="minorHAnsi" w:hAnsiTheme="minorHAnsi" w:cstheme="minorHAnsi"/>
                <w:b/>
              </w:rPr>
              <w:t>2</w:t>
            </w:r>
          </w:p>
          <w:p w14:paraId="55B4CF1E" w14:textId="19E09F3D" w:rsidR="00552A96" w:rsidRPr="008662E3" w:rsidRDefault="00552A96" w:rsidP="000002F3">
            <w:pPr>
              <w:ind w:right="57"/>
              <w:jc w:val="right"/>
              <w:rPr>
                <w:rFonts w:asciiTheme="minorHAnsi" w:hAnsiTheme="minorHAnsi" w:cstheme="minorHAnsi"/>
                <w:b/>
              </w:rPr>
            </w:pPr>
            <w:r w:rsidRPr="008662E3">
              <w:rPr>
                <w:rFonts w:asciiTheme="minorHAnsi" w:hAnsiTheme="minorHAnsi" w:cstheme="minorHAnsi"/>
                <w:b/>
              </w:rPr>
              <w:t>£</w:t>
            </w:r>
          </w:p>
        </w:tc>
        <w:tc>
          <w:tcPr>
            <w:tcW w:w="833" w:type="pct"/>
            <w:shd w:val="clear" w:color="auto" w:fill="auto"/>
            <w:noWrap/>
            <w:vAlign w:val="center"/>
          </w:tcPr>
          <w:p w14:paraId="66F8E6DC" w14:textId="564E0AB9" w:rsidR="00DD7A3F" w:rsidRPr="00DD7A3F" w:rsidRDefault="002B66F6" w:rsidP="00DD7A3F">
            <w:pPr>
              <w:ind w:right="57"/>
              <w:jc w:val="right"/>
              <w:rPr>
                <w:rFonts w:asciiTheme="minorHAnsi" w:hAnsiTheme="minorHAnsi" w:cstheme="minorHAnsi"/>
                <w:b/>
              </w:rPr>
            </w:pPr>
            <w:r>
              <w:rPr>
                <w:rFonts w:asciiTheme="minorHAnsi" w:hAnsiTheme="minorHAnsi" w:cstheme="minorHAnsi"/>
                <w:b/>
              </w:rPr>
              <w:t>Year</w:t>
            </w:r>
            <w:r w:rsidR="00DD7A3F" w:rsidRPr="00DD7A3F">
              <w:rPr>
                <w:rFonts w:asciiTheme="minorHAnsi" w:hAnsiTheme="minorHAnsi" w:cstheme="minorHAnsi"/>
                <w:b/>
              </w:rPr>
              <w:t xml:space="preserve"> to</w:t>
            </w:r>
          </w:p>
          <w:p w14:paraId="75BD6441" w14:textId="77777777" w:rsidR="00DD7A3F" w:rsidRPr="00DD7A3F" w:rsidRDefault="00DD7A3F" w:rsidP="00DD7A3F">
            <w:pPr>
              <w:ind w:right="57"/>
              <w:jc w:val="right"/>
              <w:rPr>
                <w:rFonts w:asciiTheme="minorHAnsi" w:hAnsiTheme="minorHAnsi" w:cstheme="minorHAnsi"/>
                <w:b/>
              </w:rPr>
            </w:pPr>
            <w:r w:rsidRPr="00DD7A3F">
              <w:rPr>
                <w:rFonts w:asciiTheme="minorHAnsi" w:hAnsiTheme="minorHAnsi" w:cstheme="minorHAnsi"/>
                <w:b/>
              </w:rPr>
              <w:t>31 March</w:t>
            </w:r>
          </w:p>
          <w:p w14:paraId="7DBC05C0" w14:textId="0AFE4635" w:rsidR="00DD7A3F" w:rsidRPr="00DD7A3F" w:rsidRDefault="00DD7A3F" w:rsidP="00DD7A3F">
            <w:pPr>
              <w:ind w:right="57"/>
              <w:jc w:val="right"/>
              <w:rPr>
                <w:rFonts w:asciiTheme="minorHAnsi" w:hAnsiTheme="minorHAnsi" w:cstheme="minorHAnsi"/>
                <w:b/>
              </w:rPr>
            </w:pPr>
            <w:r w:rsidRPr="00DD7A3F">
              <w:rPr>
                <w:rFonts w:asciiTheme="minorHAnsi" w:hAnsiTheme="minorHAnsi" w:cstheme="minorHAnsi"/>
                <w:b/>
              </w:rPr>
              <w:t>202</w:t>
            </w:r>
            <w:r w:rsidR="002B66F6">
              <w:rPr>
                <w:rFonts w:asciiTheme="minorHAnsi" w:hAnsiTheme="minorHAnsi" w:cstheme="minorHAnsi"/>
                <w:b/>
              </w:rPr>
              <w:t>1</w:t>
            </w:r>
          </w:p>
          <w:p w14:paraId="3F2402BE" w14:textId="1AFDB82D" w:rsidR="00552A96" w:rsidRPr="008662E3" w:rsidRDefault="00552A96" w:rsidP="000002F3">
            <w:pPr>
              <w:ind w:right="57"/>
              <w:jc w:val="right"/>
              <w:rPr>
                <w:rFonts w:asciiTheme="minorHAnsi" w:hAnsiTheme="minorHAnsi" w:cstheme="minorHAnsi"/>
                <w:b/>
              </w:rPr>
            </w:pPr>
            <w:r w:rsidRPr="008662E3">
              <w:rPr>
                <w:rFonts w:asciiTheme="minorHAnsi" w:hAnsiTheme="minorHAnsi" w:cstheme="minorHAnsi"/>
                <w:b/>
              </w:rPr>
              <w:t>£</w:t>
            </w:r>
          </w:p>
        </w:tc>
      </w:tr>
      <w:tr w:rsidR="00552A96" w:rsidRPr="00F06187" w14:paraId="4EBEEBE7" w14:textId="77777777" w:rsidTr="00D36329">
        <w:trPr>
          <w:trHeight w:val="304"/>
        </w:trPr>
        <w:tc>
          <w:tcPr>
            <w:tcW w:w="2547" w:type="pct"/>
            <w:shd w:val="clear" w:color="auto" w:fill="auto"/>
            <w:vAlign w:val="center"/>
          </w:tcPr>
          <w:p w14:paraId="2445FD62" w14:textId="02CCE5ED" w:rsidR="00552A96" w:rsidRPr="002519A9" w:rsidRDefault="00552A96" w:rsidP="002519A9">
            <w:pPr>
              <w:spacing w:line="276" w:lineRule="auto"/>
              <w:rPr>
                <w:rFonts w:asciiTheme="minorHAnsi" w:hAnsiTheme="minorHAnsi" w:cstheme="minorHAnsi"/>
                <w:b/>
                <w:bCs/>
              </w:rPr>
            </w:pPr>
            <w:r w:rsidRPr="002519A9">
              <w:rPr>
                <w:rFonts w:asciiTheme="minorHAnsi" w:hAnsiTheme="minorHAnsi" w:cstheme="minorHAnsi"/>
                <w:b/>
                <w:bCs/>
              </w:rPr>
              <w:t>Cash flows from operating activities</w:t>
            </w:r>
          </w:p>
        </w:tc>
        <w:tc>
          <w:tcPr>
            <w:tcW w:w="811" w:type="pct"/>
          </w:tcPr>
          <w:p w14:paraId="220FACCC" w14:textId="77777777" w:rsidR="00552A96" w:rsidRPr="00F06187" w:rsidRDefault="00552A96" w:rsidP="002519A9">
            <w:pPr>
              <w:jc w:val="right"/>
              <w:rPr>
                <w:rFonts w:asciiTheme="minorHAnsi" w:hAnsiTheme="minorHAnsi" w:cstheme="minorHAnsi"/>
              </w:rPr>
            </w:pPr>
          </w:p>
        </w:tc>
        <w:tc>
          <w:tcPr>
            <w:tcW w:w="809" w:type="pct"/>
            <w:shd w:val="clear" w:color="auto" w:fill="auto"/>
            <w:noWrap/>
            <w:vAlign w:val="center"/>
          </w:tcPr>
          <w:p w14:paraId="2C1667F4" w14:textId="0F6B4A57" w:rsidR="00552A96" w:rsidRPr="00F06187" w:rsidRDefault="00552A96" w:rsidP="000002F3">
            <w:pPr>
              <w:ind w:right="57"/>
              <w:jc w:val="right"/>
              <w:rPr>
                <w:rFonts w:asciiTheme="minorHAnsi" w:hAnsiTheme="minorHAnsi" w:cstheme="minorHAnsi"/>
              </w:rPr>
            </w:pPr>
          </w:p>
        </w:tc>
        <w:tc>
          <w:tcPr>
            <w:tcW w:w="833" w:type="pct"/>
            <w:shd w:val="clear" w:color="auto" w:fill="auto"/>
            <w:noWrap/>
            <w:vAlign w:val="center"/>
          </w:tcPr>
          <w:p w14:paraId="729EBCD3" w14:textId="77777777" w:rsidR="00552A96" w:rsidRPr="00F06187" w:rsidRDefault="00552A96" w:rsidP="000002F3">
            <w:pPr>
              <w:ind w:right="57"/>
              <w:jc w:val="right"/>
              <w:rPr>
                <w:rFonts w:asciiTheme="minorHAnsi" w:hAnsiTheme="minorHAnsi" w:cstheme="minorHAnsi"/>
              </w:rPr>
            </w:pPr>
          </w:p>
        </w:tc>
      </w:tr>
      <w:tr w:rsidR="002B66F6" w:rsidRPr="00F06187" w14:paraId="336865FA" w14:textId="77777777" w:rsidTr="00D36329">
        <w:trPr>
          <w:trHeight w:val="304"/>
        </w:trPr>
        <w:tc>
          <w:tcPr>
            <w:tcW w:w="2547" w:type="pct"/>
            <w:shd w:val="clear" w:color="auto" w:fill="auto"/>
            <w:vAlign w:val="center"/>
          </w:tcPr>
          <w:p w14:paraId="4A275015" w14:textId="62BD7DD7" w:rsidR="002B66F6" w:rsidRPr="007C5708" w:rsidRDefault="002B66F6" w:rsidP="002B66F6">
            <w:pPr>
              <w:rPr>
                <w:rFonts w:asciiTheme="minorHAnsi" w:hAnsiTheme="minorHAnsi" w:cstheme="minorHAnsi"/>
              </w:rPr>
            </w:pPr>
            <w:r w:rsidRPr="007C5708">
              <w:rPr>
                <w:rFonts w:asciiTheme="minorHAnsi" w:hAnsiTheme="minorHAnsi" w:cstheme="minorHAnsi"/>
              </w:rPr>
              <w:t xml:space="preserve">Cash </w:t>
            </w:r>
            <w:r>
              <w:rPr>
                <w:rFonts w:asciiTheme="minorHAnsi" w:hAnsiTheme="minorHAnsi" w:cstheme="minorHAnsi"/>
              </w:rPr>
              <w:t xml:space="preserve">used in </w:t>
            </w:r>
            <w:r w:rsidRPr="007C5708">
              <w:rPr>
                <w:rFonts w:asciiTheme="minorHAnsi" w:hAnsiTheme="minorHAnsi" w:cstheme="minorHAnsi"/>
              </w:rPr>
              <w:t>operations</w:t>
            </w:r>
          </w:p>
        </w:tc>
        <w:tc>
          <w:tcPr>
            <w:tcW w:w="811" w:type="pct"/>
          </w:tcPr>
          <w:p w14:paraId="0A8BA75B" w14:textId="46EAE642" w:rsidR="002B66F6" w:rsidRPr="00107B4D" w:rsidRDefault="002B66F6" w:rsidP="002B66F6">
            <w:pPr>
              <w:jc w:val="right"/>
              <w:rPr>
                <w:rFonts w:asciiTheme="minorHAnsi" w:hAnsiTheme="minorHAnsi" w:cstheme="minorHAnsi"/>
                <w:b/>
                <w:bCs/>
              </w:rPr>
            </w:pPr>
            <w:r w:rsidRPr="00107B4D">
              <w:rPr>
                <w:rFonts w:asciiTheme="minorHAnsi" w:hAnsiTheme="minorHAnsi" w:cstheme="minorHAnsi"/>
                <w:b/>
                <w:bCs/>
              </w:rPr>
              <w:t>2</w:t>
            </w:r>
            <w:r>
              <w:rPr>
                <w:rFonts w:asciiTheme="minorHAnsi" w:hAnsiTheme="minorHAnsi" w:cstheme="minorHAnsi"/>
                <w:b/>
                <w:bCs/>
              </w:rPr>
              <w:t>8</w:t>
            </w:r>
          </w:p>
        </w:tc>
        <w:tc>
          <w:tcPr>
            <w:tcW w:w="809" w:type="pct"/>
            <w:shd w:val="clear" w:color="auto" w:fill="auto"/>
            <w:noWrap/>
            <w:vAlign w:val="center"/>
          </w:tcPr>
          <w:p w14:paraId="61381D41" w14:textId="31845988" w:rsidR="002B66F6" w:rsidRPr="001053E4" w:rsidRDefault="002B66F6" w:rsidP="002B66F6">
            <w:pPr>
              <w:jc w:val="right"/>
              <w:rPr>
                <w:rFonts w:asciiTheme="minorHAnsi" w:hAnsiTheme="minorHAnsi" w:cstheme="minorHAnsi"/>
              </w:rPr>
            </w:pPr>
            <w:r w:rsidRPr="001053E4">
              <w:rPr>
                <w:rFonts w:asciiTheme="minorHAnsi" w:hAnsiTheme="minorHAnsi" w:cstheme="minorHAnsi"/>
              </w:rPr>
              <w:t>(</w:t>
            </w:r>
            <w:r w:rsidR="00CD72F9" w:rsidRPr="001053E4">
              <w:rPr>
                <w:rFonts w:asciiTheme="minorHAnsi" w:hAnsiTheme="minorHAnsi" w:cstheme="minorHAnsi"/>
              </w:rPr>
              <w:t>1,</w:t>
            </w:r>
            <w:r w:rsidR="00BC7F4C">
              <w:rPr>
                <w:rFonts w:asciiTheme="minorHAnsi" w:hAnsiTheme="minorHAnsi" w:cstheme="minorHAnsi"/>
              </w:rPr>
              <w:t>61</w:t>
            </w:r>
            <w:r w:rsidR="00B65DEA">
              <w:rPr>
                <w:rFonts w:asciiTheme="minorHAnsi" w:hAnsiTheme="minorHAnsi" w:cstheme="minorHAnsi"/>
              </w:rPr>
              <w:t>1</w:t>
            </w:r>
            <w:r w:rsidRPr="001053E4">
              <w:rPr>
                <w:rFonts w:asciiTheme="minorHAnsi" w:hAnsiTheme="minorHAnsi" w:cstheme="minorHAnsi"/>
              </w:rPr>
              <w:t>,</w:t>
            </w:r>
            <w:r w:rsidR="00B65DEA">
              <w:rPr>
                <w:rFonts w:asciiTheme="minorHAnsi" w:hAnsiTheme="minorHAnsi" w:cstheme="minorHAnsi"/>
              </w:rPr>
              <w:t>782</w:t>
            </w:r>
            <w:r w:rsidRPr="001053E4">
              <w:rPr>
                <w:rFonts w:asciiTheme="minorHAnsi" w:hAnsiTheme="minorHAnsi" w:cstheme="minorHAnsi"/>
              </w:rPr>
              <w:t>)</w:t>
            </w:r>
          </w:p>
        </w:tc>
        <w:tc>
          <w:tcPr>
            <w:tcW w:w="833" w:type="pct"/>
            <w:shd w:val="clear" w:color="auto" w:fill="auto"/>
            <w:noWrap/>
            <w:vAlign w:val="center"/>
          </w:tcPr>
          <w:p w14:paraId="40C72878" w14:textId="57D8216A" w:rsidR="002B66F6" w:rsidRPr="00F06187" w:rsidRDefault="002B66F6" w:rsidP="002B66F6">
            <w:pPr>
              <w:ind w:right="57"/>
              <w:jc w:val="right"/>
              <w:rPr>
                <w:rFonts w:asciiTheme="minorHAnsi" w:hAnsiTheme="minorHAnsi" w:cstheme="minorHAnsi"/>
              </w:rPr>
            </w:pPr>
            <w:r w:rsidRPr="00DF4829">
              <w:rPr>
                <w:rFonts w:asciiTheme="minorHAnsi" w:hAnsiTheme="minorHAnsi" w:cstheme="minorHAnsi"/>
              </w:rPr>
              <w:t>(</w:t>
            </w:r>
            <w:r>
              <w:rPr>
                <w:rFonts w:asciiTheme="minorHAnsi" w:hAnsiTheme="minorHAnsi" w:cstheme="minorHAnsi"/>
              </w:rPr>
              <w:t>501</w:t>
            </w:r>
            <w:r w:rsidRPr="00DF4829">
              <w:rPr>
                <w:rFonts w:asciiTheme="minorHAnsi" w:hAnsiTheme="minorHAnsi" w:cstheme="minorHAnsi"/>
              </w:rPr>
              <w:t>,</w:t>
            </w:r>
            <w:r>
              <w:rPr>
                <w:rFonts w:asciiTheme="minorHAnsi" w:hAnsiTheme="minorHAnsi" w:cstheme="minorHAnsi"/>
              </w:rPr>
              <w:t>259</w:t>
            </w:r>
            <w:r w:rsidRPr="00DF4829">
              <w:rPr>
                <w:rFonts w:asciiTheme="minorHAnsi" w:hAnsiTheme="minorHAnsi" w:cstheme="minorHAnsi"/>
              </w:rPr>
              <w:t>)</w:t>
            </w:r>
          </w:p>
        </w:tc>
      </w:tr>
      <w:tr w:rsidR="00DD7A3F" w:rsidRPr="00F06187" w14:paraId="6A731AAF" w14:textId="77777777" w:rsidTr="00D36329">
        <w:trPr>
          <w:trHeight w:val="304"/>
        </w:trPr>
        <w:tc>
          <w:tcPr>
            <w:tcW w:w="2547" w:type="pct"/>
            <w:shd w:val="clear" w:color="auto" w:fill="auto"/>
            <w:vAlign w:val="center"/>
          </w:tcPr>
          <w:p w14:paraId="68746E77" w14:textId="5F620CCB" w:rsidR="00DD7A3F" w:rsidRDefault="00DD7A3F" w:rsidP="00DD7A3F">
            <w:pPr>
              <w:rPr>
                <w:rFonts w:asciiTheme="minorHAnsi" w:hAnsiTheme="minorHAnsi" w:cstheme="minorHAnsi"/>
              </w:rPr>
            </w:pPr>
          </w:p>
        </w:tc>
        <w:tc>
          <w:tcPr>
            <w:tcW w:w="811" w:type="pct"/>
          </w:tcPr>
          <w:p w14:paraId="4BCCCDA2" w14:textId="77777777" w:rsidR="00DD7A3F" w:rsidRDefault="00DD7A3F" w:rsidP="00DD7A3F">
            <w:pPr>
              <w:jc w:val="right"/>
              <w:rPr>
                <w:rFonts w:asciiTheme="minorHAnsi" w:hAnsiTheme="minorHAnsi" w:cstheme="minorHAnsi"/>
                <w:noProof/>
              </w:rPr>
            </w:pPr>
          </w:p>
        </w:tc>
        <w:tc>
          <w:tcPr>
            <w:tcW w:w="809" w:type="pct"/>
            <w:shd w:val="clear" w:color="auto" w:fill="auto"/>
            <w:noWrap/>
            <w:vAlign w:val="center"/>
          </w:tcPr>
          <w:p w14:paraId="55BEB3AE" w14:textId="0704520F" w:rsidR="00DD7A3F" w:rsidRPr="001053E4" w:rsidRDefault="00DD7A3F" w:rsidP="00DD7A3F">
            <w:pPr>
              <w:jc w:val="right"/>
              <w:rPr>
                <w:rFonts w:asciiTheme="minorHAnsi" w:hAnsiTheme="minorHAnsi" w:cstheme="minorHAnsi"/>
              </w:rPr>
            </w:pPr>
            <w:r w:rsidRPr="001053E4">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0711D6F4" wp14:editId="39D4D8F9">
                      <wp:simplePos x="0" y="0"/>
                      <wp:positionH relativeFrom="column">
                        <wp:posOffset>436245</wp:posOffset>
                      </wp:positionH>
                      <wp:positionV relativeFrom="paragraph">
                        <wp:posOffset>50800</wp:posOffset>
                      </wp:positionV>
                      <wp:extent cx="597535" cy="3175"/>
                      <wp:effectExtent l="0" t="0" r="31115" b="34925"/>
                      <wp:wrapNone/>
                      <wp:docPr id="1" name="Straight Connector 1"/>
                      <wp:cNvGraphicFramePr/>
                      <a:graphic xmlns:a="http://schemas.openxmlformats.org/drawingml/2006/main">
                        <a:graphicData uri="http://schemas.microsoft.com/office/word/2010/wordprocessingShape">
                          <wps:wsp>
                            <wps:cNvCnPr/>
                            <wps:spPr>
                              <a:xfrm>
                                <a:off x="0" y="0"/>
                                <a:ext cx="597535" cy="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8D54C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4pt" to="8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"/>
                  </w:pict>
                </mc:Fallback>
              </mc:AlternateContent>
            </w:r>
          </w:p>
        </w:tc>
        <w:tc>
          <w:tcPr>
            <w:tcW w:w="833" w:type="pct"/>
            <w:shd w:val="clear" w:color="auto" w:fill="auto"/>
            <w:noWrap/>
            <w:vAlign w:val="center"/>
          </w:tcPr>
          <w:p w14:paraId="0FFFFBFF" w14:textId="654EE53D" w:rsidR="00DD7A3F" w:rsidRPr="00F06187" w:rsidRDefault="00DD7A3F" w:rsidP="00DD7A3F">
            <w:pPr>
              <w:ind w:right="57"/>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1EBD48A1" wp14:editId="5E97F871">
                      <wp:simplePos x="0" y="0"/>
                      <wp:positionH relativeFrom="column">
                        <wp:posOffset>436245</wp:posOffset>
                      </wp:positionH>
                      <wp:positionV relativeFrom="paragraph">
                        <wp:posOffset>50800</wp:posOffset>
                      </wp:positionV>
                      <wp:extent cx="597535" cy="3175"/>
                      <wp:effectExtent l="0" t="0" r="31115" b="34925"/>
                      <wp:wrapNone/>
                      <wp:docPr id="16" name="Straight Connector 16"/>
                      <wp:cNvGraphicFramePr/>
                      <a:graphic xmlns:a="http://schemas.openxmlformats.org/drawingml/2006/main">
                        <a:graphicData uri="http://schemas.microsoft.com/office/word/2010/wordprocessingShape">
                          <wps:wsp>
                            <wps:cNvCnPr/>
                            <wps:spPr>
                              <a:xfrm>
                                <a:off x="0" y="0"/>
                                <a:ext cx="597535" cy="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3BB237" id="Straight Connector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4pt" to="81.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"/>
                  </w:pict>
                </mc:Fallback>
              </mc:AlternateContent>
            </w:r>
          </w:p>
        </w:tc>
      </w:tr>
      <w:tr w:rsidR="002B66F6" w:rsidRPr="00F06187" w14:paraId="45DA6CA1" w14:textId="77777777" w:rsidTr="00D36329">
        <w:trPr>
          <w:trHeight w:val="304"/>
        </w:trPr>
        <w:tc>
          <w:tcPr>
            <w:tcW w:w="2547" w:type="pct"/>
            <w:shd w:val="clear" w:color="auto" w:fill="auto"/>
            <w:vAlign w:val="center"/>
          </w:tcPr>
          <w:p w14:paraId="1EE42F64" w14:textId="62360542" w:rsidR="002B66F6" w:rsidRPr="007C5708" w:rsidRDefault="002B66F6" w:rsidP="002B66F6">
            <w:pPr>
              <w:rPr>
                <w:rFonts w:asciiTheme="minorHAnsi" w:hAnsiTheme="minorHAnsi" w:cstheme="minorHAnsi"/>
                <w:b/>
                <w:bCs/>
              </w:rPr>
            </w:pPr>
            <w:r w:rsidRPr="007C5708">
              <w:rPr>
                <w:rFonts w:asciiTheme="minorHAnsi" w:hAnsiTheme="minorHAnsi" w:cstheme="minorHAnsi"/>
                <w:b/>
                <w:bCs/>
              </w:rPr>
              <w:t>Net cash outflow from operating activities</w:t>
            </w:r>
          </w:p>
        </w:tc>
        <w:tc>
          <w:tcPr>
            <w:tcW w:w="811" w:type="pct"/>
          </w:tcPr>
          <w:p w14:paraId="26391993" w14:textId="77777777" w:rsidR="002B66F6" w:rsidRPr="002519A9" w:rsidRDefault="002B66F6" w:rsidP="002B66F6">
            <w:pPr>
              <w:jc w:val="right"/>
              <w:rPr>
                <w:rFonts w:asciiTheme="minorHAnsi" w:hAnsiTheme="minorHAnsi" w:cstheme="minorHAnsi"/>
                <w:b/>
                <w:bCs/>
              </w:rPr>
            </w:pPr>
          </w:p>
        </w:tc>
        <w:tc>
          <w:tcPr>
            <w:tcW w:w="809" w:type="pct"/>
            <w:shd w:val="clear" w:color="auto" w:fill="auto"/>
            <w:noWrap/>
            <w:vAlign w:val="center"/>
          </w:tcPr>
          <w:p w14:paraId="32FADF94" w14:textId="4BA93583" w:rsidR="002B66F6" w:rsidRPr="001053E4" w:rsidRDefault="002B66F6" w:rsidP="002B66F6">
            <w:pPr>
              <w:jc w:val="right"/>
              <w:rPr>
                <w:rFonts w:asciiTheme="minorHAnsi" w:hAnsiTheme="minorHAnsi" w:cstheme="minorHAnsi"/>
                <w:b/>
                <w:bCs/>
              </w:rPr>
            </w:pPr>
            <w:r w:rsidRPr="001053E4">
              <w:rPr>
                <w:rFonts w:asciiTheme="minorHAnsi" w:hAnsiTheme="minorHAnsi" w:cstheme="minorHAnsi"/>
                <w:b/>
                <w:bCs/>
              </w:rPr>
              <w:t>(</w:t>
            </w:r>
            <w:r w:rsidR="00CD72F9" w:rsidRPr="001053E4">
              <w:rPr>
                <w:rFonts w:asciiTheme="minorHAnsi" w:hAnsiTheme="minorHAnsi" w:cstheme="minorHAnsi"/>
                <w:b/>
                <w:bCs/>
              </w:rPr>
              <w:t>1,</w:t>
            </w:r>
            <w:r w:rsidR="00BC7F4C">
              <w:rPr>
                <w:rFonts w:asciiTheme="minorHAnsi" w:hAnsiTheme="minorHAnsi" w:cstheme="minorHAnsi"/>
                <w:b/>
                <w:bCs/>
              </w:rPr>
              <w:t>61</w:t>
            </w:r>
            <w:r w:rsidR="00B65DEA">
              <w:rPr>
                <w:rFonts w:asciiTheme="minorHAnsi" w:hAnsiTheme="minorHAnsi" w:cstheme="minorHAnsi"/>
                <w:b/>
                <w:bCs/>
              </w:rPr>
              <w:t>1</w:t>
            </w:r>
            <w:r w:rsidRPr="001053E4">
              <w:rPr>
                <w:rFonts w:asciiTheme="minorHAnsi" w:hAnsiTheme="minorHAnsi" w:cstheme="minorHAnsi"/>
                <w:b/>
                <w:bCs/>
              </w:rPr>
              <w:t>,</w:t>
            </w:r>
            <w:r w:rsidR="00B65DEA">
              <w:rPr>
                <w:rFonts w:asciiTheme="minorHAnsi" w:hAnsiTheme="minorHAnsi" w:cstheme="minorHAnsi"/>
                <w:b/>
                <w:bCs/>
              </w:rPr>
              <w:t>782</w:t>
            </w:r>
            <w:r w:rsidRPr="001053E4">
              <w:rPr>
                <w:rFonts w:asciiTheme="minorHAnsi" w:hAnsiTheme="minorHAnsi" w:cstheme="minorHAnsi"/>
                <w:b/>
                <w:bCs/>
              </w:rPr>
              <w:t>)</w:t>
            </w:r>
          </w:p>
        </w:tc>
        <w:tc>
          <w:tcPr>
            <w:tcW w:w="833" w:type="pct"/>
            <w:shd w:val="clear" w:color="auto" w:fill="auto"/>
            <w:noWrap/>
            <w:vAlign w:val="center"/>
          </w:tcPr>
          <w:p w14:paraId="5D5FF8D8" w14:textId="0BD39C2D" w:rsidR="002B66F6" w:rsidRPr="002519A9" w:rsidRDefault="002B66F6" w:rsidP="002B66F6">
            <w:pPr>
              <w:ind w:right="57"/>
              <w:jc w:val="right"/>
              <w:rPr>
                <w:rFonts w:asciiTheme="minorHAnsi" w:hAnsiTheme="minorHAnsi" w:cstheme="minorHAnsi"/>
                <w:b/>
                <w:bCs/>
              </w:rPr>
            </w:pPr>
            <w:r w:rsidRPr="00DF4829">
              <w:rPr>
                <w:rFonts w:asciiTheme="minorHAnsi" w:hAnsiTheme="minorHAnsi" w:cstheme="minorHAnsi"/>
                <w:b/>
                <w:bCs/>
              </w:rPr>
              <w:t>(</w:t>
            </w:r>
            <w:r>
              <w:rPr>
                <w:rFonts w:asciiTheme="minorHAnsi" w:hAnsiTheme="minorHAnsi" w:cstheme="minorHAnsi"/>
                <w:b/>
                <w:bCs/>
              </w:rPr>
              <w:t>501</w:t>
            </w:r>
            <w:r w:rsidRPr="00DF4829">
              <w:rPr>
                <w:rFonts w:asciiTheme="minorHAnsi" w:hAnsiTheme="minorHAnsi" w:cstheme="minorHAnsi"/>
                <w:b/>
                <w:bCs/>
              </w:rPr>
              <w:t>,</w:t>
            </w:r>
            <w:r>
              <w:rPr>
                <w:rFonts w:asciiTheme="minorHAnsi" w:hAnsiTheme="minorHAnsi" w:cstheme="minorHAnsi"/>
                <w:b/>
                <w:bCs/>
              </w:rPr>
              <w:t>259</w:t>
            </w:r>
            <w:r w:rsidRPr="00DF4829">
              <w:rPr>
                <w:rFonts w:asciiTheme="minorHAnsi" w:hAnsiTheme="minorHAnsi" w:cstheme="minorHAnsi"/>
                <w:b/>
                <w:bCs/>
              </w:rPr>
              <w:t>)</w:t>
            </w:r>
          </w:p>
        </w:tc>
      </w:tr>
      <w:tr w:rsidR="002B66F6" w:rsidRPr="00F06187" w14:paraId="44C41966" w14:textId="77777777" w:rsidTr="00D36329">
        <w:trPr>
          <w:trHeight w:val="304"/>
        </w:trPr>
        <w:tc>
          <w:tcPr>
            <w:tcW w:w="2547" w:type="pct"/>
            <w:shd w:val="clear" w:color="auto" w:fill="auto"/>
            <w:vAlign w:val="center"/>
          </w:tcPr>
          <w:p w14:paraId="6D4371B5" w14:textId="77777777" w:rsidR="002B66F6" w:rsidRPr="007C5708" w:rsidRDefault="002B66F6" w:rsidP="002B66F6">
            <w:pPr>
              <w:rPr>
                <w:rFonts w:asciiTheme="minorHAnsi" w:hAnsiTheme="minorHAnsi" w:cstheme="minorHAnsi"/>
                <w:b/>
                <w:bCs/>
              </w:rPr>
            </w:pPr>
          </w:p>
        </w:tc>
        <w:tc>
          <w:tcPr>
            <w:tcW w:w="811" w:type="pct"/>
          </w:tcPr>
          <w:p w14:paraId="74B98278" w14:textId="77777777" w:rsidR="002B66F6" w:rsidRPr="00F06187" w:rsidRDefault="002B66F6" w:rsidP="002B66F6">
            <w:pPr>
              <w:jc w:val="right"/>
              <w:rPr>
                <w:rFonts w:asciiTheme="minorHAnsi" w:hAnsiTheme="minorHAnsi" w:cstheme="minorHAnsi"/>
              </w:rPr>
            </w:pPr>
          </w:p>
        </w:tc>
        <w:tc>
          <w:tcPr>
            <w:tcW w:w="809" w:type="pct"/>
            <w:shd w:val="clear" w:color="auto" w:fill="auto"/>
            <w:noWrap/>
            <w:vAlign w:val="center"/>
          </w:tcPr>
          <w:p w14:paraId="4F6E2BFB" w14:textId="7796F171" w:rsidR="002B66F6" w:rsidRPr="001053E4" w:rsidRDefault="002B66F6" w:rsidP="002B66F6">
            <w:pPr>
              <w:jc w:val="right"/>
              <w:rPr>
                <w:rFonts w:asciiTheme="minorHAnsi" w:hAnsiTheme="minorHAnsi" w:cstheme="minorHAnsi"/>
              </w:rPr>
            </w:pPr>
          </w:p>
        </w:tc>
        <w:tc>
          <w:tcPr>
            <w:tcW w:w="833" w:type="pct"/>
            <w:shd w:val="clear" w:color="auto" w:fill="auto"/>
            <w:noWrap/>
            <w:vAlign w:val="center"/>
          </w:tcPr>
          <w:p w14:paraId="509A2682" w14:textId="77777777" w:rsidR="002B66F6" w:rsidRPr="00F06187" w:rsidRDefault="002B66F6" w:rsidP="002B66F6">
            <w:pPr>
              <w:ind w:right="57"/>
              <w:jc w:val="right"/>
              <w:rPr>
                <w:rFonts w:asciiTheme="minorHAnsi" w:hAnsiTheme="minorHAnsi" w:cstheme="minorHAnsi"/>
              </w:rPr>
            </w:pPr>
          </w:p>
        </w:tc>
      </w:tr>
      <w:tr w:rsidR="002B66F6" w:rsidRPr="00F06187" w14:paraId="7157883E" w14:textId="77777777" w:rsidTr="00D36329">
        <w:trPr>
          <w:trHeight w:val="304"/>
        </w:trPr>
        <w:tc>
          <w:tcPr>
            <w:tcW w:w="2547" w:type="pct"/>
            <w:shd w:val="clear" w:color="auto" w:fill="auto"/>
            <w:vAlign w:val="center"/>
            <w:hideMark/>
          </w:tcPr>
          <w:p w14:paraId="153B8916" w14:textId="316238BC" w:rsidR="002B66F6" w:rsidRPr="00F06187" w:rsidRDefault="002B66F6" w:rsidP="002B66F6">
            <w:pPr>
              <w:spacing w:line="276" w:lineRule="auto"/>
              <w:rPr>
                <w:rFonts w:asciiTheme="minorHAnsi" w:hAnsiTheme="minorHAnsi" w:cstheme="minorHAnsi"/>
                <w:b/>
                <w:bCs/>
              </w:rPr>
            </w:pPr>
            <w:r w:rsidRPr="00F06187">
              <w:rPr>
                <w:rFonts w:asciiTheme="minorHAnsi" w:hAnsiTheme="minorHAnsi" w:cstheme="minorHAnsi"/>
                <w:b/>
                <w:bCs/>
              </w:rPr>
              <w:t>C</w:t>
            </w:r>
            <w:r>
              <w:rPr>
                <w:rFonts w:asciiTheme="minorHAnsi" w:hAnsiTheme="minorHAnsi" w:cstheme="minorHAnsi"/>
                <w:b/>
                <w:bCs/>
              </w:rPr>
              <w:t>ash flows from investing activities</w:t>
            </w:r>
          </w:p>
        </w:tc>
        <w:tc>
          <w:tcPr>
            <w:tcW w:w="811" w:type="pct"/>
          </w:tcPr>
          <w:p w14:paraId="268C2DA7" w14:textId="77777777" w:rsidR="002B66F6" w:rsidRPr="00F06187" w:rsidRDefault="002B66F6" w:rsidP="002B66F6">
            <w:pPr>
              <w:jc w:val="right"/>
              <w:rPr>
                <w:rFonts w:asciiTheme="minorHAnsi" w:hAnsiTheme="minorHAnsi" w:cstheme="minorHAnsi"/>
              </w:rPr>
            </w:pPr>
          </w:p>
        </w:tc>
        <w:tc>
          <w:tcPr>
            <w:tcW w:w="809" w:type="pct"/>
            <w:shd w:val="clear" w:color="auto" w:fill="auto"/>
            <w:vAlign w:val="center"/>
            <w:hideMark/>
          </w:tcPr>
          <w:p w14:paraId="2ABC9274" w14:textId="0BCF30B4" w:rsidR="002B66F6" w:rsidRPr="001053E4" w:rsidRDefault="002B66F6" w:rsidP="002B66F6">
            <w:pPr>
              <w:jc w:val="right"/>
              <w:rPr>
                <w:rFonts w:asciiTheme="minorHAnsi" w:hAnsiTheme="minorHAnsi" w:cstheme="minorHAnsi"/>
              </w:rPr>
            </w:pPr>
          </w:p>
        </w:tc>
        <w:tc>
          <w:tcPr>
            <w:tcW w:w="833" w:type="pct"/>
            <w:shd w:val="clear" w:color="auto" w:fill="auto"/>
            <w:vAlign w:val="center"/>
            <w:hideMark/>
          </w:tcPr>
          <w:p w14:paraId="209E3B59" w14:textId="1A48DB2D" w:rsidR="002B66F6" w:rsidRPr="00F06187" w:rsidRDefault="002B66F6" w:rsidP="002B66F6">
            <w:pPr>
              <w:ind w:right="57"/>
              <w:jc w:val="right"/>
              <w:rPr>
                <w:rFonts w:asciiTheme="minorHAnsi" w:hAnsiTheme="minorHAnsi" w:cstheme="minorHAnsi"/>
              </w:rPr>
            </w:pPr>
          </w:p>
        </w:tc>
      </w:tr>
      <w:tr w:rsidR="002B66F6" w:rsidRPr="00F06187" w14:paraId="0E9B1888" w14:textId="77777777" w:rsidTr="00D36329">
        <w:trPr>
          <w:trHeight w:val="304"/>
        </w:trPr>
        <w:tc>
          <w:tcPr>
            <w:tcW w:w="2547" w:type="pct"/>
            <w:shd w:val="clear" w:color="auto" w:fill="auto"/>
            <w:vAlign w:val="center"/>
            <w:hideMark/>
          </w:tcPr>
          <w:p w14:paraId="05FC79C8" w14:textId="77777777" w:rsidR="002B66F6" w:rsidRPr="00F06187" w:rsidRDefault="002B66F6" w:rsidP="002B66F6">
            <w:pPr>
              <w:rPr>
                <w:rFonts w:asciiTheme="minorHAnsi" w:hAnsiTheme="minorHAnsi" w:cstheme="minorHAnsi"/>
              </w:rPr>
            </w:pPr>
            <w:r w:rsidRPr="00F06187">
              <w:rPr>
                <w:rFonts w:asciiTheme="minorHAnsi" w:hAnsiTheme="minorHAnsi" w:cstheme="minorHAnsi"/>
              </w:rPr>
              <w:t>Purchase of tangible fixed assets</w:t>
            </w:r>
          </w:p>
        </w:tc>
        <w:tc>
          <w:tcPr>
            <w:tcW w:w="811" w:type="pct"/>
          </w:tcPr>
          <w:p w14:paraId="6865C4AF" w14:textId="3576B2EA" w:rsidR="002B66F6" w:rsidRPr="00F811DD" w:rsidRDefault="002B66F6" w:rsidP="002B66F6">
            <w:pPr>
              <w:jc w:val="right"/>
              <w:rPr>
                <w:rFonts w:asciiTheme="minorHAnsi" w:hAnsiTheme="minorHAnsi" w:cstheme="minorHAnsi"/>
                <w:b/>
                <w:bCs/>
              </w:rPr>
            </w:pPr>
          </w:p>
        </w:tc>
        <w:tc>
          <w:tcPr>
            <w:tcW w:w="809" w:type="pct"/>
            <w:shd w:val="clear" w:color="auto" w:fill="auto"/>
            <w:noWrap/>
            <w:vAlign w:val="center"/>
          </w:tcPr>
          <w:p w14:paraId="311A2AF6" w14:textId="13B1CCF9" w:rsidR="002B66F6" w:rsidRPr="001053E4" w:rsidRDefault="002B66F6" w:rsidP="002B66F6">
            <w:pPr>
              <w:jc w:val="right"/>
              <w:rPr>
                <w:rFonts w:asciiTheme="minorHAnsi" w:hAnsiTheme="minorHAnsi" w:cstheme="minorHAnsi"/>
              </w:rPr>
            </w:pPr>
            <w:r w:rsidRPr="001053E4">
              <w:rPr>
                <w:rFonts w:asciiTheme="minorHAnsi" w:hAnsiTheme="minorHAnsi" w:cstheme="minorHAnsi"/>
              </w:rPr>
              <w:t>(</w:t>
            </w:r>
            <w:r w:rsidR="00CD72F9" w:rsidRPr="001053E4">
              <w:rPr>
                <w:rFonts w:asciiTheme="minorHAnsi" w:hAnsiTheme="minorHAnsi" w:cstheme="minorHAnsi"/>
              </w:rPr>
              <w:t>267</w:t>
            </w:r>
            <w:r w:rsidRPr="001053E4">
              <w:rPr>
                <w:rFonts w:asciiTheme="minorHAnsi" w:hAnsiTheme="minorHAnsi" w:cstheme="minorHAnsi"/>
              </w:rPr>
              <w:t>,</w:t>
            </w:r>
            <w:r w:rsidR="00CD72F9" w:rsidRPr="001053E4">
              <w:rPr>
                <w:rFonts w:asciiTheme="minorHAnsi" w:hAnsiTheme="minorHAnsi" w:cstheme="minorHAnsi"/>
              </w:rPr>
              <w:t>833</w:t>
            </w:r>
            <w:r w:rsidRPr="001053E4">
              <w:rPr>
                <w:rFonts w:asciiTheme="minorHAnsi" w:hAnsiTheme="minorHAnsi" w:cstheme="minorHAnsi"/>
              </w:rPr>
              <w:t>)</w:t>
            </w:r>
          </w:p>
        </w:tc>
        <w:tc>
          <w:tcPr>
            <w:tcW w:w="833" w:type="pct"/>
            <w:shd w:val="clear" w:color="auto" w:fill="auto"/>
            <w:noWrap/>
            <w:vAlign w:val="center"/>
          </w:tcPr>
          <w:p w14:paraId="1000ED45" w14:textId="501B29D0" w:rsidR="002B66F6" w:rsidRPr="00F06187" w:rsidRDefault="002B66F6" w:rsidP="001053E4">
            <w:pPr>
              <w:ind w:right="57"/>
              <w:jc w:val="right"/>
              <w:rPr>
                <w:rFonts w:asciiTheme="minorHAnsi" w:hAnsiTheme="minorHAnsi" w:cstheme="minorHAnsi"/>
              </w:rPr>
            </w:pPr>
            <w:r w:rsidRPr="00DF4829">
              <w:rPr>
                <w:rFonts w:asciiTheme="minorHAnsi" w:hAnsiTheme="minorHAnsi" w:cstheme="minorHAnsi"/>
              </w:rPr>
              <w:t>(44,4</w:t>
            </w:r>
            <w:r>
              <w:rPr>
                <w:rFonts w:asciiTheme="minorHAnsi" w:hAnsiTheme="minorHAnsi" w:cstheme="minorHAnsi"/>
              </w:rPr>
              <w:t>91</w:t>
            </w:r>
            <w:r w:rsidRPr="00DF4829">
              <w:rPr>
                <w:rFonts w:asciiTheme="minorHAnsi" w:hAnsiTheme="minorHAnsi" w:cstheme="minorHAnsi"/>
              </w:rPr>
              <w:t>)</w:t>
            </w:r>
          </w:p>
        </w:tc>
      </w:tr>
      <w:tr w:rsidR="002B66F6" w:rsidRPr="00F06187" w14:paraId="6F790482" w14:textId="77777777" w:rsidTr="00D36329">
        <w:trPr>
          <w:trHeight w:val="304"/>
        </w:trPr>
        <w:tc>
          <w:tcPr>
            <w:tcW w:w="2547" w:type="pct"/>
            <w:shd w:val="clear" w:color="auto" w:fill="auto"/>
            <w:vAlign w:val="center"/>
          </w:tcPr>
          <w:p w14:paraId="409DC007" w14:textId="05196231" w:rsidR="002B66F6" w:rsidRDefault="002B66F6" w:rsidP="002B66F6">
            <w:pPr>
              <w:rPr>
                <w:rFonts w:asciiTheme="minorHAnsi" w:hAnsiTheme="minorHAnsi" w:cstheme="minorHAnsi"/>
              </w:rPr>
            </w:pPr>
            <w:r w:rsidRPr="00C81CB4">
              <w:rPr>
                <w:rFonts w:asciiTheme="minorHAnsi" w:hAnsiTheme="minorHAnsi" w:cstheme="minorHAnsi"/>
              </w:rPr>
              <w:t>Acquisition of subsidiary</w:t>
            </w:r>
          </w:p>
        </w:tc>
        <w:tc>
          <w:tcPr>
            <w:tcW w:w="811" w:type="pct"/>
          </w:tcPr>
          <w:p w14:paraId="7EDC9213" w14:textId="329D5033" w:rsidR="002B66F6" w:rsidRPr="00731909" w:rsidRDefault="002B66F6" w:rsidP="002B66F6">
            <w:pPr>
              <w:jc w:val="right"/>
              <w:rPr>
                <w:rFonts w:asciiTheme="minorHAnsi" w:hAnsiTheme="minorHAnsi" w:cstheme="minorHAnsi"/>
                <w:b/>
                <w:bCs/>
              </w:rPr>
            </w:pPr>
          </w:p>
        </w:tc>
        <w:tc>
          <w:tcPr>
            <w:tcW w:w="809" w:type="pct"/>
            <w:shd w:val="clear" w:color="auto" w:fill="auto"/>
            <w:noWrap/>
            <w:vAlign w:val="center"/>
          </w:tcPr>
          <w:p w14:paraId="6EDCD251" w14:textId="25BA8A0F" w:rsidR="002B66F6" w:rsidRPr="001053E4" w:rsidRDefault="002B66F6" w:rsidP="002B66F6">
            <w:pPr>
              <w:jc w:val="right"/>
              <w:rPr>
                <w:rFonts w:asciiTheme="minorHAnsi" w:hAnsiTheme="minorHAnsi" w:cstheme="minorHAnsi"/>
              </w:rPr>
            </w:pPr>
            <w:r w:rsidRPr="001053E4">
              <w:rPr>
                <w:rFonts w:asciiTheme="minorHAnsi" w:hAnsiTheme="minorHAnsi" w:cstheme="minorHAnsi"/>
              </w:rPr>
              <w:t>(</w:t>
            </w:r>
            <w:r w:rsidR="00BC7F4C">
              <w:rPr>
                <w:rFonts w:asciiTheme="minorHAnsi" w:hAnsiTheme="minorHAnsi" w:cstheme="minorHAnsi"/>
              </w:rPr>
              <w:t>223</w:t>
            </w:r>
            <w:r w:rsidRPr="001053E4">
              <w:rPr>
                <w:rFonts w:asciiTheme="minorHAnsi" w:hAnsiTheme="minorHAnsi" w:cstheme="minorHAnsi"/>
              </w:rPr>
              <w:t>,</w:t>
            </w:r>
            <w:r w:rsidR="00CD72F9" w:rsidRPr="001053E4">
              <w:rPr>
                <w:rFonts w:asciiTheme="minorHAnsi" w:hAnsiTheme="minorHAnsi" w:cstheme="minorHAnsi"/>
              </w:rPr>
              <w:t>415</w:t>
            </w:r>
            <w:r w:rsidRPr="001053E4">
              <w:rPr>
                <w:rFonts w:asciiTheme="minorHAnsi" w:hAnsiTheme="minorHAnsi" w:cstheme="minorHAnsi"/>
              </w:rPr>
              <w:t>)</w:t>
            </w:r>
          </w:p>
        </w:tc>
        <w:tc>
          <w:tcPr>
            <w:tcW w:w="833" w:type="pct"/>
            <w:shd w:val="clear" w:color="auto" w:fill="auto"/>
            <w:noWrap/>
            <w:vAlign w:val="center"/>
          </w:tcPr>
          <w:p w14:paraId="287D7187" w14:textId="10426B4A" w:rsidR="002B66F6" w:rsidRDefault="002B66F6" w:rsidP="002B66F6">
            <w:pPr>
              <w:ind w:right="57"/>
              <w:jc w:val="right"/>
              <w:rPr>
                <w:rFonts w:asciiTheme="minorHAnsi" w:hAnsiTheme="minorHAnsi" w:cstheme="minorHAnsi"/>
              </w:rPr>
            </w:pPr>
            <w:r>
              <w:rPr>
                <w:rFonts w:asciiTheme="minorHAnsi" w:hAnsiTheme="minorHAnsi" w:cstheme="minorHAnsi"/>
              </w:rPr>
              <w:t>(309,173)</w:t>
            </w:r>
          </w:p>
        </w:tc>
      </w:tr>
      <w:tr w:rsidR="002B66F6" w:rsidRPr="00F06187" w14:paraId="2E9F9D75" w14:textId="77777777" w:rsidTr="00D36329">
        <w:trPr>
          <w:trHeight w:val="304"/>
        </w:trPr>
        <w:tc>
          <w:tcPr>
            <w:tcW w:w="2547" w:type="pct"/>
            <w:shd w:val="clear" w:color="auto" w:fill="auto"/>
            <w:vAlign w:val="center"/>
          </w:tcPr>
          <w:p w14:paraId="2895613B" w14:textId="1E6FE6E2" w:rsidR="002B66F6" w:rsidRDefault="002B66F6" w:rsidP="002B66F6">
            <w:pPr>
              <w:rPr>
                <w:rFonts w:asciiTheme="minorHAnsi" w:hAnsiTheme="minorHAnsi" w:cstheme="minorHAnsi"/>
              </w:rPr>
            </w:pPr>
            <w:r>
              <w:rPr>
                <w:rFonts w:asciiTheme="minorHAnsi" w:hAnsiTheme="minorHAnsi" w:cstheme="minorHAnsi"/>
              </w:rPr>
              <w:t>Cash in subsidiary acquired</w:t>
            </w:r>
          </w:p>
        </w:tc>
        <w:tc>
          <w:tcPr>
            <w:tcW w:w="811" w:type="pct"/>
          </w:tcPr>
          <w:p w14:paraId="05BFE06A" w14:textId="6CF2F51F" w:rsidR="002B66F6" w:rsidRPr="00731909" w:rsidRDefault="002B66F6" w:rsidP="002B66F6">
            <w:pPr>
              <w:jc w:val="right"/>
              <w:rPr>
                <w:rFonts w:asciiTheme="minorHAnsi" w:hAnsiTheme="minorHAnsi" w:cstheme="minorHAnsi"/>
                <w:b/>
                <w:bCs/>
              </w:rPr>
            </w:pPr>
          </w:p>
        </w:tc>
        <w:tc>
          <w:tcPr>
            <w:tcW w:w="809" w:type="pct"/>
            <w:shd w:val="clear" w:color="auto" w:fill="auto"/>
            <w:noWrap/>
            <w:vAlign w:val="center"/>
          </w:tcPr>
          <w:p w14:paraId="2D10FD07" w14:textId="300A9E96" w:rsidR="002B66F6" w:rsidRPr="001053E4" w:rsidRDefault="0089279F" w:rsidP="001053E4">
            <w:pPr>
              <w:ind w:right="57"/>
              <w:jc w:val="right"/>
              <w:rPr>
                <w:rFonts w:asciiTheme="minorHAnsi" w:hAnsiTheme="minorHAnsi" w:cstheme="minorHAnsi"/>
              </w:rPr>
            </w:pPr>
            <w:r w:rsidRPr="001053E4">
              <w:rPr>
                <w:rFonts w:asciiTheme="minorHAnsi" w:hAnsiTheme="minorHAnsi" w:cstheme="minorHAnsi"/>
              </w:rPr>
              <w:t>31</w:t>
            </w:r>
            <w:r w:rsidR="002B66F6" w:rsidRPr="001053E4">
              <w:rPr>
                <w:rFonts w:asciiTheme="minorHAnsi" w:hAnsiTheme="minorHAnsi" w:cstheme="minorHAnsi"/>
              </w:rPr>
              <w:t>,</w:t>
            </w:r>
            <w:r w:rsidRPr="001053E4">
              <w:rPr>
                <w:rFonts w:asciiTheme="minorHAnsi" w:hAnsiTheme="minorHAnsi" w:cstheme="minorHAnsi"/>
              </w:rPr>
              <w:t>367</w:t>
            </w:r>
          </w:p>
        </w:tc>
        <w:tc>
          <w:tcPr>
            <w:tcW w:w="833" w:type="pct"/>
            <w:shd w:val="clear" w:color="auto" w:fill="auto"/>
            <w:noWrap/>
            <w:vAlign w:val="center"/>
          </w:tcPr>
          <w:p w14:paraId="7FC7CA0F" w14:textId="3D1FE4A2" w:rsidR="002B66F6" w:rsidRDefault="002B66F6" w:rsidP="001053E4">
            <w:pPr>
              <w:ind w:right="113"/>
              <w:jc w:val="right"/>
              <w:rPr>
                <w:rFonts w:asciiTheme="minorHAnsi" w:hAnsiTheme="minorHAnsi" w:cstheme="minorHAnsi"/>
              </w:rPr>
            </w:pPr>
            <w:r>
              <w:rPr>
                <w:rFonts w:asciiTheme="minorHAnsi" w:hAnsiTheme="minorHAnsi" w:cstheme="minorHAnsi"/>
              </w:rPr>
              <w:t>1,438</w:t>
            </w:r>
            <w:r w:rsidRPr="00DF4829">
              <w:rPr>
                <w:rFonts w:asciiTheme="minorHAnsi" w:hAnsiTheme="minorHAnsi" w:cstheme="minorHAnsi"/>
              </w:rPr>
              <w:t>,</w:t>
            </w:r>
            <w:r>
              <w:rPr>
                <w:rFonts w:asciiTheme="minorHAnsi" w:hAnsiTheme="minorHAnsi" w:cstheme="minorHAnsi"/>
              </w:rPr>
              <w:t>984</w:t>
            </w:r>
          </w:p>
        </w:tc>
      </w:tr>
      <w:tr w:rsidR="002B66F6" w:rsidRPr="00F06187" w14:paraId="58AAFD48" w14:textId="77777777" w:rsidTr="00D36329">
        <w:trPr>
          <w:trHeight w:val="304"/>
        </w:trPr>
        <w:tc>
          <w:tcPr>
            <w:tcW w:w="2547" w:type="pct"/>
            <w:shd w:val="clear" w:color="auto" w:fill="auto"/>
            <w:vAlign w:val="center"/>
          </w:tcPr>
          <w:p w14:paraId="0F39D9A7" w14:textId="788D0BDA" w:rsidR="002B66F6" w:rsidRPr="00F06187" w:rsidRDefault="002B66F6" w:rsidP="002B66F6">
            <w:pPr>
              <w:rPr>
                <w:rFonts w:asciiTheme="minorHAnsi" w:hAnsiTheme="minorHAnsi" w:cstheme="minorHAnsi"/>
              </w:rPr>
            </w:pPr>
            <w:r>
              <w:rPr>
                <w:rFonts w:asciiTheme="minorHAnsi" w:hAnsiTheme="minorHAnsi" w:cstheme="minorHAnsi"/>
              </w:rPr>
              <w:t>Purchase of intangible assets</w:t>
            </w:r>
          </w:p>
        </w:tc>
        <w:tc>
          <w:tcPr>
            <w:tcW w:w="811" w:type="pct"/>
          </w:tcPr>
          <w:p w14:paraId="1FD1A499" w14:textId="004F2D22" w:rsidR="002B66F6" w:rsidRPr="00731909" w:rsidRDefault="002B66F6" w:rsidP="002B66F6">
            <w:pPr>
              <w:jc w:val="right"/>
              <w:rPr>
                <w:rFonts w:asciiTheme="minorHAnsi" w:hAnsiTheme="minorHAnsi" w:cstheme="minorHAnsi"/>
                <w:b/>
                <w:bCs/>
              </w:rPr>
            </w:pPr>
          </w:p>
        </w:tc>
        <w:tc>
          <w:tcPr>
            <w:tcW w:w="809" w:type="pct"/>
            <w:shd w:val="clear" w:color="auto" w:fill="auto"/>
            <w:noWrap/>
            <w:vAlign w:val="center"/>
          </w:tcPr>
          <w:p w14:paraId="395F8B79" w14:textId="78830FFE" w:rsidR="002B66F6" w:rsidRPr="001053E4" w:rsidDel="00B72888" w:rsidRDefault="00B65DEA" w:rsidP="001053E4">
            <w:pPr>
              <w:ind w:right="57"/>
              <w:jc w:val="right"/>
              <w:rPr>
                <w:rFonts w:asciiTheme="minorHAnsi" w:hAnsiTheme="minorHAnsi" w:cstheme="minorHAnsi"/>
              </w:rPr>
            </w:pPr>
            <w:r>
              <w:rPr>
                <w:rFonts w:asciiTheme="minorHAnsi" w:hAnsiTheme="minorHAnsi" w:cstheme="minorHAnsi"/>
              </w:rPr>
              <w:t>(340)</w:t>
            </w:r>
          </w:p>
        </w:tc>
        <w:tc>
          <w:tcPr>
            <w:tcW w:w="833" w:type="pct"/>
            <w:shd w:val="clear" w:color="auto" w:fill="auto"/>
            <w:noWrap/>
            <w:vAlign w:val="center"/>
          </w:tcPr>
          <w:p w14:paraId="21767674" w14:textId="0B92ED0D" w:rsidR="002B66F6" w:rsidRPr="00D11DCB" w:rsidRDefault="002B66F6" w:rsidP="00CD72F9">
            <w:pPr>
              <w:ind w:right="57"/>
              <w:jc w:val="right"/>
              <w:rPr>
                <w:rFonts w:asciiTheme="minorHAnsi" w:hAnsiTheme="minorHAnsi" w:cstheme="minorHAnsi"/>
              </w:rPr>
            </w:pPr>
            <w:r w:rsidRPr="00E71576">
              <w:rPr>
                <w:rFonts w:asciiTheme="minorHAnsi" w:hAnsiTheme="minorHAnsi" w:cstheme="minorHAnsi"/>
              </w:rPr>
              <w:t>(650,000)</w:t>
            </w:r>
          </w:p>
        </w:tc>
      </w:tr>
      <w:tr w:rsidR="002B66F6" w:rsidRPr="00F06187" w14:paraId="2198048A" w14:textId="77777777" w:rsidTr="00D36329">
        <w:trPr>
          <w:trHeight w:val="304"/>
        </w:trPr>
        <w:tc>
          <w:tcPr>
            <w:tcW w:w="2547" w:type="pct"/>
            <w:shd w:val="clear" w:color="auto" w:fill="auto"/>
            <w:noWrap/>
            <w:vAlign w:val="center"/>
          </w:tcPr>
          <w:p w14:paraId="3A15DBFE" w14:textId="7266C56E" w:rsidR="002B66F6" w:rsidRPr="00CF3150" w:rsidRDefault="002B66F6" w:rsidP="002B66F6">
            <w:pPr>
              <w:rPr>
                <w:rFonts w:asciiTheme="minorHAnsi" w:hAnsiTheme="minorHAnsi" w:cstheme="minorHAnsi"/>
                <w:bCs/>
              </w:rPr>
            </w:pPr>
            <w:r>
              <w:rPr>
                <w:rFonts w:asciiTheme="minorHAnsi" w:hAnsiTheme="minorHAnsi" w:cstheme="minorHAnsi"/>
                <w:bCs/>
              </w:rPr>
              <w:t>Increase in investments</w:t>
            </w:r>
          </w:p>
        </w:tc>
        <w:tc>
          <w:tcPr>
            <w:tcW w:w="811" w:type="pct"/>
          </w:tcPr>
          <w:p w14:paraId="60745C86" w14:textId="57098EA4" w:rsidR="002B66F6" w:rsidRPr="00731909" w:rsidRDefault="002B66F6" w:rsidP="002B66F6">
            <w:pPr>
              <w:jc w:val="right"/>
              <w:rPr>
                <w:rFonts w:asciiTheme="minorHAnsi" w:hAnsiTheme="minorHAnsi" w:cstheme="minorHAnsi"/>
                <w:b/>
                <w:bCs/>
                <w:noProof/>
              </w:rPr>
            </w:pPr>
          </w:p>
        </w:tc>
        <w:tc>
          <w:tcPr>
            <w:tcW w:w="809" w:type="pct"/>
            <w:shd w:val="clear" w:color="auto" w:fill="auto"/>
            <w:vAlign w:val="center"/>
          </w:tcPr>
          <w:p w14:paraId="73A56986" w14:textId="5D87628A" w:rsidR="002B66F6" w:rsidRPr="001053E4" w:rsidRDefault="002B66F6" w:rsidP="0089279F">
            <w:pPr>
              <w:jc w:val="right"/>
              <w:rPr>
                <w:rFonts w:asciiTheme="minorHAnsi" w:hAnsiTheme="minorHAnsi" w:cstheme="minorHAnsi"/>
                <w:noProof/>
              </w:rPr>
            </w:pPr>
            <w:r w:rsidRPr="001053E4">
              <w:rPr>
                <w:rFonts w:asciiTheme="minorHAnsi" w:hAnsiTheme="minorHAnsi" w:cstheme="minorHAnsi"/>
                <w:noProof/>
              </w:rPr>
              <w:t>(</w:t>
            </w:r>
            <w:r w:rsidR="00BC7F4C">
              <w:rPr>
                <w:rFonts w:asciiTheme="minorHAnsi" w:hAnsiTheme="minorHAnsi" w:cstheme="minorHAnsi"/>
                <w:noProof/>
              </w:rPr>
              <w:t>111</w:t>
            </w:r>
            <w:r w:rsidRPr="001053E4">
              <w:rPr>
                <w:rFonts w:asciiTheme="minorHAnsi" w:hAnsiTheme="minorHAnsi" w:cstheme="minorHAnsi"/>
                <w:noProof/>
              </w:rPr>
              <w:t>,</w:t>
            </w:r>
            <w:r w:rsidR="00BC7F4C">
              <w:rPr>
                <w:rFonts w:asciiTheme="minorHAnsi" w:hAnsiTheme="minorHAnsi" w:cstheme="minorHAnsi"/>
                <w:noProof/>
              </w:rPr>
              <w:t>089</w:t>
            </w:r>
            <w:r w:rsidRPr="001053E4">
              <w:rPr>
                <w:rFonts w:asciiTheme="minorHAnsi" w:hAnsiTheme="minorHAnsi" w:cstheme="minorHAnsi"/>
                <w:noProof/>
              </w:rPr>
              <w:t>)</w:t>
            </w:r>
          </w:p>
        </w:tc>
        <w:tc>
          <w:tcPr>
            <w:tcW w:w="833" w:type="pct"/>
            <w:shd w:val="clear" w:color="auto" w:fill="auto"/>
            <w:vAlign w:val="center"/>
          </w:tcPr>
          <w:p w14:paraId="2BCE3A1C" w14:textId="1E9CC92B" w:rsidR="002B66F6" w:rsidRPr="00F81C05" w:rsidRDefault="002B66F6" w:rsidP="001053E4">
            <w:pPr>
              <w:ind w:right="57"/>
              <w:jc w:val="right"/>
              <w:rPr>
                <w:rFonts w:asciiTheme="minorHAnsi" w:hAnsiTheme="minorHAnsi" w:cstheme="minorHAnsi"/>
              </w:rPr>
            </w:pPr>
            <w:r w:rsidRPr="00E71576">
              <w:rPr>
                <w:rFonts w:asciiTheme="minorHAnsi" w:hAnsiTheme="minorHAnsi" w:cstheme="minorHAnsi"/>
                <w:noProof/>
              </w:rPr>
              <w:t>(254,763)</w:t>
            </w:r>
          </w:p>
        </w:tc>
      </w:tr>
      <w:tr w:rsidR="002B66F6" w:rsidRPr="00F06187" w14:paraId="2CD36B52" w14:textId="77777777" w:rsidTr="00D36329">
        <w:trPr>
          <w:trHeight w:val="304"/>
        </w:trPr>
        <w:tc>
          <w:tcPr>
            <w:tcW w:w="2547" w:type="pct"/>
            <w:shd w:val="clear" w:color="auto" w:fill="auto"/>
            <w:noWrap/>
            <w:vAlign w:val="center"/>
          </w:tcPr>
          <w:p w14:paraId="5041C950" w14:textId="3FD5B79E" w:rsidR="002B66F6" w:rsidRDefault="0089279F" w:rsidP="002B66F6">
            <w:pPr>
              <w:rPr>
                <w:rFonts w:asciiTheme="minorHAnsi" w:hAnsiTheme="minorHAnsi" w:cstheme="minorHAnsi"/>
              </w:rPr>
            </w:pPr>
            <w:r>
              <w:rPr>
                <w:rFonts w:asciiTheme="minorHAnsi" w:hAnsiTheme="minorHAnsi" w:cstheme="minorHAnsi"/>
              </w:rPr>
              <w:t>Repayment/(i</w:t>
            </w:r>
            <w:r w:rsidR="008B764A">
              <w:rPr>
                <w:rFonts w:asciiTheme="minorHAnsi" w:hAnsiTheme="minorHAnsi" w:cstheme="minorHAnsi"/>
              </w:rPr>
              <w:t>ncrease</w:t>
            </w:r>
            <w:r>
              <w:rPr>
                <w:rFonts w:asciiTheme="minorHAnsi" w:hAnsiTheme="minorHAnsi" w:cstheme="minorHAnsi"/>
              </w:rPr>
              <w:t>)</w:t>
            </w:r>
            <w:r w:rsidR="002B66F6">
              <w:rPr>
                <w:rFonts w:asciiTheme="minorHAnsi" w:hAnsiTheme="minorHAnsi" w:cstheme="minorHAnsi"/>
              </w:rPr>
              <w:t xml:space="preserve"> </w:t>
            </w:r>
            <w:r w:rsidR="008B764A">
              <w:rPr>
                <w:rFonts w:asciiTheme="minorHAnsi" w:hAnsiTheme="minorHAnsi" w:cstheme="minorHAnsi"/>
              </w:rPr>
              <w:t>in</w:t>
            </w:r>
            <w:r w:rsidR="002B66F6">
              <w:rPr>
                <w:rFonts w:asciiTheme="minorHAnsi" w:hAnsiTheme="minorHAnsi" w:cstheme="minorHAnsi"/>
              </w:rPr>
              <w:t xml:space="preserve"> loans</w:t>
            </w:r>
            <w:r w:rsidR="00CB5C0C">
              <w:rPr>
                <w:rFonts w:asciiTheme="minorHAnsi" w:hAnsiTheme="minorHAnsi" w:cstheme="minorHAnsi"/>
              </w:rPr>
              <w:t xml:space="preserve"> </w:t>
            </w:r>
            <w:r w:rsidR="008B764A">
              <w:rPr>
                <w:rFonts w:asciiTheme="minorHAnsi" w:hAnsiTheme="minorHAnsi" w:cstheme="minorHAnsi"/>
              </w:rPr>
              <w:t>advanced by the Group</w:t>
            </w:r>
          </w:p>
        </w:tc>
        <w:tc>
          <w:tcPr>
            <w:tcW w:w="811" w:type="pct"/>
          </w:tcPr>
          <w:p w14:paraId="20FB4EC2" w14:textId="77777777" w:rsidR="002B66F6" w:rsidRPr="00731909" w:rsidRDefault="002B66F6" w:rsidP="002B66F6">
            <w:pPr>
              <w:jc w:val="right"/>
              <w:rPr>
                <w:rFonts w:asciiTheme="minorHAnsi" w:hAnsiTheme="minorHAnsi" w:cstheme="minorHAnsi"/>
                <w:b/>
                <w:bCs/>
                <w:noProof/>
              </w:rPr>
            </w:pPr>
          </w:p>
        </w:tc>
        <w:tc>
          <w:tcPr>
            <w:tcW w:w="809" w:type="pct"/>
            <w:shd w:val="clear" w:color="auto" w:fill="auto"/>
            <w:vAlign w:val="center"/>
          </w:tcPr>
          <w:p w14:paraId="06D4D5B0" w14:textId="74183C35" w:rsidR="002B66F6" w:rsidRPr="001053E4" w:rsidRDefault="00BC7F4C" w:rsidP="001053E4">
            <w:pPr>
              <w:ind w:right="57"/>
              <w:jc w:val="right"/>
              <w:rPr>
                <w:rFonts w:asciiTheme="minorHAnsi" w:hAnsiTheme="minorHAnsi" w:cstheme="minorHAnsi"/>
                <w:noProof/>
              </w:rPr>
            </w:pPr>
            <w:r>
              <w:rPr>
                <w:rFonts w:asciiTheme="minorHAnsi" w:hAnsiTheme="minorHAnsi" w:cstheme="minorHAnsi"/>
                <w:noProof/>
              </w:rPr>
              <w:t>217</w:t>
            </w:r>
            <w:r w:rsidR="0089279F" w:rsidRPr="001053E4">
              <w:rPr>
                <w:rFonts w:asciiTheme="minorHAnsi" w:hAnsiTheme="minorHAnsi" w:cstheme="minorHAnsi"/>
                <w:noProof/>
              </w:rPr>
              <w:t>,</w:t>
            </w:r>
            <w:r>
              <w:rPr>
                <w:rFonts w:asciiTheme="minorHAnsi" w:hAnsiTheme="minorHAnsi" w:cstheme="minorHAnsi"/>
                <w:noProof/>
              </w:rPr>
              <w:t>000</w:t>
            </w:r>
          </w:p>
        </w:tc>
        <w:tc>
          <w:tcPr>
            <w:tcW w:w="833" w:type="pct"/>
            <w:shd w:val="clear" w:color="auto" w:fill="auto"/>
            <w:vAlign w:val="center"/>
          </w:tcPr>
          <w:p w14:paraId="2E166953" w14:textId="7FDE27FF" w:rsidR="002B66F6" w:rsidRPr="00F81C05" w:rsidRDefault="002B66F6" w:rsidP="002B66F6">
            <w:pPr>
              <w:ind w:right="57"/>
              <w:jc w:val="right"/>
              <w:rPr>
                <w:rFonts w:asciiTheme="minorHAnsi" w:hAnsiTheme="minorHAnsi" w:cstheme="minorHAnsi"/>
              </w:rPr>
            </w:pPr>
            <w:r w:rsidRPr="00E71576">
              <w:rPr>
                <w:rFonts w:asciiTheme="minorHAnsi" w:hAnsiTheme="minorHAnsi" w:cstheme="minorHAnsi"/>
                <w:noProof/>
              </w:rPr>
              <w:t>(50,000)</w:t>
            </w:r>
          </w:p>
        </w:tc>
      </w:tr>
      <w:tr w:rsidR="0089279F" w:rsidRPr="00F06187" w14:paraId="7904CAD9" w14:textId="77777777" w:rsidTr="00D36329">
        <w:trPr>
          <w:trHeight w:val="304"/>
        </w:trPr>
        <w:tc>
          <w:tcPr>
            <w:tcW w:w="2547" w:type="pct"/>
            <w:shd w:val="clear" w:color="auto" w:fill="auto"/>
            <w:noWrap/>
            <w:vAlign w:val="center"/>
          </w:tcPr>
          <w:p w14:paraId="3EE802F4" w14:textId="0DDFB1CD" w:rsidR="0089279F" w:rsidRDefault="0089279F" w:rsidP="0089279F">
            <w:pPr>
              <w:rPr>
                <w:rFonts w:asciiTheme="minorHAnsi" w:hAnsiTheme="minorHAnsi" w:cstheme="minorHAnsi"/>
              </w:rPr>
            </w:pPr>
            <w:r>
              <w:rPr>
                <w:rFonts w:asciiTheme="minorHAnsi" w:hAnsiTheme="minorHAnsi" w:cstheme="minorHAnsi"/>
              </w:rPr>
              <w:t>Acquisition of current asset investments</w:t>
            </w:r>
          </w:p>
        </w:tc>
        <w:tc>
          <w:tcPr>
            <w:tcW w:w="811" w:type="pct"/>
          </w:tcPr>
          <w:p w14:paraId="65C618F0" w14:textId="77777777" w:rsidR="0089279F" w:rsidRPr="00731909" w:rsidRDefault="0089279F" w:rsidP="0089279F">
            <w:pPr>
              <w:jc w:val="right"/>
              <w:rPr>
                <w:rFonts w:asciiTheme="minorHAnsi" w:hAnsiTheme="minorHAnsi" w:cstheme="minorHAnsi"/>
                <w:b/>
                <w:bCs/>
                <w:noProof/>
              </w:rPr>
            </w:pPr>
          </w:p>
        </w:tc>
        <w:tc>
          <w:tcPr>
            <w:tcW w:w="809" w:type="pct"/>
            <w:shd w:val="clear" w:color="auto" w:fill="auto"/>
            <w:vAlign w:val="center"/>
          </w:tcPr>
          <w:p w14:paraId="7BB7A845" w14:textId="0EEA5E92" w:rsidR="0089279F" w:rsidRPr="001053E4" w:rsidRDefault="0089279F" w:rsidP="0089279F">
            <w:pPr>
              <w:jc w:val="right"/>
              <w:rPr>
                <w:rFonts w:asciiTheme="minorHAnsi" w:hAnsiTheme="minorHAnsi" w:cstheme="minorHAnsi"/>
              </w:rPr>
            </w:pPr>
            <w:r w:rsidRPr="001053E4">
              <w:rPr>
                <w:rFonts w:asciiTheme="minorHAnsi" w:hAnsiTheme="minorHAnsi" w:cstheme="minorHAnsi"/>
              </w:rPr>
              <w:t>(472,610)</w:t>
            </w:r>
          </w:p>
        </w:tc>
        <w:tc>
          <w:tcPr>
            <w:tcW w:w="833" w:type="pct"/>
            <w:shd w:val="clear" w:color="auto" w:fill="auto"/>
            <w:vAlign w:val="center"/>
          </w:tcPr>
          <w:p w14:paraId="4FBF4D49" w14:textId="61159D19" w:rsidR="0089279F" w:rsidRPr="00E71576" w:rsidRDefault="0089279F" w:rsidP="001053E4">
            <w:pPr>
              <w:ind w:right="113"/>
              <w:jc w:val="right"/>
              <w:rPr>
                <w:rFonts w:asciiTheme="minorHAnsi" w:hAnsiTheme="minorHAnsi" w:cstheme="minorHAnsi"/>
              </w:rPr>
            </w:pPr>
            <w:r w:rsidRPr="00E71576">
              <w:rPr>
                <w:rFonts w:asciiTheme="minorHAnsi" w:hAnsiTheme="minorHAnsi" w:cstheme="minorHAnsi"/>
                <w:noProof/>
              </w:rPr>
              <w:t>-</w:t>
            </w:r>
          </w:p>
        </w:tc>
      </w:tr>
      <w:tr w:rsidR="0089279F" w:rsidRPr="00F06187" w14:paraId="7E669D44" w14:textId="77777777" w:rsidTr="00D36329">
        <w:trPr>
          <w:trHeight w:val="304"/>
        </w:trPr>
        <w:tc>
          <w:tcPr>
            <w:tcW w:w="2547" w:type="pct"/>
            <w:shd w:val="clear" w:color="auto" w:fill="auto"/>
            <w:noWrap/>
            <w:vAlign w:val="center"/>
          </w:tcPr>
          <w:p w14:paraId="52039E30" w14:textId="3FE382C9" w:rsidR="0089279F" w:rsidRDefault="0089279F" w:rsidP="0089279F">
            <w:pPr>
              <w:rPr>
                <w:rFonts w:asciiTheme="minorHAnsi" w:hAnsiTheme="minorHAnsi" w:cstheme="minorHAnsi"/>
              </w:rPr>
            </w:pPr>
            <w:r>
              <w:rPr>
                <w:rFonts w:asciiTheme="minorHAnsi" w:hAnsiTheme="minorHAnsi" w:cstheme="minorHAnsi"/>
              </w:rPr>
              <w:t>Disposal of current asset investments</w:t>
            </w:r>
          </w:p>
        </w:tc>
        <w:tc>
          <w:tcPr>
            <w:tcW w:w="811" w:type="pct"/>
          </w:tcPr>
          <w:p w14:paraId="6FD866B6" w14:textId="77777777" w:rsidR="0089279F" w:rsidRPr="00731909" w:rsidRDefault="0089279F" w:rsidP="0089279F">
            <w:pPr>
              <w:jc w:val="right"/>
              <w:rPr>
                <w:rFonts w:asciiTheme="minorHAnsi" w:hAnsiTheme="minorHAnsi" w:cstheme="minorHAnsi"/>
                <w:b/>
                <w:bCs/>
                <w:noProof/>
              </w:rPr>
            </w:pPr>
          </w:p>
        </w:tc>
        <w:tc>
          <w:tcPr>
            <w:tcW w:w="809" w:type="pct"/>
            <w:shd w:val="clear" w:color="auto" w:fill="auto"/>
            <w:vAlign w:val="center"/>
          </w:tcPr>
          <w:p w14:paraId="5BE934B3" w14:textId="335B1A27" w:rsidR="0089279F" w:rsidRPr="001053E4" w:rsidRDefault="006006B0" w:rsidP="001053E4">
            <w:pPr>
              <w:ind w:right="57"/>
              <w:jc w:val="right"/>
              <w:rPr>
                <w:rFonts w:asciiTheme="minorHAnsi" w:hAnsiTheme="minorHAnsi" w:cstheme="minorHAnsi"/>
              </w:rPr>
            </w:pPr>
            <w:r w:rsidRPr="001053E4">
              <w:rPr>
                <w:rFonts w:asciiTheme="minorHAnsi" w:hAnsiTheme="minorHAnsi" w:cstheme="minorHAnsi"/>
                <w:noProof/>
              </w:rPr>
              <w:t>241,449</w:t>
            </w:r>
          </w:p>
        </w:tc>
        <w:tc>
          <w:tcPr>
            <w:tcW w:w="833" w:type="pct"/>
            <w:shd w:val="clear" w:color="auto" w:fill="auto"/>
            <w:vAlign w:val="center"/>
          </w:tcPr>
          <w:p w14:paraId="1C97961D" w14:textId="3A71B7D8" w:rsidR="0089279F" w:rsidRPr="00E71576" w:rsidRDefault="0089279F" w:rsidP="001053E4">
            <w:pPr>
              <w:ind w:right="113"/>
              <w:jc w:val="right"/>
              <w:rPr>
                <w:rFonts w:asciiTheme="minorHAnsi" w:hAnsiTheme="minorHAnsi" w:cstheme="minorHAnsi"/>
              </w:rPr>
            </w:pPr>
            <w:r w:rsidRPr="00E71576">
              <w:rPr>
                <w:rFonts w:asciiTheme="minorHAnsi" w:hAnsiTheme="minorHAnsi" w:cstheme="minorHAnsi"/>
                <w:noProof/>
              </w:rPr>
              <w:t>-</w:t>
            </w:r>
          </w:p>
        </w:tc>
      </w:tr>
      <w:tr w:rsidR="002B66F6" w:rsidRPr="00F06187" w14:paraId="6265A492" w14:textId="77777777" w:rsidTr="00D36329">
        <w:trPr>
          <w:trHeight w:val="304"/>
        </w:trPr>
        <w:tc>
          <w:tcPr>
            <w:tcW w:w="2547" w:type="pct"/>
            <w:shd w:val="clear" w:color="auto" w:fill="auto"/>
            <w:noWrap/>
            <w:vAlign w:val="center"/>
          </w:tcPr>
          <w:p w14:paraId="774931A8" w14:textId="7DBEE509" w:rsidR="002B66F6" w:rsidRDefault="002B66F6" w:rsidP="002B66F6">
            <w:pPr>
              <w:rPr>
                <w:rFonts w:asciiTheme="minorHAnsi" w:hAnsiTheme="minorHAnsi" w:cstheme="minorHAnsi"/>
              </w:rPr>
            </w:pPr>
            <w:r>
              <w:rPr>
                <w:rFonts w:asciiTheme="minorHAnsi" w:hAnsiTheme="minorHAnsi" w:cstheme="minorHAnsi"/>
              </w:rPr>
              <w:t>Interest paid</w:t>
            </w:r>
          </w:p>
        </w:tc>
        <w:tc>
          <w:tcPr>
            <w:tcW w:w="811" w:type="pct"/>
          </w:tcPr>
          <w:p w14:paraId="4E02ECE5" w14:textId="77777777" w:rsidR="002B66F6" w:rsidRPr="00731909" w:rsidRDefault="002B66F6" w:rsidP="002B66F6">
            <w:pPr>
              <w:jc w:val="right"/>
              <w:rPr>
                <w:rFonts w:asciiTheme="minorHAnsi" w:hAnsiTheme="minorHAnsi" w:cstheme="minorHAnsi"/>
                <w:b/>
                <w:bCs/>
                <w:noProof/>
              </w:rPr>
            </w:pPr>
          </w:p>
        </w:tc>
        <w:tc>
          <w:tcPr>
            <w:tcW w:w="809" w:type="pct"/>
            <w:shd w:val="clear" w:color="auto" w:fill="auto"/>
            <w:vAlign w:val="center"/>
          </w:tcPr>
          <w:p w14:paraId="6146F890" w14:textId="463A5788" w:rsidR="002B66F6" w:rsidRPr="001053E4" w:rsidRDefault="002B66F6" w:rsidP="002B66F6">
            <w:pPr>
              <w:jc w:val="right"/>
              <w:rPr>
                <w:rFonts w:asciiTheme="minorHAnsi" w:hAnsiTheme="minorHAnsi" w:cstheme="minorHAnsi"/>
                <w:noProof/>
              </w:rPr>
            </w:pPr>
            <w:r w:rsidRPr="001053E4">
              <w:rPr>
                <w:rFonts w:asciiTheme="minorHAnsi" w:hAnsiTheme="minorHAnsi" w:cstheme="minorHAnsi"/>
              </w:rPr>
              <w:t>(</w:t>
            </w:r>
            <w:r w:rsidR="006006B0" w:rsidRPr="001053E4">
              <w:rPr>
                <w:rFonts w:asciiTheme="minorHAnsi" w:hAnsiTheme="minorHAnsi" w:cstheme="minorHAnsi"/>
              </w:rPr>
              <w:t>23</w:t>
            </w:r>
            <w:r w:rsidRPr="001053E4">
              <w:rPr>
                <w:rFonts w:asciiTheme="minorHAnsi" w:hAnsiTheme="minorHAnsi" w:cstheme="minorHAnsi"/>
              </w:rPr>
              <w:t>,</w:t>
            </w:r>
            <w:r w:rsidR="006006B0" w:rsidRPr="001053E4">
              <w:rPr>
                <w:rFonts w:asciiTheme="minorHAnsi" w:hAnsiTheme="minorHAnsi" w:cstheme="minorHAnsi"/>
              </w:rPr>
              <w:t>972</w:t>
            </w:r>
            <w:r w:rsidRPr="001053E4">
              <w:rPr>
                <w:rFonts w:asciiTheme="minorHAnsi" w:hAnsiTheme="minorHAnsi" w:cstheme="minorHAnsi"/>
              </w:rPr>
              <w:t>)</w:t>
            </w:r>
          </w:p>
        </w:tc>
        <w:tc>
          <w:tcPr>
            <w:tcW w:w="833" w:type="pct"/>
            <w:shd w:val="clear" w:color="auto" w:fill="auto"/>
            <w:vAlign w:val="center"/>
          </w:tcPr>
          <w:p w14:paraId="7ABA9150" w14:textId="164B7AB8" w:rsidR="002B66F6" w:rsidRPr="00F81C05" w:rsidRDefault="002B66F6" w:rsidP="001053E4">
            <w:pPr>
              <w:ind w:right="57"/>
              <w:jc w:val="right"/>
              <w:rPr>
                <w:rFonts w:asciiTheme="minorHAnsi" w:hAnsiTheme="minorHAnsi" w:cstheme="minorHAnsi"/>
              </w:rPr>
            </w:pPr>
            <w:r w:rsidRPr="00E71576">
              <w:rPr>
                <w:rFonts w:asciiTheme="minorHAnsi" w:hAnsiTheme="minorHAnsi" w:cstheme="minorHAnsi"/>
              </w:rPr>
              <w:t>(15,399)</w:t>
            </w:r>
          </w:p>
        </w:tc>
      </w:tr>
      <w:tr w:rsidR="002B66F6" w:rsidRPr="00F06187" w14:paraId="542B6AB3" w14:textId="77777777" w:rsidTr="00D36329">
        <w:trPr>
          <w:trHeight w:val="304"/>
        </w:trPr>
        <w:tc>
          <w:tcPr>
            <w:tcW w:w="2547" w:type="pct"/>
            <w:shd w:val="clear" w:color="auto" w:fill="auto"/>
            <w:noWrap/>
            <w:vAlign w:val="center"/>
          </w:tcPr>
          <w:p w14:paraId="0169BF42" w14:textId="5E4EB412" w:rsidR="002B66F6" w:rsidRDefault="002B66F6" w:rsidP="002B66F6">
            <w:pPr>
              <w:rPr>
                <w:rFonts w:asciiTheme="minorHAnsi" w:hAnsiTheme="minorHAnsi" w:cstheme="minorHAnsi"/>
                <w:bCs/>
              </w:rPr>
            </w:pPr>
            <w:r w:rsidRPr="00F06187">
              <w:rPr>
                <w:rFonts w:asciiTheme="minorHAnsi" w:hAnsiTheme="minorHAnsi" w:cstheme="minorHAnsi"/>
              </w:rPr>
              <w:t>Interest received</w:t>
            </w:r>
          </w:p>
        </w:tc>
        <w:tc>
          <w:tcPr>
            <w:tcW w:w="811" w:type="pct"/>
          </w:tcPr>
          <w:p w14:paraId="64CE46FF" w14:textId="77777777" w:rsidR="002B66F6" w:rsidRPr="00731909" w:rsidRDefault="002B66F6" w:rsidP="002B66F6">
            <w:pPr>
              <w:jc w:val="right"/>
              <w:rPr>
                <w:rFonts w:asciiTheme="minorHAnsi" w:hAnsiTheme="minorHAnsi" w:cstheme="minorHAnsi"/>
                <w:b/>
                <w:bCs/>
                <w:noProof/>
              </w:rPr>
            </w:pPr>
          </w:p>
        </w:tc>
        <w:tc>
          <w:tcPr>
            <w:tcW w:w="809" w:type="pct"/>
            <w:shd w:val="clear" w:color="auto" w:fill="auto"/>
            <w:vAlign w:val="center"/>
          </w:tcPr>
          <w:p w14:paraId="50DB01CB" w14:textId="473CE049" w:rsidR="002B66F6" w:rsidRPr="001053E4" w:rsidRDefault="006006B0" w:rsidP="002B66F6">
            <w:pPr>
              <w:ind w:right="57"/>
              <w:jc w:val="right"/>
              <w:rPr>
                <w:rFonts w:asciiTheme="minorHAnsi" w:hAnsiTheme="minorHAnsi" w:cstheme="minorHAnsi"/>
                <w:noProof/>
              </w:rPr>
            </w:pPr>
            <w:r w:rsidRPr="001053E4">
              <w:rPr>
                <w:rFonts w:asciiTheme="minorHAnsi" w:hAnsiTheme="minorHAnsi" w:cstheme="minorHAnsi"/>
                <w:noProof/>
              </w:rPr>
              <w:t>694</w:t>
            </w:r>
          </w:p>
        </w:tc>
        <w:tc>
          <w:tcPr>
            <w:tcW w:w="833" w:type="pct"/>
            <w:shd w:val="clear" w:color="auto" w:fill="auto"/>
            <w:vAlign w:val="center"/>
          </w:tcPr>
          <w:p w14:paraId="7CE0B923" w14:textId="68AF9026" w:rsidR="002B66F6" w:rsidRPr="00F81C05" w:rsidRDefault="002B66F6" w:rsidP="001053E4">
            <w:pPr>
              <w:ind w:right="113"/>
              <w:jc w:val="right"/>
              <w:rPr>
                <w:rFonts w:asciiTheme="minorHAnsi" w:hAnsiTheme="minorHAnsi" w:cstheme="minorHAnsi"/>
              </w:rPr>
            </w:pPr>
            <w:r w:rsidRPr="00E71576">
              <w:rPr>
                <w:rFonts w:asciiTheme="minorHAnsi" w:hAnsiTheme="minorHAnsi" w:cstheme="minorHAnsi"/>
                <w:noProof/>
              </w:rPr>
              <w:t>11,896</w:t>
            </w:r>
          </w:p>
        </w:tc>
      </w:tr>
      <w:tr w:rsidR="00DD7A3F" w:rsidRPr="00F06187" w14:paraId="47178F46" w14:textId="77777777" w:rsidTr="00D36329">
        <w:trPr>
          <w:trHeight w:val="304"/>
        </w:trPr>
        <w:tc>
          <w:tcPr>
            <w:tcW w:w="2547" w:type="pct"/>
            <w:shd w:val="clear" w:color="auto" w:fill="auto"/>
            <w:noWrap/>
            <w:vAlign w:val="center"/>
            <w:hideMark/>
          </w:tcPr>
          <w:p w14:paraId="4EF77458" w14:textId="22357F83" w:rsidR="00DD7A3F" w:rsidRPr="00F06187" w:rsidRDefault="00DD7A3F" w:rsidP="00DD7A3F">
            <w:pPr>
              <w:rPr>
                <w:rFonts w:asciiTheme="minorHAnsi" w:hAnsiTheme="minorHAnsi" w:cstheme="minorHAnsi"/>
                <w:b/>
                <w:bCs/>
              </w:rPr>
            </w:pPr>
          </w:p>
        </w:tc>
        <w:tc>
          <w:tcPr>
            <w:tcW w:w="811" w:type="pct"/>
          </w:tcPr>
          <w:p w14:paraId="3C7ACB4D" w14:textId="77777777" w:rsidR="00DD7A3F" w:rsidRPr="00731909" w:rsidRDefault="00DD7A3F" w:rsidP="00DD7A3F">
            <w:pPr>
              <w:spacing w:before="100" w:beforeAutospacing="1"/>
              <w:jc w:val="right"/>
              <w:rPr>
                <w:rFonts w:asciiTheme="minorHAnsi" w:hAnsiTheme="minorHAnsi" w:cstheme="minorHAnsi"/>
                <w:b/>
                <w:bCs/>
                <w:noProof/>
              </w:rPr>
            </w:pPr>
          </w:p>
        </w:tc>
        <w:tc>
          <w:tcPr>
            <w:tcW w:w="809" w:type="pct"/>
            <w:shd w:val="clear" w:color="auto" w:fill="auto"/>
            <w:vAlign w:val="center"/>
            <w:hideMark/>
          </w:tcPr>
          <w:p w14:paraId="0BDFC727" w14:textId="58868A77" w:rsidR="00DD7A3F" w:rsidRPr="001053E4" w:rsidRDefault="00DD7A3F" w:rsidP="00DD7A3F">
            <w:pPr>
              <w:spacing w:before="100" w:beforeAutospacing="1"/>
              <w:ind w:right="57"/>
              <w:jc w:val="right"/>
              <w:rPr>
                <w:rFonts w:asciiTheme="minorHAnsi" w:hAnsiTheme="minorHAnsi" w:cstheme="minorHAnsi"/>
                <w:b/>
                <w:bCs/>
              </w:rPr>
            </w:pPr>
            <w:r w:rsidRPr="001053E4">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9C0CE50" wp14:editId="02BF2A2E">
                      <wp:simplePos x="0" y="0"/>
                      <wp:positionH relativeFrom="column">
                        <wp:posOffset>444500</wp:posOffset>
                      </wp:positionH>
                      <wp:positionV relativeFrom="paragraph">
                        <wp:posOffset>116205</wp:posOffset>
                      </wp:positionV>
                      <wp:extent cx="598170" cy="1905"/>
                      <wp:effectExtent l="0" t="0" r="30480" b="36195"/>
                      <wp:wrapNone/>
                      <wp:docPr id="7" name="Straight Connector 7"/>
                      <wp:cNvGraphicFramePr/>
                      <a:graphic xmlns:a="http://schemas.openxmlformats.org/drawingml/2006/main">
                        <a:graphicData uri="http://schemas.microsoft.com/office/word/2010/wordprocessingShape">
                          <wps:wsp>
                            <wps:cNvCnPr/>
                            <wps:spPr>
                              <a:xfrm>
                                <a:off x="0" y="0"/>
                                <a:ext cx="59817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4A111"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15pt" to="82.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" strokecolor="black [3040]"/>
                  </w:pict>
                </mc:Fallback>
              </mc:AlternateContent>
            </w:r>
            <w:r w:rsidRPr="001053E4">
              <w:rPr>
                <w:rFonts w:asciiTheme="minorHAnsi" w:hAnsiTheme="minorHAnsi" w:cstheme="minorHAnsi"/>
                <w:b/>
                <w:bCs/>
              </w:rPr>
              <w:t xml:space="preserve"> </w:t>
            </w:r>
          </w:p>
        </w:tc>
        <w:tc>
          <w:tcPr>
            <w:tcW w:w="833" w:type="pct"/>
            <w:shd w:val="clear" w:color="auto" w:fill="auto"/>
            <w:vAlign w:val="center"/>
            <w:hideMark/>
          </w:tcPr>
          <w:p w14:paraId="34FF7425" w14:textId="633DEEFD" w:rsidR="00DD7A3F" w:rsidRPr="00F06187" w:rsidRDefault="00DD7A3F" w:rsidP="00DD7A3F">
            <w:pPr>
              <w:spacing w:before="100" w:beforeAutospacing="1"/>
              <w:ind w:right="57"/>
              <w:jc w:val="right"/>
              <w:rPr>
                <w:rFonts w:asciiTheme="minorHAnsi" w:hAnsiTheme="minorHAnsi" w:cstheme="minorHAnsi"/>
                <w:b/>
                <w:bCs/>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5A063BC5" wp14:editId="3C2FE8EE">
                      <wp:simplePos x="0" y="0"/>
                      <wp:positionH relativeFrom="column">
                        <wp:posOffset>444500</wp:posOffset>
                      </wp:positionH>
                      <wp:positionV relativeFrom="paragraph">
                        <wp:posOffset>116205</wp:posOffset>
                      </wp:positionV>
                      <wp:extent cx="598170" cy="1905"/>
                      <wp:effectExtent l="0" t="0" r="30480" b="36195"/>
                      <wp:wrapNone/>
                      <wp:docPr id="17" name="Straight Connector 17"/>
                      <wp:cNvGraphicFramePr/>
                      <a:graphic xmlns:a="http://schemas.openxmlformats.org/drawingml/2006/main">
                        <a:graphicData uri="http://schemas.microsoft.com/office/word/2010/wordprocessingShape">
                          <wps:wsp>
                            <wps:cNvCnPr/>
                            <wps:spPr>
                              <a:xfrm>
                                <a:off x="0" y="0"/>
                                <a:ext cx="59817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C4646" id="Straight Connector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15pt" to="82.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" strokecolor="black [3040]"/>
                  </w:pict>
                </mc:Fallback>
              </mc:AlternateContent>
            </w:r>
            <w:r w:rsidRPr="00F06187">
              <w:rPr>
                <w:rFonts w:asciiTheme="minorHAnsi" w:hAnsiTheme="minorHAnsi" w:cstheme="minorHAnsi"/>
                <w:b/>
                <w:bCs/>
              </w:rPr>
              <w:t xml:space="preserve"> </w:t>
            </w:r>
          </w:p>
        </w:tc>
      </w:tr>
      <w:tr w:rsidR="002B66F6" w:rsidRPr="00F06187" w14:paraId="68DA4CD5" w14:textId="77777777" w:rsidTr="00D36329">
        <w:trPr>
          <w:trHeight w:val="304"/>
        </w:trPr>
        <w:tc>
          <w:tcPr>
            <w:tcW w:w="2547" w:type="pct"/>
            <w:shd w:val="clear" w:color="auto" w:fill="auto"/>
            <w:vAlign w:val="center"/>
            <w:hideMark/>
          </w:tcPr>
          <w:p w14:paraId="6DE0567B" w14:textId="15793F28" w:rsidR="002B66F6" w:rsidRPr="00F06187" w:rsidRDefault="002B66F6" w:rsidP="002B66F6">
            <w:pPr>
              <w:rPr>
                <w:rFonts w:asciiTheme="minorHAnsi" w:hAnsiTheme="minorHAnsi" w:cstheme="minorHAnsi"/>
                <w:b/>
                <w:bCs/>
              </w:rPr>
            </w:pPr>
            <w:r w:rsidRPr="00F06187">
              <w:rPr>
                <w:rFonts w:asciiTheme="minorHAnsi" w:hAnsiTheme="minorHAnsi" w:cstheme="minorHAnsi"/>
                <w:b/>
                <w:bCs/>
              </w:rPr>
              <w:t xml:space="preserve">Net cash </w:t>
            </w:r>
            <w:r w:rsidR="00FC48E9">
              <w:rPr>
                <w:rFonts w:asciiTheme="minorHAnsi" w:hAnsiTheme="minorHAnsi" w:cstheme="minorHAnsi"/>
                <w:b/>
                <w:bCs/>
              </w:rPr>
              <w:t>(used in)/generated</w:t>
            </w:r>
            <w:r w:rsidRPr="00F06187">
              <w:rPr>
                <w:rFonts w:asciiTheme="minorHAnsi" w:hAnsiTheme="minorHAnsi" w:cstheme="minorHAnsi"/>
                <w:b/>
                <w:bCs/>
              </w:rPr>
              <w:t xml:space="preserve"> </w:t>
            </w:r>
            <w:r w:rsidR="00FC48E9">
              <w:rPr>
                <w:rFonts w:asciiTheme="minorHAnsi" w:hAnsiTheme="minorHAnsi" w:cstheme="minorHAnsi"/>
                <w:b/>
                <w:bCs/>
              </w:rPr>
              <w:t xml:space="preserve">from </w:t>
            </w:r>
            <w:r w:rsidRPr="00F06187">
              <w:rPr>
                <w:rFonts w:asciiTheme="minorHAnsi" w:hAnsiTheme="minorHAnsi" w:cstheme="minorHAnsi"/>
                <w:b/>
                <w:bCs/>
              </w:rPr>
              <w:t>investing activities</w:t>
            </w:r>
          </w:p>
        </w:tc>
        <w:tc>
          <w:tcPr>
            <w:tcW w:w="811" w:type="pct"/>
          </w:tcPr>
          <w:p w14:paraId="29DD246D" w14:textId="77777777" w:rsidR="002B66F6" w:rsidRPr="00731909" w:rsidRDefault="002B66F6" w:rsidP="002B66F6">
            <w:pPr>
              <w:jc w:val="right"/>
              <w:rPr>
                <w:rFonts w:asciiTheme="minorHAnsi" w:hAnsiTheme="minorHAnsi" w:cstheme="minorHAnsi"/>
                <w:b/>
                <w:bCs/>
              </w:rPr>
            </w:pPr>
          </w:p>
        </w:tc>
        <w:tc>
          <w:tcPr>
            <w:tcW w:w="809" w:type="pct"/>
            <w:shd w:val="clear" w:color="auto" w:fill="auto"/>
            <w:vAlign w:val="center"/>
            <w:hideMark/>
          </w:tcPr>
          <w:p w14:paraId="2B143A4E" w14:textId="1A240671" w:rsidR="002B66F6" w:rsidRPr="001053E4" w:rsidRDefault="006006B0" w:rsidP="001053E4">
            <w:pPr>
              <w:jc w:val="right"/>
              <w:rPr>
                <w:rFonts w:asciiTheme="minorHAnsi" w:hAnsiTheme="minorHAnsi" w:cstheme="minorHAnsi"/>
                <w:b/>
                <w:bCs/>
              </w:rPr>
            </w:pPr>
            <w:r w:rsidRPr="001053E4">
              <w:rPr>
                <w:rFonts w:asciiTheme="minorHAnsi" w:hAnsiTheme="minorHAnsi" w:cstheme="minorHAnsi"/>
                <w:b/>
                <w:bCs/>
              </w:rPr>
              <w:t>(</w:t>
            </w:r>
            <w:r w:rsidR="00BC7F4C">
              <w:rPr>
                <w:rFonts w:asciiTheme="minorHAnsi" w:hAnsiTheme="minorHAnsi" w:cstheme="minorHAnsi"/>
                <w:b/>
                <w:bCs/>
              </w:rPr>
              <w:t>608</w:t>
            </w:r>
            <w:r w:rsidR="002B66F6" w:rsidRPr="001053E4">
              <w:rPr>
                <w:rFonts w:asciiTheme="minorHAnsi" w:hAnsiTheme="minorHAnsi" w:cstheme="minorHAnsi"/>
                <w:b/>
                <w:bCs/>
              </w:rPr>
              <w:t>,</w:t>
            </w:r>
            <w:r w:rsidR="00B65DEA">
              <w:rPr>
                <w:rFonts w:asciiTheme="minorHAnsi" w:hAnsiTheme="minorHAnsi" w:cstheme="minorHAnsi"/>
                <w:b/>
                <w:bCs/>
              </w:rPr>
              <w:t>749</w:t>
            </w:r>
            <w:r w:rsidRPr="001053E4">
              <w:rPr>
                <w:rFonts w:asciiTheme="minorHAnsi" w:hAnsiTheme="minorHAnsi" w:cstheme="minorHAnsi"/>
                <w:b/>
                <w:bCs/>
              </w:rPr>
              <w:t>)</w:t>
            </w:r>
          </w:p>
        </w:tc>
        <w:tc>
          <w:tcPr>
            <w:tcW w:w="833" w:type="pct"/>
            <w:shd w:val="clear" w:color="auto" w:fill="auto"/>
            <w:vAlign w:val="center"/>
            <w:hideMark/>
          </w:tcPr>
          <w:p w14:paraId="1C223F12" w14:textId="7693BF66" w:rsidR="002B66F6" w:rsidRPr="00342700" w:rsidRDefault="002B66F6" w:rsidP="001053E4">
            <w:pPr>
              <w:ind w:right="113"/>
              <w:jc w:val="right"/>
              <w:rPr>
                <w:rFonts w:asciiTheme="minorHAnsi" w:hAnsiTheme="minorHAnsi" w:cstheme="minorHAnsi"/>
                <w:b/>
                <w:bCs/>
              </w:rPr>
            </w:pPr>
            <w:r>
              <w:rPr>
                <w:rFonts w:asciiTheme="minorHAnsi" w:hAnsiTheme="minorHAnsi" w:cstheme="minorHAnsi"/>
                <w:b/>
                <w:bCs/>
              </w:rPr>
              <w:t>127</w:t>
            </w:r>
            <w:r w:rsidRPr="00E71576">
              <w:rPr>
                <w:rFonts w:asciiTheme="minorHAnsi" w:hAnsiTheme="minorHAnsi" w:cstheme="minorHAnsi"/>
                <w:b/>
                <w:bCs/>
              </w:rPr>
              <w:t>,</w:t>
            </w:r>
            <w:r>
              <w:rPr>
                <w:rFonts w:asciiTheme="minorHAnsi" w:hAnsiTheme="minorHAnsi" w:cstheme="minorHAnsi"/>
                <w:b/>
                <w:bCs/>
              </w:rPr>
              <w:t>054</w:t>
            </w:r>
          </w:p>
        </w:tc>
      </w:tr>
      <w:tr w:rsidR="002B66F6" w:rsidRPr="00F06187" w14:paraId="5118099C" w14:textId="77777777" w:rsidTr="00D36329">
        <w:trPr>
          <w:trHeight w:val="304"/>
        </w:trPr>
        <w:tc>
          <w:tcPr>
            <w:tcW w:w="2547" w:type="pct"/>
            <w:shd w:val="clear" w:color="auto" w:fill="auto"/>
            <w:vAlign w:val="center"/>
          </w:tcPr>
          <w:p w14:paraId="72F2823A" w14:textId="7DCF3FB9" w:rsidR="002B66F6" w:rsidRPr="00F81C05" w:rsidRDefault="002B66F6" w:rsidP="002B66F6">
            <w:pPr>
              <w:rPr>
                <w:rFonts w:asciiTheme="minorHAnsi" w:hAnsiTheme="minorHAnsi" w:cstheme="minorHAnsi"/>
              </w:rPr>
            </w:pPr>
          </w:p>
        </w:tc>
        <w:tc>
          <w:tcPr>
            <w:tcW w:w="811" w:type="pct"/>
          </w:tcPr>
          <w:p w14:paraId="479674FB" w14:textId="77777777" w:rsidR="002B66F6" w:rsidRPr="00731909" w:rsidRDefault="002B66F6" w:rsidP="002B66F6">
            <w:pPr>
              <w:jc w:val="right"/>
              <w:rPr>
                <w:rFonts w:asciiTheme="minorHAnsi" w:hAnsiTheme="minorHAnsi" w:cstheme="minorHAnsi"/>
                <w:b/>
                <w:bCs/>
              </w:rPr>
            </w:pPr>
          </w:p>
        </w:tc>
        <w:tc>
          <w:tcPr>
            <w:tcW w:w="809" w:type="pct"/>
            <w:shd w:val="clear" w:color="auto" w:fill="auto"/>
            <w:vAlign w:val="center"/>
          </w:tcPr>
          <w:p w14:paraId="5C7AD086" w14:textId="23CB4157" w:rsidR="002B66F6" w:rsidRPr="001053E4" w:rsidRDefault="002B66F6" w:rsidP="002B66F6">
            <w:pPr>
              <w:ind w:right="57"/>
              <w:jc w:val="right"/>
              <w:rPr>
                <w:rFonts w:asciiTheme="minorHAnsi" w:hAnsiTheme="minorHAnsi" w:cstheme="minorHAnsi"/>
              </w:rPr>
            </w:pPr>
          </w:p>
        </w:tc>
        <w:tc>
          <w:tcPr>
            <w:tcW w:w="833" w:type="pct"/>
            <w:shd w:val="clear" w:color="auto" w:fill="auto"/>
            <w:vAlign w:val="center"/>
          </w:tcPr>
          <w:p w14:paraId="6E9E7C6B" w14:textId="77777777" w:rsidR="002B66F6" w:rsidRPr="00F06187" w:rsidRDefault="002B66F6" w:rsidP="002B66F6">
            <w:pPr>
              <w:ind w:right="57"/>
              <w:jc w:val="right"/>
              <w:rPr>
                <w:rFonts w:asciiTheme="minorHAnsi" w:hAnsiTheme="minorHAnsi" w:cstheme="minorHAnsi"/>
              </w:rPr>
            </w:pPr>
          </w:p>
        </w:tc>
      </w:tr>
      <w:tr w:rsidR="002B66F6" w:rsidRPr="00F06187" w14:paraId="68B37141" w14:textId="77777777" w:rsidTr="00D36329">
        <w:trPr>
          <w:trHeight w:val="304"/>
        </w:trPr>
        <w:tc>
          <w:tcPr>
            <w:tcW w:w="2547" w:type="pct"/>
            <w:shd w:val="clear" w:color="auto" w:fill="auto"/>
            <w:vAlign w:val="center"/>
            <w:hideMark/>
          </w:tcPr>
          <w:p w14:paraId="19C28988" w14:textId="557CC3ED" w:rsidR="002B66F6" w:rsidRPr="00F06187" w:rsidRDefault="002B66F6" w:rsidP="002B66F6">
            <w:pPr>
              <w:spacing w:line="276" w:lineRule="auto"/>
              <w:rPr>
                <w:rFonts w:asciiTheme="minorHAnsi" w:hAnsiTheme="minorHAnsi" w:cstheme="minorHAnsi"/>
                <w:b/>
                <w:bCs/>
              </w:rPr>
            </w:pPr>
            <w:r w:rsidRPr="00F06187">
              <w:rPr>
                <w:rFonts w:asciiTheme="minorHAnsi" w:hAnsiTheme="minorHAnsi" w:cstheme="minorHAnsi"/>
                <w:b/>
                <w:bCs/>
              </w:rPr>
              <w:t>N</w:t>
            </w:r>
            <w:r>
              <w:rPr>
                <w:rFonts w:asciiTheme="minorHAnsi" w:hAnsiTheme="minorHAnsi" w:cstheme="minorHAnsi"/>
                <w:b/>
                <w:bCs/>
              </w:rPr>
              <w:t>et</w:t>
            </w:r>
            <w:r w:rsidRPr="00F06187">
              <w:rPr>
                <w:rFonts w:asciiTheme="minorHAnsi" w:hAnsiTheme="minorHAnsi" w:cstheme="minorHAnsi"/>
                <w:b/>
                <w:bCs/>
              </w:rPr>
              <w:t xml:space="preserve"> </w:t>
            </w:r>
            <w:r>
              <w:rPr>
                <w:rFonts w:asciiTheme="minorHAnsi" w:hAnsiTheme="minorHAnsi" w:cstheme="minorHAnsi"/>
                <w:b/>
                <w:bCs/>
              </w:rPr>
              <w:t>cash from financing activities</w:t>
            </w:r>
          </w:p>
        </w:tc>
        <w:tc>
          <w:tcPr>
            <w:tcW w:w="811" w:type="pct"/>
          </w:tcPr>
          <w:p w14:paraId="4ECC471C" w14:textId="77777777" w:rsidR="002B66F6" w:rsidRPr="00731909" w:rsidRDefault="002B66F6" w:rsidP="002B66F6">
            <w:pPr>
              <w:jc w:val="right"/>
              <w:rPr>
                <w:rFonts w:asciiTheme="minorHAnsi" w:hAnsiTheme="minorHAnsi" w:cstheme="minorHAnsi"/>
                <w:b/>
                <w:bCs/>
              </w:rPr>
            </w:pPr>
          </w:p>
        </w:tc>
        <w:tc>
          <w:tcPr>
            <w:tcW w:w="809" w:type="pct"/>
            <w:shd w:val="clear" w:color="auto" w:fill="auto"/>
            <w:vAlign w:val="center"/>
            <w:hideMark/>
          </w:tcPr>
          <w:p w14:paraId="71FBC304" w14:textId="72129ADF" w:rsidR="002B66F6" w:rsidRPr="001053E4" w:rsidRDefault="002B66F6" w:rsidP="002B66F6">
            <w:pPr>
              <w:ind w:right="57"/>
              <w:jc w:val="right"/>
              <w:rPr>
                <w:rFonts w:asciiTheme="minorHAnsi" w:hAnsiTheme="minorHAnsi" w:cstheme="minorHAnsi"/>
              </w:rPr>
            </w:pPr>
          </w:p>
        </w:tc>
        <w:tc>
          <w:tcPr>
            <w:tcW w:w="833" w:type="pct"/>
            <w:shd w:val="clear" w:color="auto" w:fill="auto"/>
            <w:vAlign w:val="center"/>
            <w:hideMark/>
          </w:tcPr>
          <w:p w14:paraId="4E27D216" w14:textId="77777777" w:rsidR="002B66F6" w:rsidRPr="00F06187" w:rsidRDefault="002B66F6" w:rsidP="002B66F6">
            <w:pPr>
              <w:ind w:right="57"/>
              <w:jc w:val="right"/>
              <w:rPr>
                <w:rFonts w:asciiTheme="minorHAnsi" w:hAnsiTheme="minorHAnsi" w:cstheme="minorHAnsi"/>
              </w:rPr>
            </w:pPr>
          </w:p>
        </w:tc>
      </w:tr>
      <w:tr w:rsidR="006006B0" w:rsidRPr="00F06187" w14:paraId="0CB9F086" w14:textId="77777777" w:rsidTr="00D36329">
        <w:trPr>
          <w:trHeight w:val="304"/>
        </w:trPr>
        <w:tc>
          <w:tcPr>
            <w:tcW w:w="2547" w:type="pct"/>
            <w:shd w:val="clear" w:color="auto" w:fill="auto"/>
            <w:vAlign w:val="center"/>
          </w:tcPr>
          <w:p w14:paraId="3ED6CA3C" w14:textId="4DD93996" w:rsidR="006006B0" w:rsidRDefault="006006B0" w:rsidP="002B66F6">
            <w:pPr>
              <w:rPr>
                <w:rFonts w:asciiTheme="minorHAnsi" w:hAnsiTheme="minorHAnsi" w:cstheme="minorHAnsi"/>
              </w:rPr>
            </w:pPr>
            <w:r>
              <w:rPr>
                <w:rFonts w:asciiTheme="minorHAnsi" w:hAnsiTheme="minorHAnsi" w:cstheme="minorHAnsi"/>
              </w:rPr>
              <w:t>Issue of equity</w:t>
            </w:r>
          </w:p>
        </w:tc>
        <w:tc>
          <w:tcPr>
            <w:tcW w:w="811" w:type="pct"/>
          </w:tcPr>
          <w:p w14:paraId="51193284" w14:textId="77777777" w:rsidR="006006B0" w:rsidRPr="00731909" w:rsidRDefault="006006B0" w:rsidP="002B66F6">
            <w:pPr>
              <w:jc w:val="right"/>
              <w:rPr>
                <w:rFonts w:asciiTheme="minorHAnsi" w:hAnsiTheme="minorHAnsi" w:cstheme="minorHAnsi"/>
                <w:b/>
                <w:bCs/>
              </w:rPr>
            </w:pPr>
          </w:p>
        </w:tc>
        <w:tc>
          <w:tcPr>
            <w:tcW w:w="809" w:type="pct"/>
            <w:shd w:val="clear" w:color="auto" w:fill="auto"/>
            <w:vAlign w:val="center"/>
          </w:tcPr>
          <w:p w14:paraId="4EB3E02C" w14:textId="220B5E68" w:rsidR="006006B0" w:rsidRPr="001053E4" w:rsidRDefault="006006B0" w:rsidP="002B66F6">
            <w:pPr>
              <w:ind w:right="57"/>
              <w:jc w:val="right"/>
              <w:rPr>
                <w:rFonts w:asciiTheme="minorHAnsi" w:hAnsiTheme="minorHAnsi" w:cstheme="minorHAnsi"/>
              </w:rPr>
            </w:pPr>
            <w:r w:rsidRPr="001053E4">
              <w:rPr>
                <w:rFonts w:asciiTheme="minorHAnsi" w:hAnsiTheme="minorHAnsi" w:cstheme="minorHAnsi"/>
              </w:rPr>
              <w:t>3,532,428</w:t>
            </w:r>
          </w:p>
        </w:tc>
        <w:tc>
          <w:tcPr>
            <w:tcW w:w="833" w:type="pct"/>
            <w:shd w:val="clear" w:color="auto" w:fill="auto"/>
            <w:vAlign w:val="center"/>
          </w:tcPr>
          <w:p w14:paraId="65ABD93D" w14:textId="44A5C2B2" w:rsidR="006006B0" w:rsidRDefault="006006B0" w:rsidP="00CD72F9">
            <w:pPr>
              <w:ind w:right="113"/>
              <w:jc w:val="right"/>
              <w:rPr>
                <w:rFonts w:asciiTheme="minorHAnsi" w:hAnsiTheme="minorHAnsi" w:cstheme="minorHAnsi"/>
              </w:rPr>
            </w:pPr>
            <w:r>
              <w:rPr>
                <w:rFonts w:asciiTheme="minorHAnsi" w:hAnsiTheme="minorHAnsi" w:cstheme="minorHAnsi"/>
              </w:rPr>
              <w:t>-</w:t>
            </w:r>
          </w:p>
        </w:tc>
      </w:tr>
      <w:tr w:rsidR="002B66F6" w:rsidRPr="00F06187" w14:paraId="286F06B9" w14:textId="77777777" w:rsidTr="00D36329">
        <w:trPr>
          <w:trHeight w:val="304"/>
        </w:trPr>
        <w:tc>
          <w:tcPr>
            <w:tcW w:w="2547" w:type="pct"/>
            <w:shd w:val="clear" w:color="auto" w:fill="auto"/>
            <w:vAlign w:val="center"/>
            <w:hideMark/>
          </w:tcPr>
          <w:p w14:paraId="470CAD98" w14:textId="1A18F771" w:rsidR="002B66F6" w:rsidRPr="00F06187" w:rsidRDefault="002B66F6" w:rsidP="002B66F6">
            <w:pPr>
              <w:rPr>
                <w:rFonts w:asciiTheme="minorHAnsi" w:hAnsiTheme="minorHAnsi" w:cstheme="minorHAnsi"/>
              </w:rPr>
            </w:pPr>
            <w:r>
              <w:rPr>
                <w:rFonts w:asciiTheme="minorHAnsi" w:hAnsiTheme="minorHAnsi" w:cstheme="minorHAnsi"/>
              </w:rPr>
              <w:t>Issue of equity by subsidiary</w:t>
            </w:r>
          </w:p>
        </w:tc>
        <w:tc>
          <w:tcPr>
            <w:tcW w:w="811" w:type="pct"/>
          </w:tcPr>
          <w:p w14:paraId="21005250" w14:textId="48745904" w:rsidR="002B66F6" w:rsidRPr="00731909" w:rsidRDefault="002B66F6" w:rsidP="002B66F6">
            <w:pPr>
              <w:jc w:val="right"/>
              <w:rPr>
                <w:rFonts w:asciiTheme="minorHAnsi" w:hAnsiTheme="minorHAnsi" w:cstheme="minorHAnsi"/>
                <w:b/>
                <w:bCs/>
              </w:rPr>
            </w:pPr>
          </w:p>
        </w:tc>
        <w:tc>
          <w:tcPr>
            <w:tcW w:w="809" w:type="pct"/>
            <w:shd w:val="clear" w:color="auto" w:fill="auto"/>
            <w:vAlign w:val="center"/>
          </w:tcPr>
          <w:p w14:paraId="7845C69C" w14:textId="7ADBAD27" w:rsidR="002B66F6" w:rsidRPr="001053E4" w:rsidRDefault="006006B0" w:rsidP="002B66F6">
            <w:pPr>
              <w:ind w:right="57"/>
              <w:jc w:val="right"/>
              <w:rPr>
                <w:rFonts w:asciiTheme="minorHAnsi" w:hAnsiTheme="minorHAnsi" w:cstheme="minorHAnsi"/>
              </w:rPr>
            </w:pPr>
            <w:r w:rsidRPr="001053E4">
              <w:rPr>
                <w:rFonts w:asciiTheme="minorHAnsi" w:hAnsiTheme="minorHAnsi" w:cstheme="minorHAnsi"/>
              </w:rPr>
              <w:t>-</w:t>
            </w:r>
          </w:p>
        </w:tc>
        <w:tc>
          <w:tcPr>
            <w:tcW w:w="833" w:type="pct"/>
            <w:shd w:val="clear" w:color="auto" w:fill="auto"/>
            <w:vAlign w:val="center"/>
          </w:tcPr>
          <w:p w14:paraId="08F7E092" w14:textId="1D2297E1" w:rsidR="002B66F6" w:rsidRPr="00F06187" w:rsidRDefault="002B66F6" w:rsidP="001053E4">
            <w:pPr>
              <w:ind w:right="113"/>
              <w:jc w:val="right"/>
              <w:rPr>
                <w:rFonts w:asciiTheme="minorHAnsi" w:hAnsiTheme="minorHAnsi" w:cstheme="minorHAnsi"/>
              </w:rPr>
            </w:pPr>
            <w:r>
              <w:rPr>
                <w:rFonts w:asciiTheme="minorHAnsi" w:hAnsiTheme="minorHAnsi" w:cstheme="minorHAnsi"/>
              </w:rPr>
              <w:t>1</w:t>
            </w:r>
            <w:r w:rsidRPr="00E71576">
              <w:rPr>
                <w:rFonts w:asciiTheme="minorHAnsi" w:hAnsiTheme="minorHAnsi" w:cstheme="minorHAnsi"/>
              </w:rPr>
              <w:t>,</w:t>
            </w:r>
            <w:r>
              <w:rPr>
                <w:rFonts w:asciiTheme="minorHAnsi" w:hAnsiTheme="minorHAnsi" w:cstheme="minorHAnsi"/>
              </w:rPr>
              <w:t>566</w:t>
            </w:r>
            <w:r w:rsidRPr="00E71576">
              <w:rPr>
                <w:rFonts w:asciiTheme="minorHAnsi" w:hAnsiTheme="minorHAnsi" w:cstheme="minorHAnsi"/>
              </w:rPr>
              <w:t>,</w:t>
            </w:r>
            <w:r>
              <w:rPr>
                <w:rFonts w:asciiTheme="minorHAnsi" w:hAnsiTheme="minorHAnsi" w:cstheme="minorHAnsi"/>
              </w:rPr>
              <w:t>147</w:t>
            </w:r>
          </w:p>
        </w:tc>
      </w:tr>
      <w:tr w:rsidR="002B66F6" w:rsidRPr="00F06187" w14:paraId="529A8EAB" w14:textId="77777777" w:rsidTr="00D36329">
        <w:trPr>
          <w:trHeight w:val="304"/>
        </w:trPr>
        <w:tc>
          <w:tcPr>
            <w:tcW w:w="2547" w:type="pct"/>
            <w:shd w:val="clear" w:color="auto" w:fill="auto"/>
            <w:vAlign w:val="center"/>
            <w:hideMark/>
          </w:tcPr>
          <w:p w14:paraId="4661BE33" w14:textId="529DA35B" w:rsidR="002B66F6" w:rsidRPr="00F06187" w:rsidRDefault="002B66F6" w:rsidP="002B66F6">
            <w:pPr>
              <w:rPr>
                <w:rFonts w:asciiTheme="minorHAnsi" w:hAnsiTheme="minorHAnsi" w:cstheme="minorHAnsi"/>
              </w:rPr>
            </w:pPr>
            <w:r>
              <w:rPr>
                <w:rFonts w:asciiTheme="minorHAnsi" w:hAnsiTheme="minorHAnsi" w:cstheme="minorHAnsi"/>
              </w:rPr>
              <w:t>Re</w:t>
            </w:r>
            <w:r w:rsidRPr="00F06187">
              <w:rPr>
                <w:rFonts w:asciiTheme="minorHAnsi" w:hAnsiTheme="minorHAnsi" w:cstheme="minorHAnsi"/>
              </w:rPr>
              <w:t>payment</w:t>
            </w:r>
            <w:r>
              <w:rPr>
                <w:rFonts w:asciiTheme="minorHAnsi" w:hAnsiTheme="minorHAnsi" w:cstheme="minorHAnsi"/>
              </w:rPr>
              <w:t xml:space="preserve"> of borrowings</w:t>
            </w:r>
          </w:p>
        </w:tc>
        <w:tc>
          <w:tcPr>
            <w:tcW w:w="811" w:type="pct"/>
          </w:tcPr>
          <w:p w14:paraId="75B55BBE" w14:textId="77777777" w:rsidR="002B66F6" w:rsidRDefault="002B66F6" w:rsidP="002B66F6">
            <w:pPr>
              <w:jc w:val="right"/>
              <w:rPr>
                <w:rFonts w:asciiTheme="minorHAnsi" w:hAnsiTheme="minorHAnsi" w:cstheme="minorHAnsi"/>
              </w:rPr>
            </w:pPr>
          </w:p>
        </w:tc>
        <w:tc>
          <w:tcPr>
            <w:tcW w:w="809" w:type="pct"/>
            <w:shd w:val="clear" w:color="auto" w:fill="auto"/>
            <w:vAlign w:val="center"/>
          </w:tcPr>
          <w:p w14:paraId="299B4374" w14:textId="757C5827" w:rsidR="002B66F6" w:rsidRPr="001053E4" w:rsidRDefault="002B66F6" w:rsidP="002B66F6">
            <w:pPr>
              <w:jc w:val="right"/>
              <w:rPr>
                <w:rFonts w:asciiTheme="minorHAnsi" w:hAnsiTheme="minorHAnsi" w:cstheme="minorHAnsi"/>
              </w:rPr>
            </w:pPr>
            <w:r w:rsidRPr="001053E4">
              <w:rPr>
                <w:rFonts w:asciiTheme="minorHAnsi" w:hAnsiTheme="minorHAnsi" w:cstheme="minorHAnsi"/>
              </w:rPr>
              <w:t>(</w:t>
            </w:r>
            <w:r w:rsidR="006006B0" w:rsidRPr="001053E4">
              <w:rPr>
                <w:rFonts w:asciiTheme="minorHAnsi" w:hAnsiTheme="minorHAnsi" w:cstheme="minorHAnsi"/>
              </w:rPr>
              <w:t>6</w:t>
            </w:r>
            <w:r w:rsidRPr="001053E4">
              <w:rPr>
                <w:rFonts w:asciiTheme="minorHAnsi" w:hAnsiTheme="minorHAnsi" w:cstheme="minorHAnsi"/>
              </w:rPr>
              <w:t>,</w:t>
            </w:r>
            <w:r w:rsidR="006006B0" w:rsidRPr="001053E4">
              <w:rPr>
                <w:rFonts w:asciiTheme="minorHAnsi" w:hAnsiTheme="minorHAnsi" w:cstheme="minorHAnsi"/>
              </w:rPr>
              <w:t>312</w:t>
            </w:r>
            <w:r w:rsidRPr="001053E4">
              <w:rPr>
                <w:rFonts w:asciiTheme="minorHAnsi" w:hAnsiTheme="minorHAnsi" w:cstheme="minorHAnsi"/>
              </w:rPr>
              <w:t>)</w:t>
            </w:r>
          </w:p>
        </w:tc>
        <w:tc>
          <w:tcPr>
            <w:tcW w:w="833" w:type="pct"/>
            <w:shd w:val="clear" w:color="auto" w:fill="auto"/>
            <w:vAlign w:val="center"/>
          </w:tcPr>
          <w:p w14:paraId="366EC579" w14:textId="532954E6" w:rsidR="002B66F6" w:rsidRPr="00F06187" w:rsidRDefault="002B66F6" w:rsidP="001053E4">
            <w:pPr>
              <w:ind w:right="57"/>
              <w:jc w:val="right"/>
              <w:rPr>
                <w:rFonts w:asciiTheme="minorHAnsi" w:hAnsiTheme="minorHAnsi" w:cstheme="minorHAnsi"/>
              </w:rPr>
            </w:pPr>
            <w:r w:rsidRPr="00E71576">
              <w:rPr>
                <w:rFonts w:asciiTheme="minorHAnsi" w:hAnsiTheme="minorHAnsi" w:cstheme="minorHAnsi"/>
              </w:rPr>
              <w:t>(220,783)</w:t>
            </w:r>
          </w:p>
        </w:tc>
      </w:tr>
      <w:tr w:rsidR="002B66F6" w:rsidRPr="00F06187" w14:paraId="0A534C08" w14:textId="77777777" w:rsidTr="00D36329">
        <w:trPr>
          <w:trHeight w:val="304"/>
        </w:trPr>
        <w:tc>
          <w:tcPr>
            <w:tcW w:w="2547" w:type="pct"/>
            <w:shd w:val="clear" w:color="auto" w:fill="auto"/>
            <w:vAlign w:val="center"/>
            <w:hideMark/>
          </w:tcPr>
          <w:p w14:paraId="0E601C8D" w14:textId="1C622DD1" w:rsidR="002B66F6" w:rsidRPr="00F06187" w:rsidRDefault="002B66F6" w:rsidP="002B66F6">
            <w:pPr>
              <w:rPr>
                <w:rFonts w:asciiTheme="minorHAnsi" w:hAnsiTheme="minorHAnsi" w:cstheme="minorHAnsi"/>
              </w:rPr>
            </w:pPr>
            <w:r>
              <w:rPr>
                <w:rFonts w:asciiTheme="minorHAnsi" w:hAnsiTheme="minorHAnsi" w:cstheme="minorHAnsi"/>
              </w:rPr>
              <w:t>Proceeds of new loan</w:t>
            </w:r>
          </w:p>
        </w:tc>
        <w:tc>
          <w:tcPr>
            <w:tcW w:w="811" w:type="pct"/>
          </w:tcPr>
          <w:p w14:paraId="562E6520" w14:textId="77777777" w:rsidR="002B66F6" w:rsidRDefault="002B66F6" w:rsidP="002B66F6">
            <w:pPr>
              <w:jc w:val="right"/>
              <w:rPr>
                <w:rFonts w:asciiTheme="minorHAnsi" w:hAnsiTheme="minorHAnsi" w:cstheme="minorHAnsi"/>
              </w:rPr>
            </w:pPr>
          </w:p>
        </w:tc>
        <w:tc>
          <w:tcPr>
            <w:tcW w:w="809" w:type="pct"/>
            <w:shd w:val="clear" w:color="auto" w:fill="auto"/>
            <w:vAlign w:val="center"/>
            <w:hideMark/>
          </w:tcPr>
          <w:p w14:paraId="1FC930A8" w14:textId="6E3C219F" w:rsidR="002B66F6" w:rsidRPr="001053E4" w:rsidRDefault="00BC7F4C" w:rsidP="006006B0">
            <w:pPr>
              <w:ind w:right="57"/>
              <w:jc w:val="right"/>
              <w:rPr>
                <w:rFonts w:asciiTheme="minorHAnsi" w:hAnsiTheme="minorHAnsi" w:cstheme="minorHAnsi"/>
              </w:rPr>
            </w:pPr>
            <w:r>
              <w:rPr>
                <w:rFonts w:asciiTheme="minorHAnsi" w:hAnsiTheme="minorHAnsi" w:cstheme="minorHAnsi"/>
              </w:rPr>
              <w:t>-</w:t>
            </w:r>
          </w:p>
        </w:tc>
        <w:tc>
          <w:tcPr>
            <w:tcW w:w="833" w:type="pct"/>
            <w:shd w:val="clear" w:color="auto" w:fill="auto"/>
            <w:vAlign w:val="center"/>
          </w:tcPr>
          <w:p w14:paraId="667AA686" w14:textId="73AAE44D" w:rsidR="002B66F6" w:rsidRPr="00F06187" w:rsidRDefault="002B66F6" w:rsidP="001053E4">
            <w:pPr>
              <w:ind w:right="113"/>
              <w:jc w:val="right"/>
              <w:rPr>
                <w:rFonts w:asciiTheme="minorHAnsi" w:hAnsiTheme="minorHAnsi" w:cstheme="minorHAnsi"/>
              </w:rPr>
            </w:pPr>
            <w:r w:rsidRPr="00E71576">
              <w:rPr>
                <w:rFonts w:asciiTheme="minorHAnsi" w:hAnsiTheme="minorHAnsi" w:cstheme="minorHAnsi"/>
              </w:rPr>
              <w:t>50,000</w:t>
            </w:r>
          </w:p>
        </w:tc>
      </w:tr>
      <w:tr w:rsidR="002B66F6" w:rsidRPr="00F06187" w14:paraId="242C8CF9" w14:textId="77777777" w:rsidTr="00D36329">
        <w:trPr>
          <w:trHeight w:val="304"/>
        </w:trPr>
        <w:tc>
          <w:tcPr>
            <w:tcW w:w="2547" w:type="pct"/>
            <w:shd w:val="clear" w:color="auto" w:fill="auto"/>
            <w:noWrap/>
            <w:vAlign w:val="center"/>
          </w:tcPr>
          <w:p w14:paraId="15384CB6" w14:textId="54DBD907" w:rsidR="002B66F6" w:rsidRPr="001A5915" w:rsidRDefault="008B764A" w:rsidP="002B66F6">
            <w:pPr>
              <w:rPr>
                <w:rFonts w:asciiTheme="minorHAnsi" w:hAnsiTheme="minorHAnsi" w:cstheme="minorHAnsi"/>
                <w:bCs/>
              </w:rPr>
            </w:pPr>
            <w:r>
              <w:rPr>
                <w:rFonts w:asciiTheme="minorHAnsi" w:hAnsiTheme="minorHAnsi" w:cstheme="minorHAnsi"/>
                <w:bCs/>
              </w:rPr>
              <w:t>R</w:t>
            </w:r>
            <w:r w:rsidR="002B66F6">
              <w:rPr>
                <w:rFonts w:asciiTheme="minorHAnsi" w:hAnsiTheme="minorHAnsi" w:cstheme="minorHAnsi"/>
                <w:bCs/>
              </w:rPr>
              <w:t>epayment of capital from finance leases</w:t>
            </w:r>
          </w:p>
        </w:tc>
        <w:tc>
          <w:tcPr>
            <w:tcW w:w="811" w:type="pct"/>
          </w:tcPr>
          <w:p w14:paraId="5790678B" w14:textId="77777777" w:rsidR="002B66F6" w:rsidRDefault="002B66F6" w:rsidP="002B66F6">
            <w:pPr>
              <w:jc w:val="right"/>
              <w:rPr>
                <w:rFonts w:asciiTheme="minorHAnsi" w:hAnsiTheme="minorHAnsi" w:cstheme="minorHAnsi"/>
                <w:bCs/>
              </w:rPr>
            </w:pPr>
          </w:p>
        </w:tc>
        <w:tc>
          <w:tcPr>
            <w:tcW w:w="809" w:type="pct"/>
            <w:shd w:val="clear" w:color="auto" w:fill="auto"/>
            <w:vAlign w:val="center"/>
          </w:tcPr>
          <w:p w14:paraId="2BE39DFD" w14:textId="7E0DDF01" w:rsidR="002B66F6" w:rsidRPr="001053E4" w:rsidRDefault="002B66F6" w:rsidP="001053E4">
            <w:pPr>
              <w:jc w:val="right"/>
              <w:rPr>
                <w:rFonts w:asciiTheme="minorHAnsi" w:hAnsiTheme="minorHAnsi" w:cstheme="minorHAnsi"/>
                <w:bCs/>
              </w:rPr>
            </w:pPr>
            <w:r w:rsidRPr="001053E4">
              <w:rPr>
                <w:rFonts w:asciiTheme="minorHAnsi" w:hAnsiTheme="minorHAnsi" w:cstheme="minorHAnsi"/>
                <w:bCs/>
              </w:rPr>
              <w:t>(</w:t>
            </w:r>
            <w:r w:rsidR="006006B0" w:rsidRPr="001053E4">
              <w:rPr>
                <w:rFonts w:asciiTheme="minorHAnsi" w:hAnsiTheme="minorHAnsi" w:cstheme="minorHAnsi"/>
                <w:bCs/>
              </w:rPr>
              <w:t>2</w:t>
            </w:r>
            <w:r w:rsidRPr="001053E4">
              <w:rPr>
                <w:rFonts w:asciiTheme="minorHAnsi" w:hAnsiTheme="minorHAnsi" w:cstheme="minorHAnsi"/>
                <w:bCs/>
              </w:rPr>
              <w:t>,</w:t>
            </w:r>
            <w:r w:rsidR="006006B0" w:rsidRPr="001053E4">
              <w:rPr>
                <w:rFonts w:asciiTheme="minorHAnsi" w:hAnsiTheme="minorHAnsi" w:cstheme="minorHAnsi"/>
                <w:bCs/>
              </w:rPr>
              <w:t>694</w:t>
            </w:r>
            <w:r w:rsidRPr="001053E4">
              <w:rPr>
                <w:rFonts w:asciiTheme="minorHAnsi" w:hAnsiTheme="minorHAnsi" w:cstheme="minorHAnsi"/>
                <w:bCs/>
              </w:rPr>
              <w:t>)</w:t>
            </w:r>
          </w:p>
        </w:tc>
        <w:tc>
          <w:tcPr>
            <w:tcW w:w="833" w:type="pct"/>
            <w:shd w:val="clear" w:color="auto" w:fill="auto"/>
            <w:vAlign w:val="center"/>
          </w:tcPr>
          <w:p w14:paraId="5630AB68" w14:textId="7E055BA0" w:rsidR="002B66F6" w:rsidRPr="000002F3" w:rsidRDefault="002B66F6" w:rsidP="002B66F6">
            <w:pPr>
              <w:ind w:right="57"/>
              <w:jc w:val="right"/>
              <w:rPr>
                <w:rFonts w:asciiTheme="minorHAnsi" w:hAnsiTheme="minorHAnsi" w:cstheme="minorHAnsi"/>
              </w:rPr>
            </w:pPr>
            <w:r w:rsidRPr="00E71576">
              <w:rPr>
                <w:rFonts w:asciiTheme="minorHAnsi" w:hAnsiTheme="minorHAnsi" w:cstheme="minorHAnsi"/>
                <w:bCs/>
              </w:rPr>
              <w:t>(3,705)</w:t>
            </w:r>
          </w:p>
        </w:tc>
      </w:tr>
      <w:tr w:rsidR="00DD7A3F" w:rsidRPr="00F06187" w14:paraId="42006135" w14:textId="77777777" w:rsidTr="00D36329">
        <w:trPr>
          <w:trHeight w:val="304"/>
        </w:trPr>
        <w:tc>
          <w:tcPr>
            <w:tcW w:w="2547" w:type="pct"/>
            <w:shd w:val="clear" w:color="auto" w:fill="auto"/>
            <w:noWrap/>
            <w:vAlign w:val="center"/>
            <w:hideMark/>
          </w:tcPr>
          <w:p w14:paraId="38989138" w14:textId="634F5A28" w:rsidR="00DD7A3F" w:rsidRPr="00F06187" w:rsidRDefault="00DD7A3F" w:rsidP="00DD7A3F">
            <w:pPr>
              <w:rPr>
                <w:rFonts w:asciiTheme="minorHAnsi" w:hAnsiTheme="minorHAnsi" w:cstheme="minorHAnsi"/>
                <w:b/>
                <w:bCs/>
              </w:rPr>
            </w:pPr>
          </w:p>
        </w:tc>
        <w:tc>
          <w:tcPr>
            <w:tcW w:w="811" w:type="pct"/>
          </w:tcPr>
          <w:p w14:paraId="2F0E01F4" w14:textId="77777777" w:rsidR="00DD7A3F" w:rsidRDefault="00DD7A3F" w:rsidP="00DD7A3F">
            <w:pPr>
              <w:jc w:val="right"/>
              <w:rPr>
                <w:rFonts w:asciiTheme="minorHAnsi" w:hAnsiTheme="minorHAnsi" w:cstheme="minorHAnsi"/>
                <w:noProof/>
              </w:rPr>
            </w:pPr>
          </w:p>
        </w:tc>
        <w:tc>
          <w:tcPr>
            <w:tcW w:w="809" w:type="pct"/>
            <w:shd w:val="clear" w:color="auto" w:fill="auto"/>
            <w:vAlign w:val="center"/>
            <w:hideMark/>
          </w:tcPr>
          <w:p w14:paraId="59692C2B" w14:textId="59E1307D" w:rsidR="00DD7A3F" w:rsidRPr="001053E4" w:rsidRDefault="00DD7A3F" w:rsidP="00DD7A3F">
            <w:pPr>
              <w:ind w:right="57"/>
              <w:jc w:val="right"/>
              <w:rPr>
                <w:rFonts w:asciiTheme="minorHAnsi" w:hAnsiTheme="minorHAnsi" w:cstheme="minorHAnsi"/>
                <w:b/>
                <w:bCs/>
              </w:rPr>
            </w:pPr>
            <w:r w:rsidRPr="001053E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26D0548" wp14:editId="1AF4CD04">
                      <wp:simplePos x="0" y="0"/>
                      <wp:positionH relativeFrom="column">
                        <wp:posOffset>440055</wp:posOffset>
                      </wp:positionH>
                      <wp:positionV relativeFrom="paragraph">
                        <wp:posOffset>74295</wp:posOffset>
                      </wp:positionV>
                      <wp:extent cx="6000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EB600" id="Straight Connector 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5.85pt" to="81.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" strokecolor="black [3040]"/>
                  </w:pict>
                </mc:Fallback>
              </mc:AlternateContent>
            </w:r>
            <w:r w:rsidRPr="001053E4">
              <w:rPr>
                <w:rFonts w:asciiTheme="minorHAnsi" w:hAnsiTheme="minorHAnsi" w:cstheme="minorHAnsi"/>
                <w:b/>
                <w:bCs/>
              </w:rPr>
              <w:t xml:space="preserve"> </w:t>
            </w:r>
          </w:p>
        </w:tc>
        <w:tc>
          <w:tcPr>
            <w:tcW w:w="833" w:type="pct"/>
            <w:shd w:val="clear" w:color="auto" w:fill="auto"/>
            <w:vAlign w:val="center"/>
            <w:hideMark/>
          </w:tcPr>
          <w:p w14:paraId="7EF2C1C3" w14:textId="6F13CCE8" w:rsidR="00DD7A3F" w:rsidRPr="00F06187" w:rsidRDefault="00DD7A3F" w:rsidP="00DD7A3F">
            <w:pPr>
              <w:ind w:right="57"/>
              <w:jc w:val="right"/>
              <w:rPr>
                <w:rFonts w:asciiTheme="minorHAnsi" w:hAnsiTheme="minorHAnsi" w:cstheme="minorHAnsi"/>
                <w:b/>
                <w:bCs/>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65A8E2CE" wp14:editId="1B11E2DD">
                      <wp:simplePos x="0" y="0"/>
                      <wp:positionH relativeFrom="column">
                        <wp:posOffset>440055</wp:posOffset>
                      </wp:positionH>
                      <wp:positionV relativeFrom="paragraph">
                        <wp:posOffset>74295</wp:posOffset>
                      </wp:positionV>
                      <wp:extent cx="60007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1D52A" id="Straight Connector 1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5.85pt" to="81.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" strokecolor="black [3040]"/>
                  </w:pict>
                </mc:Fallback>
              </mc:AlternateContent>
            </w:r>
            <w:r w:rsidRPr="00F06187">
              <w:rPr>
                <w:rFonts w:asciiTheme="minorHAnsi" w:hAnsiTheme="minorHAnsi" w:cstheme="minorHAnsi"/>
                <w:b/>
                <w:bCs/>
              </w:rPr>
              <w:t xml:space="preserve"> </w:t>
            </w:r>
          </w:p>
        </w:tc>
      </w:tr>
      <w:tr w:rsidR="002B66F6" w:rsidRPr="00F06187" w14:paraId="6CD5A039" w14:textId="77777777" w:rsidTr="00D36329">
        <w:trPr>
          <w:trHeight w:val="304"/>
        </w:trPr>
        <w:tc>
          <w:tcPr>
            <w:tcW w:w="2547" w:type="pct"/>
            <w:shd w:val="clear" w:color="auto" w:fill="auto"/>
            <w:vAlign w:val="center"/>
            <w:hideMark/>
          </w:tcPr>
          <w:p w14:paraId="239E0267" w14:textId="55423F66" w:rsidR="002B66F6" w:rsidRPr="00F06187" w:rsidRDefault="002B66F6" w:rsidP="002B66F6">
            <w:pPr>
              <w:rPr>
                <w:rFonts w:asciiTheme="minorHAnsi" w:hAnsiTheme="minorHAnsi" w:cstheme="minorHAnsi"/>
                <w:b/>
                <w:bCs/>
              </w:rPr>
            </w:pPr>
            <w:r w:rsidRPr="00F06187">
              <w:rPr>
                <w:rFonts w:asciiTheme="minorHAnsi" w:hAnsiTheme="minorHAnsi" w:cstheme="minorHAnsi"/>
                <w:b/>
                <w:bCs/>
              </w:rPr>
              <w:t xml:space="preserve">Net cash </w:t>
            </w:r>
            <w:r>
              <w:rPr>
                <w:rFonts w:asciiTheme="minorHAnsi" w:hAnsiTheme="minorHAnsi" w:cstheme="minorHAnsi"/>
                <w:b/>
                <w:bCs/>
              </w:rPr>
              <w:t>generated from</w:t>
            </w:r>
            <w:r w:rsidRPr="00F06187">
              <w:rPr>
                <w:rFonts w:asciiTheme="minorHAnsi" w:hAnsiTheme="minorHAnsi" w:cstheme="minorHAnsi"/>
                <w:b/>
                <w:bCs/>
              </w:rPr>
              <w:t xml:space="preserve"> financing activities</w:t>
            </w:r>
          </w:p>
        </w:tc>
        <w:tc>
          <w:tcPr>
            <w:tcW w:w="811" w:type="pct"/>
          </w:tcPr>
          <w:p w14:paraId="585CB8EF" w14:textId="77777777" w:rsidR="002B66F6" w:rsidRPr="00342700" w:rsidRDefault="002B66F6" w:rsidP="002B66F6">
            <w:pPr>
              <w:jc w:val="right"/>
              <w:rPr>
                <w:rFonts w:asciiTheme="minorHAnsi" w:hAnsiTheme="minorHAnsi" w:cstheme="minorHAnsi"/>
                <w:b/>
                <w:bCs/>
              </w:rPr>
            </w:pPr>
          </w:p>
        </w:tc>
        <w:tc>
          <w:tcPr>
            <w:tcW w:w="809" w:type="pct"/>
            <w:shd w:val="clear" w:color="auto" w:fill="auto"/>
            <w:noWrap/>
            <w:vAlign w:val="center"/>
            <w:hideMark/>
          </w:tcPr>
          <w:p w14:paraId="3DE33007" w14:textId="7AA35D16" w:rsidR="002B66F6" w:rsidRPr="001053E4" w:rsidRDefault="006E2D7C" w:rsidP="002B66F6">
            <w:pPr>
              <w:ind w:right="57"/>
              <w:jc w:val="right"/>
              <w:rPr>
                <w:rFonts w:asciiTheme="minorHAnsi" w:hAnsiTheme="minorHAnsi" w:cstheme="minorHAnsi"/>
                <w:b/>
                <w:bCs/>
              </w:rPr>
            </w:pPr>
            <w:r w:rsidRPr="001053E4">
              <w:rPr>
                <w:rFonts w:asciiTheme="minorHAnsi" w:hAnsiTheme="minorHAnsi" w:cstheme="minorHAnsi"/>
                <w:b/>
                <w:bCs/>
              </w:rPr>
              <w:t>3</w:t>
            </w:r>
            <w:r w:rsidR="002B66F6" w:rsidRPr="001053E4">
              <w:rPr>
                <w:rFonts w:asciiTheme="minorHAnsi" w:hAnsiTheme="minorHAnsi" w:cstheme="minorHAnsi"/>
                <w:b/>
                <w:bCs/>
              </w:rPr>
              <w:t>,</w:t>
            </w:r>
            <w:r w:rsidR="00BC7F4C">
              <w:rPr>
                <w:rFonts w:asciiTheme="minorHAnsi" w:hAnsiTheme="minorHAnsi" w:cstheme="minorHAnsi"/>
                <w:b/>
                <w:bCs/>
              </w:rPr>
              <w:t>523</w:t>
            </w:r>
            <w:r w:rsidR="002B66F6" w:rsidRPr="001053E4">
              <w:rPr>
                <w:rFonts w:asciiTheme="minorHAnsi" w:hAnsiTheme="minorHAnsi" w:cstheme="minorHAnsi"/>
                <w:b/>
                <w:bCs/>
              </w:rPr>
              <w:t>,</w:t>
            </w:r>
            <w:r w:rsidR="00BC7F4C">
              <w:rPr>
                <w:rFonts w:asciiTheme="minorHAnsi" w:hAnsiTheme="minorHAnsi" w:cstheme="minorHAnsi"/>
                <w:b/>
                <w:bCs/>
              </w:rPr>
              <w:t>422</w:t>
            </w:r>
          </w:p>
        </w:tc>
        <w:tc>
          <w:tcPr>
            <w:tcW w:w="833" w:type="pct"/>
            <w:shd w:val="clear" w:color="auto" w:fill="auto"/>
            <w:noWrap/>
            <w:vAlign w:val="center"/>
            <w:hideMark/>
          </w:tcPr>
          <w:p w14:paraId="20DD821F" w14:textId="39927348" w:rsidR="002B66F6" w:rsidRPr="00342700" w:rsidRDefault="002B66F6" w:rsidP="001053E4">
            <w:pPr>
              <w:ind w:right="113"/>
              <w:jc w:val="right"/>
              <w:rPr>
                <w:rFonts w:asciiTheme="minorHAnsi" w:hAnsiTheme="minorHAnsi" w:cstheme="minorHAnsi"/>
                <w:b/>
                <w:bCs/>
              </w:rPr>
            </w:pPr>
            <w:r>
              <w:rPr>
                <w:rFonts w:asciiTheme="minorHAnsi" w:hAnsiTheme="minorHAnsi" w:cstheme="minorHAnsi"/>
                <w:b/>
                <w:bCs/>
              </w:rPr>
              <w:t>1</w:t>
            </w:r>
            <w:r w:rsidRPr="00E71576">
              <w:rPr>
                <w:rFonts w:asciiTheme="minorHAnsi" w:hAnsiTheme="minorHAnsi" w:cstheme="minorHAnsi"/>
                <w:b/>
                <w:bCs/>
              </w:rPr>
              <w:t>,</w:t>
            </w:r>
            <w:r>
              <w:rPr>
                <w:rFonts w:asciiTheme="minorHAnsi" w:hAnsiTheme="minorHAnsi" w:cstheme="minorHAnsi"/>
                <w:b/>
                <w:bCs/>
              </w:rPr>
              <w:t>391</w:t>
            </w:r>
            <w:r w:rsidRPr="00E71576">
              <w:rPr>
                <w:rFonts w:asciiTheme="minorHAnsi" w:hAnsiTheme="minorHAnsi" w:cstheme="minorHAnsi"/>
                <w:b/>
                <w:bCs/>
              </w:rPr>
              <w:t>,</w:t>
            </w:r>
            <w:r>
              <w:rPr>
                <w:rFonts w:asciiTheme="minorHAnsi" w:hAnsiTheme="minorHAnsi" w:cstheme="minorHAnsi"/>
                <w:b/>
                <w:bCs/>
              </w:rPr>
              <w:t>659</w:t>
            </w:r>
          </w:p>
        </w:tc>
      </w:tr>
      <w:tr w:rsidR="002B66F6" w:rsidRPr="00F06187" w14:paraId="772F8F1F" w14:textId="77777777" w:rsidTr="00D36329">
        <w:trPr>
          <w:trHeight w:val="304"/>
        </w:trPr>
        <w:tc>
          <w:tcPr>
            <w:tcW w:w="2547" w:type="pct"/>
            <w:shd w:val="clear" w:color="auto" w:fill="auto"/>
            <w:vAlign w:val="center"/>
          </w:tcPr>
          <w:p w14:paraId="6A700BFD" w14:textId="77777777" w:rsidR="002B66F6" w:rsidRPr="00F06187" w:rsidRDefault="002B66F6" w:rsidP="002B66F6">
            <w:pPr>
              <w:rPr>
                <w:rFonts w:asciiTheme="minorHAnsi" w:hAnsiTheme="minorHAnsi" w:cstheme="minorHAnsi"/>
                <w:b/>
                <w:bCs/>
              </w:rPr>
            </w:pPr>
          </w:p>
        </w:tc>
        <w:tc>
          <w:tcPr>
            <w:tcW w:w="811" w:type="pct"/>
          </w:tcPr>
          <w:p w14:paraId="533E53B6" w14:textId="77777777" w:rsidR="002B66F6" w:rsidRPr="00F06187" w:rsidRDefault="002B66F6" w:rsidP="002B66F6">
            <w:pPr>
              <w:jc w:val="right"/>
              <w:rPr>
                <w:rFonts w:asciiTheme="minorHAnsi" w:hAnsiTheme="minorHAnsi" w:cstheme="minorHAnsi"/>
              </w:rPr>
            </w:pPr>
          </w:p>
        </w:tc>
        <w:tc>
          <w:tcPr>
            <w:tcW w:w="809" w:type="pct"/>
            <w:shd w:val="clear" w:color="auto" w:fill="auto"/>
            <w:noWrap/>
            <w:vAlign w:val="center"/>
          </w:tcPr>
          <w:p w14:paraId="6788E13E" w14:textId="782F8CED" w:rsidR="002B66F6" w:rsidRPr="001053E4" w:rsidRDefault="002B66F6" w:rsidP="002B66F6">
            <w:pPr>
              <w:ind w:right="57"/>
              <w:jc w:val="right"/>
              <w:rPr>
                <w:rFonts w:asciiTheme="minorHAnsi" w:hAnsiTheme="minorHAnsi" w:cstheme="minorHAnsi"/>
              </w:rPr>
            </w:pPr>
          </w:p>
        </w:tc>
        <w:tc>
          <w:tcPr>
            <w:tcW w:w="833" w:type="pct"/>
            <w:shd w:val="clear" w:color="auto" w:fill="auto"/>
            <w:noWrap/>
            <w:vAlign w:val="center"/>
          </w:tcPr>
          <w:p w14:paraId="0935FCCA" w14:textId="77777777" w:rsidR="002B66F6" w:rsidRPr="00F06187" w:rsidRDefault="002B66F6" w:rsidP="002B66F6">
            <w:pPr>
              <w:ind w:right="57"/>
              <w:jc w:val="right"/>
              <w:rPr>
                <w:rFonts w:asciiTheme="minorHAnsi" w:hAnsiTheme="minorHAnsi" w:cstheme="minorHAnsi"/>
              </w:rPr>
            </w:pPr>
          </w:p>
        </w:tc>
      </w:tr>
      <w:tr w:rsidR="002B66F6" w:rsidRPr="00F06187" w14:paraId="43F4971D" w14:textId="77777777" w:rsidTr="00D36329">
        <w:trPr>
          <w:trHeight w:val="304"/>
        </w:trPr>
        <w:tc>
          <w:tcPr>
            <w:tcW w:w="2547" w:type="pct"/>
            <w:shd w:val="clear" w:color="auto" w:fill="auto"/>
            <w:noWrap/>
            <w:vAlign w:val="center"/>
            <w:hideMark/>
          </w:tcPr>
          <w:p w14:paraId="5A70970D" w14:textId="0F36EFDB" w:rsidR="002B66F6" w:rsidRPr="00F06187" w:rsidRDefault="002B66F6" w:rsidP="002B66F6">
            <w:pPr>
              <w:rPr>
                <w:rFonts w:asciiTheme="minorHAnsi" w:hAnsiTheme="minorHAnsi" w:cstheme="minorHAnsi"/>
                <w:b/>
                <w:bCs/>
              </w:rPr>
            </w:pPr>
            <w:r w:rsidRPr="00F06187">
              <w:rPr>
                <w:rFonts w:asciiTheme="minorHAnsi" w:hAnsiTheme="minorHAnsi" w:cstheme="minorHAnsi"/>
                <w:b/>
                <w:bCs/>
              </w:rPr>
              <w:t xml:space="preserve">Net increase in cash and cash equivalents </w:t>
            </w:r>
          </w:p>
        </w:tc>
        <w:tc>
          <w:tcPr>
            <w:tcW w:w="811" w:type="pct"/>
          </w:tcPr>
          <w:p w14:paraId="3B276492" w14:textId="77777777" w:rsidR="002B66F6" w:rsidRDefault="002B66F6" w:rsidP="002B66F6">
            <w:pPr>
              <w:jc w:val="right"/>
              <w:rPr>
                <w:rFonts w:asciiTheme="minorHAnsi" w:hAnsiTheme="minorHAnsi" w:cstheme="minorHAnsi"/>
                <w:b/>
                <w:bCs/>
              </w:rPr>
            </w:pPr>
          </w:p>
        </w:tc>
        <w:tc>
          <w:tcPr>
            <w:tcW w:w="809" w:type="pct"/>
            <w:shd w:val="clear" w:color="auto" w:fill="auto"/>
            <w:vAlign w:val="center"/>
          </w:tcPr>
          <w:p w14:paraId="7071E587" w14:textId="5E26F59D" w:rsidR="002B66F6" w:rsidRPr="001053E4" w:rsidRDefault="002B66F6" w:rsidP="002B66F6">
            <w:pPr>
              <w:ind w:right="57"/>
              <w:jc w:val="right"/>
              <w:rPr>
                <w:rFonts w:asciiTheme="minorHAnsi" w:hAnsiTheme="minorHAnsi" w:cstheme="minorHAnsi"/>
                <w:b/>
                <w:bCs/>
              </w:rPr>
            </w:pPr>
            <w:r w:rsidRPr="001053E4">
              <w:rPr>
                <w:rFonts w:asciiTheme="minorHAnsi" w:hAnsiTheme="minorHAnsi" w:cstheme="minorHAnsi"/>
                <w:b/>
                <w:bCs/>
              </w:rPr>
              <w:t>1,</w:t>
            </w:r>
            <w:r w:rsidR="006E2D7C" w:rsidRPr="001053E4">
              <w:rPr>
                <w:rFonts w:asciiTheme="minorHAnsi" w:hAnsiTheme="minorHAnsi" w:cstheme="minorHAnsi"/>
                <w:b/>
                <w:bCs/>
              </w:rPr>
              <w:t>302</w:t>
            </w:r>
            <w:r w:rsidRPr="001053E4">
              <w:rPr>
                <w:rFonts w:asciiTheme="minorHAnsi" w:hAnsiTheme="minorHAnsi" w:cstheme="minorHAnsi"/>
                <w:b/>
                <w:bCs/>
              </w:rPr>
              <w:t>,</w:t>
            </w:r>
            <w:r w:rsidR="006E2D7C" w:rsidRPr="001053E4">
              <w:rPr>
                <w:rFonts w:asciiTheme="minorHAnsi" w:hAnsiTheme="minorHAnsi" w:cstheme="minorHAnsi"/>
                <w:b/>
                <w:bCs/>
              </w:rPr>
              <w:t>891</w:t>
            </w:r>
          </w:p>
        </w:tc>
        <w:tc>
          <w:tcPr>
            <w:tcW w:w="833" w:type="pct"/>
            <w:shd w:val="clear" w:color="auto" w:fill="auto"/>
            <w:vAlign w:val="center"/>
          </w:tcPr>
          <w:p w14:paraId="1ECD459F" w14:textId="425D624E" w:rsidR="002B66F6" w:rsidRPr="00F06187" w:rsidRDefault="002B66F6" w:rsidP="001053E4">
            <w:pPr>
              <w:ind w:right="113"/>
              <w:jc w:val="right"/>
              <w:rPr>
                <w:rFonts w:asciiTheme="minorHAnsi" w:hAnsiTheme="minorHAnsi" w:cstheme="minorHAnsi"/>
                <w:b/>
                <w:bCs/>
              </w:rPr>
            </w:pPr>
            <w:r w:rsidRPr="00E71576">
              <w:rPr>
                <w:rFonts w:asciiTheme="minorHAnsi" w:hAnsiTheme="minorHAnsi" w:cstheme="minorHAnsi"/>
                <w:b/>
                <w:bCs/>
              </w:rPr>
              <w:t>1,017,454</w:t>
            </w:r>
          </w:p>
        </w:tc>
      </w:tr>
      <w:tr w:rsidR="002B66F6" w:rsidRPr="00F06187" w14:paraId="4E99CC88" w14:textId="77777777" w:rsidTr="00D36329">
        <w:trPr>
          <w:trHeight w:val="319"/>
        </w:trPr>
        <w:tc>
          <w:tcPr>
            <w:tcW w:w="2547" w:type="pct"/>
            <w:shd w:val="clear" w:color="auto" w:fill="auto"/>
            <w:noWrap/>
            <w:vAlign w:val="center"/>
            <w:hideMark/>
          </w:tcPr>
          <w:p w14:paraId="65933B6F" w14:textId="77777777" w:rsidR="002B66F6" w:rsidRPr="00F06187" w:rsidRDefault="002B66F6" w:rsidP="002B66F6">
            <w:pPr>
              <w:rPr>
                <w:rFonts w:asciiTheme="minorHAnsi" w:hAnsiTheme="minorHAnsi" w:cstheme="minorHAnsi"/>
                <w:b/>
                <w:bCs/>
              </w:rPr>
            </w:pPr>
            <w:r w:rsidRPr="00F06187">
              <w:rPr>
                <w:rFonts w:asciiTheme="minorHAnsi" w:hAnsiTheme="minorHAnsi" w:cstheme="minorHAnsi"/>
                <w:b/>
                <w:bCs/>
              </w:rPr>
              <w:t xml:space="preserve">Cash and cash equivalents at the beginning of year </w:t>
            </w:r>
          </w:p>
        </w:tc>
        <w:tc>
          <w:tcPr>
            <w:tcW w:w="811" w:type="pct"/>
          </w:tcPr>
          <w:p w14:paraId="05642BBE" w14:textId="77777777" w:rsidR="002B66F6" w:rsidRDefault="002B66F6" w:rsidP="002B66F6">
            <w:pPr>
              <w:jc w:val="right"/>
              <w:rPr>
                <w:rFonts w:asciiTheme="minorHAnsi" w:hAnsiTheme="minorHAnsi" w:cstheme="minorHAnsi"/>
                <w:b/>
                <w:bCs/>
              </w:rPr>
            </w:pPr>
          </w:p>
        </w:tc>
        <w:tc>
          <w:tcPr>
            <w:tcW w:w="809" w:type="pct"/>
            <w:shd w:val="clear" w:color="auto" w:fill="auto"/>
            <w:vAlign w:val="center"/>
            <w:hideMark/>
          </w:tcPr>
          <w:p w14:paraId="4DBB3788" w14:textId="58789BE8" w:rsidR="002B66F6" w:rsidRPr="001053E4" w:rsidRDefault="006E2D7C" w:rsidP="002B66F6">
            <w:pPr>
              <w:ind w:right="57"/>
              <w:jc w:val="right"/>
              <w:rPr>
                <w:rFonts w:asciiTheme="minorHAnsi" w:hAnsiTheme="minorHAnsi" w:cstheme="minorHAnsi"/>
                <w:b/>
                <w:bCs/>
              </w:rPr>
            </w:pPr>
            <w:r w:rsidRPr="001053E4">
              <w:rPr>
                <w:rFonts w:asciiTheme="minorHAnsi" w:hAnsiTheme="minorHAnsi" w:cstheme="minorHAnsi"/>
                <w:b/>
                <w:bCs/>
              </w:rPr>
              <w:t>1,856</w:t>
            </w:r>
            <w:r w:rsidR="002B66F6" w:rsidRPr="001053E4">
              <w:rPr>
                <w:rFonts w:asciiTheme="minorHAnsi" w:hAnsiTheme="minorHAnsi" w:cstheme="minorHAnsi"/>
                <w:b/>
                <w:bCs/>
              </w:rPr>
              <w:t>,</w:t>
            </w:r>
            <w:r w:rsidRPr="001053E4">
              <w:rPr>
                <w:rFonts w:asciiTheme="minorHAnsi" w:hAnsiTheme="minorHAnsi" w:cstheme="minorHAnsi"/>
                <w:b/>
                <w:bCs/>
              </w:rPr>
              <w:t>568</w:t>
            </w:r>
            <w:r w:rsidR="002B66F6" w:rsidRPr="001053E4">
              <w:rPr>
                <w:rFonts w:asciiTheme="minorHAnsi" w:hAnsiTheme="minorHAnsi" w:cstheme="minorHAnsi"/>
                <w:b/>
                <w:bCs/>
              </w:rPr>
              <w:t xml:space="preserve"> </w:t>
            </w:r>
          </w:p>
        </w:tc>
        <w:tc>
          <w:tcPr>
            <w:tcW w:w="833" w:type="pct"/>
            <w:shd w:val="clear" w:color="auto" w:fill="auto"/>
            <w:vAlign w:val="center"/>
            <w:hideMark/>
          </w:tcPr>
          <w:p w14:paraId="2F724A51" w14:textId="4084D6C6" w:rsidR="002B66F6" w:rsidRPr="00F06187" w:rsidRDefault="002B66F6" w:rsidP="001053E4">
            <w:pPr>
              <w:ind w:right="113"/>
              <w:jc w:val="right"/>
              <w:rPr>
                <w:rFonts w:asciiTheme="minorHAnsi" w:hAnsiTheme="minorHAnsi" w:cstheme="minorHAnsi"/>
                <w:b/>
                <w:bCs/>
              </w:rPr>
            </w:pPr>
            <w:r w:rsidRPr="00E71576">
              <w:rPr>
                <w:rFonts w:asciiTheme="minorHAnsi" w:hAnsiTheme="minorHAnsi" w:cstheme="minorHAnsi"/>
                <w:b/>
                <w:bCs/>
              </w:rPr>
              <w:t xml:space="preserve">839,114 </w:t>
            </w:r>
          </w:p>
        </w:tc>
      </w:tr>
      <w:tr w:rsidR="00DD7A3F" w:rsidRPr="00F06187" w14:paraId="1878A6A6" w14:textId="77777777" w:rsidTr="00D36329">
        <w:trPr>
          <w:trHeight w:val="319"/>
        </w:trPr>
        <w:tc>
          <w:tcPr>
            <w:tcW w:w="2547" w:type="pct"/>
            <w:shd w:val="clear" w:color="auto" w:fill="auto"/>
            <w:noWrap/>
            <w:vAlign w:val="center"/>
          </w:tcPr>
          <w:p w14:paraId="0441CC52" w14:textId="77777777" w:rsidR="00DD7A3F" w:rsidRPr="00F06187" w:rsidRDefault="00DD7A3F" w:rsidP="00DD7A3F">
            <w:pPr>
              <w:rPr>
                <w:rFonts w:asciiTheme="minorHAnsi" w:hAnsiTheme="minorHAnsi" w:cstheme="minorHAnsi"/>
                <w:b/>
                <w:bCs/>
              </w:rPr>
            </w:pPr>
          </w:p>
        </w:tc>
        <w:tc>
          <w:tcPr>
            <w:tcW w:w="811" w:type="pct"/>
          </w:tcPr>
          <w:p w14:paraId="6B481E0F" w14:textId="77777777" w:rsidR="00DD7A3F" w:rsidRDefault="00DD7A3F" w:rsidP="00DD7A3F">
            <w:pPr>
              <w:jc w:val="right"/>
              <w:rPr>
                <w:rFonts w:asciiTheme="minorHAnsi" w:hAnsiTheme="minorHAnsi" w:cstheme="minorHAnsi"/>
                <w:b/>
                <w:bCs/>
              </w:rPr>
            </w:pPr>
          </w:p>
        </w:tc>
        <w:tc>
          <w:tcPr>
            <w:tcW w:w="809" w:type="pct"/>
            <w:shd w:val="clear" w:color="auto" w:fill="auto"/>
            <w:vAlign w:val="center"/>
          </w:tcPr>
          <w:p w14:paraId="48B60F19" w14:textId="14DA514E" w:rsidR="00DD7A3F" w:rsidRPr="001053E4" w:rsidRDefault="00DD7A3F" w:rsidP="00DD7A3F">
            <w:pPr>
              <w:ind w:right="57"/>
              <w:jc w:val="right"/>
              <w:rPr>
                <w:rFonts w:asciiTheme="minorHAnsi" w:hAnsiTheme="minorHAnsi" w:cstheme="minorHAnsi"/>
                <w:b/>
                <w:bCs/>
              </w:rPr>
            </w:pPr>
            <w:r w:rsidRPr="001053E4">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166DE1C0" wp14:editId="107A3003">
                      <wp:simplePos x="0" y="0"/>
                      <wp:positionH relativeFrom="column">
                        <wp:align>right</wp:align>
                      </wp:positionH>
                      <wp:positionV relativeFrom="paragraph">
                        <wp:posOffset>25400</wp:posOffset>
                      </wp:positionV>
                      <wp:extent cx="6012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0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0ACD6C" id="Straight Connector 5" o:spid="_x0000_s1026" style="position:absolute;flip:y;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3.85pt,2pt" to="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"/>
                  </w:pict>
                </mc:Fallback>
              </mc:AlternateContent>
            </w:r>
          </w:p>
        </w:tc>
        <w:tc>
          <w:tcPr>
            <w:tcW w:w="833" w:type="pct"/>
            <w:shd w:val="clear" w:color="auto" w:fill="auto"/>
            <w:vAlign w:val="center"/>
          </w:tcPr>
          <w:p w14:paraId="0B6E106C" w14:textId="3D891F8E" w:rsidR="00DD7A3F" w:rsidRDefault="00DD7A3F" w:rsidP="00DD7A3F">
            <w:pPr>
              <w:ind w:right="57"/>
              <w:jc w:val="right"/>
              <w:rPr>
                <w:rFonts w:asciiTheme="minorHAnsi" w:hAnsiTheme="minorHAnsi" w:cstheme="minorHAnsi"/>
                <w:b/>
                <w:bCs/>
              </w:rPr>
            </w:pPr>
            <w:r>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508C71E9" wp14:editId="36FAE3FE">
                      <wp:simplePos x="0" y="0"/>
                      <wp:positionH relativeFrom="column">
                        <wp:align>right</wp:align>
                      </wp:positionH>
                      <wp:positionV relativeFrom="paragraph">
                        <wp:posOffset>25400</wp:posOffset>
                      </wp:positionV>
                      <wp:extent cx="6012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0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2701D3" id="Straight Connector 19" o:spid="_x0000_s1026" style="position:absolute;flip:y;z-index:2516638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3.85pt,2pt" to="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"/>
                  </w:pict>
                </mc:Fallback>
              </mc:AlternateContent>
            </w:r>
          </w:p>
        </w:tc>
      </w:tr>
      <w:tr w:rsidR="00DD7A3F" w:rsidRPr="00F06187" w14:paraId="6D252623" w14:textId="77777777" w:rsidTr="00D36329">
        <w:trPr>
          <w:trHeight w:val="319"/>
        </w:trPr>
        <w:tc>
          <w:tcPr>
            <w:tcW w:w="2547" w:type="pct"/>
            <w:shd w:val="clear" w:color="auto" w:fill="auto"/>
            <w:noWrap/>
            <w:vAlign w:val="center"/>
          </w:tcPr>
          <w:p w14:paraId="115909CD" w14:textId="6836FCB1" w:rsidR="00DD7A3F" w:rsidRPr="00F06187" w:rsidRDefault="00DD7A3F" w:rsidP="00DD7A3F">
            <w:pPr>
              <w:rPr>
                <w:rFonts w:asciiTheme="minorHAnsi" w:hAnsiTheme="minorHAnsi" w:cstheme="minorHAnsi"/>
                <w:b/>
                <w:bCs/>
              </w:rPr>
            </w:pPr>
            <w:r w:rsidRPr="00F06187">
              <w:rPr>
                <w:rFonts w:asciiTheme="minorHAnsi" w:hAnsiTheme="minorHAnsi" w:cstheme="minorHAnsi"/>
                <w:b/>
                <w:bCs/>
              </w:rPr>
              <w:t xml:space="preserve">Cash and cash equivalents at end of </w:t>
            </w:r>
            <w:r w:rsidR="00FC48E9">
              <w:rPr>
                <w:rFonts w:asciiTheme="minorHAnsi" w:hAnsiTheme="minorHAnsi" w:cstheme="minorHAnsi"/>
                <w:b/>
                <w:bCs/>
              </w:rPr>
              <w:t>year</w:t>
            </w:r>
          </w:p>
        </w:tc>
        <w:tc>
          <w:tcPr>
            <w:tcW w:w="811" w:type="pct"/>
          </w:tcPr>
          <w:p w14:paraId="598344DC" w14:textId="77777777" w:rsidR="00DD7A3F" w:rsidRDefault="00DD7A3F" w:rsidP="00DD7A3F">
            <w:pPr>
              <w:jc w:val="right"/>
              <w:rPr>
                <w:rFonts w:asciiTheme="minorHAnsi" w:hAnsiTheme="minorHAnsi" w:cstheme="minorHAnsi"/>
                <w:b/>
                <w:bCs/>
              </w:rPr>
            </w:pPr>
          </w:p>
        </w:tc>
        <w:tc>
          <w:tcPr>
            <w:tcW w:w="809" w:type="pct"/>
            <w:shd w:val="clear" w:color="auto" w:fill="auto"/>
            <w:vAlign w:val="center"/>
          </w:tcPr>
          <w:p w14:paraId="1FD9B6CC" w14:textId="4609AE44" w:rsidR="00DD7A3F" w:rsidRPr="001053E4" w:rsidRDefault="006E2D7C" w:rsidP="00DD7A3F">
            <w:pPr>
              <w:ind w:right="57"/>
              <w:jc w:val="right"/>
              <w:rPr>
                <w:rFonts w:asciiTheme="minorHAnsi" w:hAnsiTheme="minorHAnsi" w:cstheme="minorHAnsi"/>
                <w:b/>
                <w:bCs/>
              </w:rPr>
            </w:pPr>
            <w:r w:rsidRPr="001053E4">
              <w:rPr>
                <w:rFonts w:asciiTheme="minorHAnsi" w:hAnsiTheme="minorHAnsi" w:cstheme="minorHAnsi"/>
                <w:b/>
                <w:bCs/>
              </w:rPr>
              <w:t>3</w:t>
            </w:r>
            <w:r w:rsidR="00E71576" w:rsidRPr="001053E4">
              <w:rPr>
                <w:rFonts w:asciiTheme="minorHAnsi" w:hAnsiTheme="minorHAnsi" w:cstheme="minorHAnsi"/>
                <w:b/>
                <w:bCs/>
              </w:rPr>
              <w:t>,</w:t>
            </w:r>
            <w:r w:rsidRPr="001053E4">
              <w:rPr>
                <w:rFonts w:asciiTheme="minorHAnsi" w:hAnsiTheme="minorHAnsi" w:cstheme="minorHAnsi"/>
                <w:b/>
                <w:bCs/>
              </w:rPr>
              <w:t>159</w:t>
            </w:r>
            <w:r w:rsidR="00DD7A3F" w:rsidRPr="001053E4">
              <w:rPr>
                <w:rFonts w:asciiTheme="minorHAnsi" w:hAnsiTheme="minorHAnsi" w:cstheme="minorHAnsi"/>
                <w:b/>
                <w:bCs/>
              </w:rPr>
              <w:t>,</w:t>
            </w:r>
            <w:r w:rsidRPr="001053E4">
              <w:rPr>
                <w:rFonts w:asciiTheme="minorHAnsi" w:hAnsiTheme="minorHAnsi" w:cstheme="minorHAnsi"/>
                <w:b/>
                <w:bCs/>
              </w:rPr>
              <w:t>459</w:t>
            </w:r>
          </w:p>
        </w:tc>
        <w:tc>
          <w:tcPr>
            <w:tcW w:w="833" w:type="pct"/>
            <w:shd w:val="clear" w:color="auto" w:fill="auto"/>
            <w:vAlign w:val="center"/>
          </w:tcPr>
          <w:p w14:paraId="7E4661DC" w14:textId="06A11640" w:rsidR="00DD7A3F" w:rsidRDefault="002B66F6" w:rsidP="001053E4">
            <w:pPr>
              <w:ind w:right="113"/>
              <w:jc w:val="right"/>
              <w:rPr>
                <w:rFonts w:asciiTheme="minorHAnsi" w:hAnsiTheme="minorHAnsi" w:cstheme="minorHAnsi"/>
                <w:b/>
                <w:bCs/>
              </w:rPr>
            </w:pPr>
            <w:r w:rsidRPr="00E71576">
              <w:rPr>
                <w:rFonts w:asciiTheme="minorHAnsi" w:hAnsiTheme="minorHAnsi" w:cstheme="minorHAnsi"/>
                <w:b/>
                <w:bCs/>
              </w:rPr>
              <w:t>1,856,568</w:t>
            </w:r>
          </w:p>
        </w:tc>
      </w:tr>
      <w:tr w:rsidR="00552A96" w:rsidRPr="00F06187" w14:paraId="799FD1C3" w14:textId="77777777" w:rsidTr="00D36329">
        <w:trPr>
          <w:trHeight w:val="304"/>
        </w:trPr>
        <w:tc>
          <w:tcPr>
            <w:tcW w:w="2547" w:type="pct"/>
            <w:shd w:val="clear" w:color="auto" w:fill="auto"/>
            <w:noWrap/>
            <w:vAlign w:val="center"/>
          </w:tcPr>
          <w:p w14:paraId="463C3748" w14:textId="77777777" w:rsidR="00552A96" w:rsidRPr="00F06187" w:rsidRDefault="00552A96" w:rsidP="00FB4A38">
            <w:pPr>
              <w:rPr>
                <w:rFonts w:asciiTheme="minorHAnsi" w:hAnsiTheme="minorHAnsi" w:cstheme="minorHAnsi"/>
                <w:b/>
                <w:bCs/>
              </w:rPr>
            </w:pPr>
          </w:p>
        </w:tc>
        <w:tc>
          <w:tcPr>
            <w:tcW w:w="811" w:type="pct"/>
          </w:tcPr>
          <w:p w14:paraId="393B2BEC" w14:textId="77777777" w:rsidR="00552A96" w:rsidRPr="00793EBA" w:rsidRDefault="00552A96" w:rsidP="00552A96">
            <w:pPr>
              <w:jc w:val="right"/>
              <w:rPr>
                <w:rFonts w:asciiTheme="minorHAnsi" w:hAnsiTheme="minorHAnsi"/>
                <w:spacing w:val="-24"/>
              </w:rPr>
            </w:pPr>
          </w:p>
        </w:tc>
        <w:tc>
          <w:tcPr>
            <w:tcW w:w="809" w:type="pct"/>
            <w:shd w:val="clear" w:color="auto" w:fill="auto"/>
          </w:tcPr>
          <w:p w14:paraId="0F2191AA" w14:textId="5F64D1E0" w:rsidR="00552A96" w:rsidRPr="00232AB7" w:rsidRDefault="00147BC0" w:rsidP="000002F3">
            <w:pPr>
              <w:ind w:right="57"/>
              <w:jc w:val="right"/>
              <w:rPr>
                <w:rFonts w:asciiTheme="minorHAnsi" w:hAnsiTheme="minorHAnsi" w:cstheme="minorHAnsi"/>
                <w:b/>
                <w:bCs/>
                <w:noProof/>
              </w:rPr>
            </w:pPr>
            <w:r w:rsidRPr="00580037">
              <w:rPr>
                <w:rFonts w:asciiTheme="minorHAnsi" w:hAnsiTheme="minorHAnsi"/>
                <w:spacing w:val="-24"/>
              </w:rPr>
              <w:t>============</w:t>
            </w:r>
          </w:p>
        </w:tc>
        <w:tc>
          <w:tcPr>
            <w:tcW w:w="833" w:type="pct"/>
            <w:shd w:val="clear" w:color="auto" w:fill="auto"/>
          </w:tcPr>
          <w:p w14:paraId="15DDD0CC" w14:textId="5698FB84" w:rsidR="00552A96" w:rsidDel="00C60820" w:rsidRDefault="00552A96" w:rsidP="001053E4">
            <w:pPr>
              <w:ind w:right="113"/>
              <w:jc w:val="right"/>
              <w:rPr>
                <w:rFonts w:asciiTheme="minorHAnsi" w:hAnsiTheme="minorHAnsi" w:cstheme="minorHAnsi"/>
                <w:b/>
                <w:bCs/>
              </w:rPr>
            </w:pPr>
            <w:r w:rsidRPr="00793EBA">
              <w:rPr>
                <w:rFonts w:asciiTheme="minorHAnsi" w:hAnsiTheme="minorHAnsi"/>
                <w:spacing w:val="-24"/>
              </w:rPr>
              <w:t>==========</w:t>
            </w:r>
          </w:p>
        </w:tc>
      </w:tr>
      <w:tr w:rsidR="00552A96" w:rsidRPr="00F06187" w14:paraId="5C515D90" w14:textId="77777777" w:rsidTr="00D36329">
        <w:trPr>
          <w:trHeight w:val="304"/>
        </w:trPr>
        <w:tc>
          <w:tcPr>
            <w:tcW w:w="2547" w:type="pct"/>
            <w:shd w:val="clear" w:color="auto" w:fill="auto"/>
            <w:noWrap/>
            <w:vAlign w:val="center"/>
          </w:tcPr>
          <w:p w14:paraId="1DE8FEE0" w14:textId="77777777" w:rsidR="00552A96" w:rsidRPr="00F06187" w:rsidRDefault="00552A96" w:rsidP="00FB4A38">
            <w:pPr>
              <w:rPr>
                <w:rFonts w:asciiTheme="minorHAnsi" w:hAnsiTheme="minorHAnsi" w:cstheme="minorHAnsi"/>
                <w:b/>
                <w:bCs/>
              </w:rPr>
            </w:pPr>
          </w:p>
        </w:tc>
        <w:tc>
          <w:tcPr>
            <w:tcW w:w="811" w:type="pct"/>
          </w:tcPr>
          <w:p w14:paraId="53E57B07" w14:textId="77777777" w:rsidR="00552A96" w:rsidRDefault="00552A96" w:rsidP="00FB4A38">
            <w:pPr>
              <w:jc w:val="center"/>
              <w:rPr>
                <w:rFonts w:asciiTheme="minorHAnsi" w:hAnsiTheme="minorHAnsi"/>
                <w:spacing w:val="-24"/>
              </w:rPr>
            </w:pPr>
          </w:p>
        </w:tc>
        <w:tc>
          <w:tcPr>
            <w:tcW w:w="809" w:type="pct"/>
            <w:shd w:val="clear" w:color="auto" w:fill="auto"/>
          </w:tcPr>
          <w:p w14:paraId="0E86A11C" w14:textId="2E10C1BF" w:rsidR="00552A96" w:rsidRDefault="00552A96" w:rsidP="00FB4A38">
            <w:pPr>
              <w:jc w:val="center"/>
              <w:rPr>
                <w:rFonts w:asciiTheme="minorHAnsi" w:hAnsiTheme="minorHAnsi"/>
                <w:spacing w:val="-24"/>
              </w:rPr>
            </w:pPr>
          </w:p>
        </w:tc>
        <w:tc>
          <w:tcPr>
            <w:tcW w:w="833" w:type="pct"/>
            <w:shd w:val="clear" w:color="auto" w:fill="auto"/>
          </w:tcPr>
          <w:p w14:paraId="5DDF5875" w14:textId="77777777" w:rsidR="00552A96" w:rsidRDefault="00552A96" w:rsidP="00FB4A38">
            <w:pPr>
              <w:rPr>
                <w:rFonts w:asciiTheme="minorHAnsi" w:hAnsiTheme="minorHAnsi"/>
                <w:spacing w:val="-24"/>
              </w:rPr>
            </w:pPr>
          </w:p>
        </w:tc>
      </w:tr>
    </w:tbl>
    <w:p w14:paraId="5C85D616" w14:textId="77777777" w:rsidR="002F7811" w:rsidRDefault="002F7811" w:rsidP="00285D06">
      <w:pPr>
        <w:keepLines w:val="0"/>
        <w:tabs>
          <w:tab w:val="left" w:pos="820"/>
          <w:tab w:val="left" w:pos="5639"/>
          <w:tab w:val="right" w:pos="8587"/>
        </w:tabs>
        <w:jc w:val="both"/>
        <w:rPr>
          <w:rFonts w:asciiTheme="minorHAnsi" w:hAnsiTheme="minorHAnsi"/>
        </w:rPr>
      </w:pPr>
    </w:p>
    <w:p w14:paraId="62F703DD" w14:textId="77777777" w:rsidR="001F7D41" w:rsidRDefault="001F7D41" w:rsidP="00285D06">
      <w:pPr>
        <w:keepLines w:val="0"/>
        <w:tabs>
          <w:tab w:val="left" w:pos="820"/>
          <w:tab w:val="left" w:pos="5639"/>
          <w:tab w:val="right" w:pos="8587"/>
        </w:tabs>
        <w:jc w:val="both"/>
        <w:rPr>
          <w:rFonts w:asciiTheme="minorHAnsi" w:hAnsiTheme="minorHAnsi"/>
        </w:rPr>
      </w:pPr>
    </w:p>
    <w:p w14:paraId="204C1BCB" w14:textId="1C2B48EF" w:rsidR="001F7D41" w:rsidRDefault="001F7D41" w:rsidP="00285D06">
      <w:pPr>
        <w:keepLines w:val="0"/>
        <w:tabs>
          <w:tab w:val="left" w:pos="820"/>
          <w:tab w:val="left" w:pos="5639"/>
          <w:tab w:val="right" w:pos="8587"/>
        </w:tabs>
        <w:jc w:val="both"/>
        <w:rPr>
          <w:rFonts w:asciiTheme="minorHAnsi" w:hAnsiTheme="minorHAnsi"/>
        </w:rPr>
      </w:pPr>
      <w:r>
        <w:rPr>
          <w:rFonts w:asciiTheme="minorHAnsi" w:hAnsiTheme="minorHAnsi"/>
        </w:rPr>
        <w:t xml:space="preserve">The notes on pages </w:t>
      </w:r>
      <w:r w:rsidR="00C374FC">
        <w:rPr>
          <w:rFonts w:asciiTheme="minorHAnsi" w:hAnsiTheme="minorHAnsi"/>
        </w:rPr>
        <w:t>3</w:t>
      </w:r>
      <w:r w:rsidR="000F77AD">
        <w:rPr>
          <w:rFonts w:asciiTheme="minorHAnsi" w:hAnsiTheme="minorHAnsi"/>
        </w:rPr>
        <w:t>2</w:t>
      </w:r>
      <w:r>
        <w:rPr>
          <w:rFonts w:asciiTheme="minorHAnsi" w:hAnsiTheme="minorHAnsi"/>
        </w:rPr>
        <w:t xml:space="preserve"> to </w:t>
      </w:r>
      <w:r w:rsidR="000F77AD">
        <w:rPr>
          <w:rFonts w:asciiTheme="minorHAnsi" w:hAnsiTheme="minorHAnsi"/>
        </w:rPr>
        <w:t>50</w:t>
      </w:r>
      <w:r>
        <w:rPr>
          <w:rFonts w:asciiTheme="minorHAnsi" w:hAnsiTheme="minorHAnsi"/>
        </w:rPr>
        <w:t xml:space="preserve"> form part of these financial statements</w:t>
      </w:r>
    </w:p>
    <w:p w14:paraId="5B76AE53" w14:textId="77777777" w:rsidR="0049579B" w:rsidRDefault="0049579B" w:rsidP="00285D06">
      <w:pPr>
        <w:keepLines w:val="0"/>
        <w:tabs>
          <w:tab w:val="left" w:pos="820"/>
          <w:tab w:val="left" w:pos="5639"/>
          <w:tab w:val="right" w:pos="8587"/>
        </w:tabs>
        <w:jc w:val="both"/>
        <w:rPr>
          <w:rFonts w:asciiTheme="minorHAnsi" w:hAnsiTheme="minorHAnsi"/>
        </w:rPr>
        <w:sectPr w:rsidR="0049579B" w:rsidSect="009B7056">
          <w:headerReference w:type="default" r:id="rId32"/>
          <w:type w:val="continuous"/>
          <w:pgSz w:w="11906" w:h="16838"/>
          <w:pgMar w:top="720" w:right="1080" w:bottom="720" w:left="1080" w:header="567" w:footer="720" w:gutter="0"/>
          <w:pgNumType w:chapStyle="1"/>
          <w:cols w:space="720"/>
          <w:rtlGutter/>
          <w:docGrid w:linePitch="272"/>
        </w:sectPr>
      </w:pPr>
    </w:p>
    <w:p w14:paraId="6DD4A94E" w14:textId="6F8EFC6C" w:rsidR="00903A12" w:rsidRDefault="00903A12" w:rsidP="00285D06">
      <w:pPr>
        <w:keepLines w:val="0"/>
        <w:tabs>
          <w:tab w:val="left" w:pos="820"/>
          <w:tab w:val="left" w:pos="5639"/>
          <w:tab w:val="right" w:pos="8587"/>
        </w:tabs>
        <w:jc w:val="both"/>
        <w:rPr>
          <w:rFonts w:asciiTheme="minorHAnsi" w:hAnsiTheme="minorHAnsi"/>
        </w:rPr>
      </w:pPr>
    </w:p>
    <w:p w14:paraId="1331B98D" w14:textId="2FBFEB61" w:rsidR="0049579B" w:rsidRDefault="0049579B">
      <w:pPr>
        <w:keepLines w:val="0"/>
        <w:widowControl/>
        <w:autoSpaceDE/>
        <w:autoSpaceDN/>
        <w:rPr>
          <w:rFonts w:asciiTheme="minorHAnsi" w:hAnsiTheme="minorHAnsi"/>
        </w:rPr>
      </w:pPr>
    </w:p>
    <w:p w14:paraId="70B5B2B7" w14:textId="77777777" w:rsidR="0049579B" w:rsidRDefault="0049579B">
      <w:pPr>
        <w:keepLines w:val="0"/>
        <w:widowControl/>
        <w:autoSpaceDE/>
        <w:autoSpaceDN/>
        <w:rPr>
          <w:rFonts w:asciiTheme="minorHAnsi" w:hAnsiTheme="minorHAnsi"/>
        </w:rPr>
      </w:pPr>
      <w:r>
        <w:rPr>
          <w:rFonts w:asciiTheme="minorHAnsi" w:hAnsiTheme="minorHAnsi"/>
        </w:rPr>
        <w:br w:type="page"/>
      </w:r>
    </w:p>
    <w:p w14:paraId="5E139174" w14:textId="77777777" w:rsidR="00903A12" w:rsidRDefault="00903A12">
      <w:pPr>
        <w:keepLines w:val="0"/>
        <w:widowControl/>
        <w:autoSpaceDE/>
        <w:autoSpaceDN/>
        <w:rPr>
          <w:rFonts w:asciiTheme="minorHAnsi" w:hAnsiTheme="minorHAnsi"/>
        </w:rPr>
      </w:pPr>
    </w:p>
    <w:tbl>
      <w:tblPr>
        <w:tblW w:w="9214" w:type="dxa"/>
        <w:tblLayout w:type="fixed"/>
        <w:tblLook w:val="0000" w:firstRow="0" w:lastRow="0" w:firstColumn="0" w:lastColumn="0" w:noHBand="0" w:noVBand="0"/>
      </w:tblPr>
      <w:tblGrid>
        <w:gridCol w:w="3402"/>
        <w:gridCol w:w="1134"/>
        <w:gridCol w:w="1560"/>
        <w:gridCol w:w="1559"/>
        <w:gridCol w:w="1559"/>
      </w:tblGrid>
      <w:tr w:rsidR="00AE3F3B" w:rsidRPr="00F43853" w14:paraId="09CF6853" w14:textId="77777777" w:rsidTr="00AE3F3B">
        <w:tc>
          <w:tcPr>
            <w:tcW w:w="3402" w:type="dxa"/>
          </w:tcPr>
          <w:p w14:paraId="0BA3A8C5" w14:textId="77777777" w:rsidR="00AE3F3B" w:rsidRPr="00F43853" w:rsidRDefault="00AE3F3B" w:rsidP="00B018A4">
            <w:pPr>
              <w:keepLines w:val="0"/>
              <w:tabs>
                <w:tab w:val="left" w:pos="820"/>
              </w:tabs>
              <w:jc w:val="both"/>
              <w:rPr>
                <w:rFonts w:asciiTheme="minorHAnsi" w:hAnsiTheme="minorHAnsi"/>
                <w:b/>
                <w:bCs/>
              </w:rPr>
            </w:pPr>
            <w:r>
              <w:rPr>
                <w:rFonts w:asciiTheme="minorHAnsi" w:hAnsiTheme="minorHAnsi"/>
                <w:b/>
              </w:rPr>
              <w:t>G</w:t>
            </w:r>
            <w:r w:rsidRPr="00BE646B">
              <w:rPr>
                <w:rFonts w:asciiTheme="minorHAnsi" w:hAnsiTheme="minorHAnsi"/>
                <w:b/>
              </w:rPr>
              <w:t>ROUP</w:t>
            </w:r>
          </w:p>
        </w:tc>
        <w:tc>
          <w:tcPr>
            <w:tcW w:w="1134" w:type="dxa"/>
          </w:tcPr>
          <w:p w14:paraId="0E36B696" w14:textId="77777777" w:rsidR="00AE3F3B" w:rsidRPr="00F43853" w:rsidRDefault="00AE3F3B" w:rsidP="00B018A4">
            <w:pPr>
              <w:keepLines w:val="0"/>
              <w:tabs>
                <w:tab w:val="left" w:pos="820"/>
              </w:tabs>
              <w:jc w:val="center"/>
              <w:rPr>
                <w:rFonts w:asciiTheme="minorHAnsi" w:hAnsiTheme="minorHAnsi"/>
                <w:b/>
                <w:bCs/>
              </w:rPr>
            </w:pPr>
          </w:p>
        </w:tc>
        <w:tc>
          <w:tcPr>
            <w:tcW w:w="3119" w:type="dxa"/>
            <w:gridSpan w:val="2"/>
          </w:tcPr>
          <w:p w14:paraId="64074602" w14:textId="77777777" w:rsidR="00AE3F3B" w:rsidRPr="00F43853" w:rsidRDefault="00AE3F3B" w:rsidP="00B018A4">
            <w:pPr>
              <w:keepLines w:val="0"/>
              <w:tabs>
                <w:tab w:val="left" w:pos="820"/>
              </w:tabs>
              <w:jc w:val="center"/>
              <w:rPr>
                <w:rFonts w:asciiTheme="minorHAnsi" w:hAnsiTheme="minorHAnsi"/>
                <w:b/>
                <w:bCs/>
              </w:rPr>
            </w:pPr>
          </w:p>
        </w:tc>
        <w:tc>
          <w:tcPr>
            <w:tcW w:w="1559" w:type="dxa"/>
          </w:tcPr>
          <w:p w14:paraId="0615B50D" w14:textId="77777777" w:rsidR="00AE3F3B" w:rsidRPr="00F43853" w:rsidRDefault="00AE3F3B" w:rsidP="00B018A4">
            <w:pPr>
              <w:keepLines w:val="0"/>
              <w:tabs>
                <w:tab w:val="left" w:pos="820"/>
              </w:tabs>
              <w:rPr>
                <w:rFonts w:asciiTheme="minorHAnsi" w:hAnsiTheme="minorHAnsi"/>
                <w:b/>
                <w:bCs/>
              </w:rPr>
            </w:pPr>
          </w:p>
        </w:tc>
      </w:tr>
      <w:tr w:rsidR="00AE3F3B" w:rsidRPr="00F43853" w14:paraId="1CA3CE8C" w14:textId="77777777" w:rsidTr="00AE3F3B">
        <w:tc>
          <w:tcPr>
            <w:tcW w:w="3402" w:type="dxa"/>
          </w:tcPr>
          <w:p w14:paraId="74E1FF42" w14:textId="77777777" w:rsidR="00AE3F3B" w:rsidRPr="00F43853" w:rsidRDefault="00AE3F3B" w:rsidP="00B018A4">
            <w:pPr>
              <w:keepLines w:val="0"/>
              <w:tabs>
                <w:tab w:val="left" w:pos="820"/>
              </w:tabs>
              <w:jc w:val="both"/>
              <w:rPr>
                <w:rFonts w:asciiTheme="minorHAnsi" w:hAnsiTheme="minorHAnsi"/>
                <w:b/>
                <w:bCs/>
              </w:rPr>
            </w:pPr>
          </w:p>
        </w:tc>
        <w:tc>
          <w:tcPr>
            <w:tcW w:w="2694" w:type="dxa"/>
            <w:gridSpan w:val="2"/>
          </w:tcPr>
          <w:p w14:paraId="345BCAA4" w14:textId="37076E30" w:rsidR="00AE3F3B" w:rsidRPr="00F43853" w:rsidRDefault="00AE3F3B" w:rsidP="008667E0">
            <w:pPr>
              <w:keepLines w:val="0"/>
              <w:tabs>
                <w:tab w:val="left" w:pos="820"/>
              </w:tabs>
              <w:jc w:val="right"/>
              <w:rPr>
                <w:rFonts w:asciiTheme="minorHAnsi" w:hAnsiTheme="minorHAnsi"/>
                <w:b/>
                <w:bCs/>
              </w:rPr>
            </w:pPr>
            <w:r>
              <w:rPr>
                <w:rFonts w:asciiTheme="minorHAnsi" w:hAnsiTheme="minorHAnsi"/>
                <w:b/>
                <w:bCs/>
              </w:rPr>
              <w:t>As at</w:t>
            </w:r>
          </w:p>
        </w:tc>
        <w:tc>
          <w:tcPr>
            <w:tcW w:w="1559" w:type="dxa"/>
          </w:tcPr>
          <w:p w14:paraId="4079B2DF" w14:textId="148F5783" w:rsidR="00AE3F3B" w:rsidRPr="00F43853" w:rsidRDefault="00AE3F3B" w:rsidP="008667E0">
            <w:pPr>
              <w:keepLines w:val="0"/>
              <w:tabs>
                <w:tab w:val="left" w:pos="820"/>
              </w:tabs>
              <w:jc w:val="right"/>
              <w:rPr>
                <w:rFonts w:asciiTheme="minorHAnsi" w:hAnsiTheme="minorHAnsi"/>
                <w:b/>
                <w:bCs/>
              </w:rPr>
            </w:pPr>
            <w:r>
              <w:rPr>
                <w:rFonts w:asciiTheme="minorHAnsi" w:hAnsiTheme="minorHAnsi"/>
                <w:b/>
                <w:bCs/>
              </w:rPr>
              <w:t>C</w:t>
            </w:r>
            <w:r w:rsidR="00451445">
              <w:rPr>
                <w:rFonts w:asciiTheme="minorHAnsi" w:hAnsiTheme="minorHAnsi"/>
                <w:b/>
                <w:bCs/>
              </w:rPr>
              <w:t>hange</w:t>
            </w:r>
          </w:p>
        </w:tc>
        <w:tc>
          <w:tcPr>
            <w:tcW w:w="1559" w:type="dxa"/>
          </w:tcPr>
          <w:p w14:paraId="17CFDED2" w14:textId="29E26CD5" w:rsidR="00AE3F3B" w:rsidRPr="00F43853" w:rsidRDefault="00AE3F3B" w:rsidP="008667E0">
            <w:pPr>
              <w:keepLines w:val="0"/>
              <w:tabs>
                <w:tab w:val="left" w:pos="820"/>
              </w:tabs>
              <w:jc w:val="right"/>
              <w:rPr>
                <w:rFonts w:asciiTheme="minorHAnsi" w:hAnsiTheme="minorHAnsi"/>
                <w:b/>
                <w:bCs/>
              </w:rPr>
            </w:pPr>
            <w:r>
              <w:rPr>
                <w:rFonts w:asciiTheme="minorHAnsi" w:hAnsiTheme="minorHAnsi"/>
                <w:b/>
                <w:bCs/>
              </w:rPr>
              <w:t>As at</w:t>
            </w:r>
          </w:p>
        </w:tc>
      </w:tr>
      <w:tr w:rsidR="00AE3F3B" w:rsidRPr="00F43853" w14:paraId="10997DBF" w14:textId="77777777" w:rsidTr="00AE3F3B">
        <w:tc>
          <w:tcPr>
            <w:tcW w:w="3402" w:type="dxa"/>
          </w:tcPr>
          <w:p w14:paraId="5337836F" w14:textId="77777777" w:rsidR="00AE3F3B" w:rsidRPr="00F43853" w:rsidRDefault="00AE3F3B" w:rsidP="00B018A4">
            <w:pPr>
              <w:keepLines w:val="0"/>
              <w:tabs>
                <w:tab w:val="left" w:pos="820"/>
              </w:tabs>
              <w:jc w:val="both"/>
              <w:rPr>
                <w:rFonts w:asciiTheme="minorHAnsi" w:hAnsiTheme="minorHAnsi"/>
                <w:b/>
                <w:bCs/>
              </w:rPr>
            </w:pPr>
          </w:p>
        </w:tc>
        <w:tc>
          <w:tcPr>
            <w:tcW w:w="2694" w:type="dxa"/>
            <w:gridSpan w:val="2"/>
          </w:tcPr>
          <w:p w14:paraId="67FBFBB5" w14:textId="6CDF541D" w:rsidR="00AE3F3B" w:rsidRPr="00F43853" w:rsidRDefault="00DD7A3F" w:rsidP="008667E0">
            <w:pPr>
              <w:keepLines w:val="0"/>
              <w:tabs>
                <w:tab w:val="left" w:pos="820"/>
              </w:tabs>
              <w:jc w:val="right"/>
              <w:rPr>
                <w:rFonts w:asciiTheme="minorHAnsi" w:hAnsiTheme="minorHAnsi"/>
                <w:b/>
                <w:bCs/>
              </w:rPr>
            </w:pPr>
            <w:r w:rsidRPr="00DD7A3F">
              <w:rPr>
                <w:rFonts w:asciiTheme="minorHAnsi" w:hAnsiTheme="minorHAnsi"/>
                <w:b/>
                <w:bCs/>
              </w:rPr>
              <w:t>31 Mar’2</w:t>
            </w:r>
            <w:r w:rsidR="002B66F6">
              <w:rPr>
                <w:rFonts w:asciiTheme="minorHAnsi" w:hAnsiTheme="minorHAnsi"/>
                <w:b/>
                <w:bCs/>
              </w:rPr>
              <w:t>1</w:t>
            </w:r>
          </w:p>
        </w:tc>
        <w:tc>
          <w:tcPr>
            <w:tcW w:w="1559" w:type="dxa"/>
          </w:tcPr>
          <w:p w14:paraId="48F43ED9" w14:textId="2088FB21" w:rsidR="00AE3F3B" w:rsidRPr="00F43853" w:rsidRDefault="00AE3F3B" w:rsidP="008667E0">
            <w:pPr>
              <w:keepLines w:val="0"/>
              <w:tabs>
                <w:tab w:val="left" w:pos="820"/>
              </w:tabs>
              <w:jc w:val="right"/>
              <w:rPr>
                <w:rFonts w:asciiTheme="minorHAnsi" w:hAnsiTheme="minorHAnsi"/>
                <w:b/>
                <w:bCs/>
              </w:rPr>
            </w:pPr>
            <w:r>
              <w:rPr>
                <w:rFonts w:asciiTheme="minorHAnsi" w:hAnsiTheme="minorHAnsi"/>
                <w:b/>
                <w:bCs/>
              </w:rPr>
              <w:t xml:space="preserve">in </w:t>
            </w:r>
            <w:r w:rsidR="00FC48E9">
              <w:rPr>
                <w:rFonts w:asciiTheme="minorHAnsi" w:hAnsiTheme="minorHAnsi"/>
                <w:b/>
                <w:bCs/>
              </w:rPr>
              <w:t>year</w:t>
            </w:r>
          </w:p>
        </w:tc>
        <w:tc>
          <w:tcPr>
            <w:tcW w:w="1559" w:type="dxa"/>
          </w:tcPr>
          <w:p w14:paraId="5D1BDA7B" w14:textId="4EAAC596" w:rsidR="00AE3F3B" w:rsidRPr="00F43853" w:rsidRDefault="00AE3F3B" w:rsidP="008667E0">
            <w:pPr>
              <w:keepLines w:val="0"/>
              <w:tabs>
                <w:tab w:val="left" w:pos="820"/>
              </w:tabs>
              <w:jc w:val="right"/>
              <w:rPr>
                <w:rFonts w:asciiTheme="minorHAnsi" w:hAnsiTheme="minorHAnsi"/>
                <w:b/>
                <w:bCs/>
              </w:rPr>
            </w:pPr>
            <w:r>
              <w:rPr>
                <w:rFonts w:asciiTheme="minorHAnsi" w:hAnsiTheme="minorHAnsi"/>
                <w:b/>
                <w:bCs/>
              </w:rPr>
              <w:t>31 Mar’2</w:t>
            </w:r>
            <w:r w:rsidR="002B66F6">
              <w:rPr>
                <w:rFonts w:asciiTheme="minorHAnsi" w:hAnsiTheme="minorHAnsi"/>
                <w:b/>
                <w:bCs/>
              </w:rPr>
              <w:t>2</w:t>
            </w:r>
          </w:p>
        </w:tc>
      </w:tr>
      <w:tr w:rsidR="00AE3F3B" w:rsidRPr="00F43853" w14:paraId="1A7725FA" w14:textId="77777777" w:rsidTr="00AE3F3B">
        <w:tc>
          <w:tcPr>
            <w:tcW w:w="3402" w:type="dxa"/>
          </w:tcPr>
          <w:p w14:paraId="6B79D2CA" w14:textId="70AB7B2D" w:rsidR="00AE3F3B" w:rsidRPr="00F43853" w:rsidRDefault="00AE3F3B" w:rsidP="00B018A4">
            <w:pPr>
              <w:keepLines w:val="0"/>
              <w:tabs>
                <w:tab w:val="left" w:pos="820"/>
              </w:tabs>
              <w:rPr>
                <w:rFonts w:asciiTheme="minorHAnsi" w:hAnsiTheme="minorHAnsi"/>
                <w:b/>
                <w:bCs/>
              </w:rPr>
            </w:pPr>
          </w:p>
        </w:tc>
        <w:tc>
          <w:tcPr>
            <w:tcW w:w="2694" w:type="dxa"/>
            <w:gridSpan w:val="2"/>
          </w:tcPr>
          <w:p w14:paraId="6328C8EF" w14:textId="77777777" w:rsidR="00AE3F3B" w:rsidRPr="00F43853" w:rsidRDefault="00AE3F3B" w:rsidP="008667E0">
            <w:pPr>
              <w:keepLines w:val="0"/>
              <w:tabs>
                <w:tab w:val="left" w:pos="820"/>
              </w:tabs>
              <w:jc w:val="right"/>
              <w:rPr>
                <w:rFonts w:asciiTheme="minorHAnsi" w:hAnsiTheme="minorHAnsi"/>
                <w:b/>
                <w:bCs/>
              </w:rPr>
            </w:pPr>
            <w:r w:rsidRPr="00F43853">
              <w:rPr>
                <w:rFonts w:asciiTheme="minorHAnsi" w:hAnsiTheme="minorHAnsi"/>
                <w:b/>
                <w:bCs/>
              </w:rPr>
              <w:t>£</w:t>
            </w:r>
          </w:p>
        </w:tc>
        <w:tc>
          <w:tcPr>
            <w:tcW w:w="1559" w:type="dxa"/>
          </w:tcPr>
          <w:p w14:paraId="2EB16CF7" w14:textId="77777777" w:rsidR="00AE3F3B" w:rsidRPr="00F43853" w:rsidRDefault="00AE3F3B" w:rsidP="008667E0">
            <w:pPr>
              <w:keepLines w:val="0"/>
              <w:tabs>
                <w:tab w:val="left" w:pos="820"/>
              </w:tabs>
              <w:jc w:val="right"/>
              <w:rPr>
                <w:rFonts w:asciiTheme="minorHAnsi" w:hAnsiTheme="minorHAnsi"/>
                <w:b/>
                <w:bCs/>
              </w:rPr>
            </w:pPr>
            <w:r w:rsidRPr="00F43853">
              <w:rPr>
                <w:rFonts w:asciiTheme="minorHAnsi" w:hAnsiTheme="minorHAnsi"/>
                <w:b/>
                <w:bCs/>
              </w:rPr>
              <w:t>£</w:t>
            </w:r>
          </w:p>
        </w:tc>
        <w:tc>
          <w:tcPr>
            <w:tcW w:w="1559" w:type="dxa"/>
          </w:tcPr>
          <w:p w14:paraId="67AE0809" w14:textId="77777777" w:rsidR="00AE3F3B" w:rsidRPr="00F43853" w:rsidRDefault="00AE3F3B" w:rsidP="008667E0">
            <w:pPr>
              <w:keepLines w:val="0"/>
              <w:tabs>
                <w:tab w:val="left" w:pos="820"/>
              </w:tabs>
              <w:jc w:val="right"/>
              <w:rPr>
                <w:rFonts w:asciiTheme="minorHAnsi" w:hAnsiTheme="minorHAnsi"/>
                <w:b/>
                <w:bCs/>
              </w:rPr>
            </w:pPr>
            <w:r w:rsidRPr="00F43853">
              <w:rPr>
                <w:rFonts w:asciiTheme="minorHAnsi" w:hAnsiTheme="minorHAnsi"/>
                <w:b/>
                <w:bCs/>
              </w:rPr>
              <w:t>£</w:t>
            </w:r>
          </w:p>
        </w:tc>
      </w:tr>
      <w:tr w:rsidR="006E2D7C" w:rsidRPr="00793EBA" w14:paraId="23C84474" w14:textId="77777777" w:rsidTr="00AE3F3B">
        <w:tc>
          <w:tcPr>
            <w:tcW w:w="3402" w:type="dxa"/>
          </w:tcPr>
          <w:p w14:paraId="67F8A017" w14:textId="59A5D6A4" w:rsidR="006E2D7C" w:rsidRPr="00FB4A38" w:rsidRDefault="006E2D7C" w:rsidP="006E2D7C">
            <w:pPr>
              <w:keepLines w:val="0"/>
              <w:widowControl/>
              <w:autoSpaceDE/>
              <w:autoSpaceDN/>
              <w:rPr>
                <w:rFonts w:asciiTheme="minorHAnsi" w:hAnsiTheme="minorHAnsi"/>
                <w:color w:val="auto"/>
              </w:rPr>
            </w:pPr>
            <w:bookmarkStart w:id="13" w:name="_Hlk53676512"/>
            <w:r>
              <w:rPr>
                <w:rFonts w:asciiTheme="minorHAnsi" w:hAnsiTheme="minorHAnsi"/>
                <w:color w:val="auto"/>
              </w:rPr>
              <w:t>Loans</w:t>
            </w:r>
          </w:p>
        </w:tc>
        <w:tc>
          <w:tcPr>
            <w:tcW w:w="2694" w:type="dxa"/>
            <w:gridSpan w:val="2"/>
          </w:tcPr>
          <w:p w14:paraId="6DFC108C" w14:textId="7C6F300E" w:rsidR="006E2D7C" w:rsidRPr="00896D58" w:rsidRDefault="00E41487" w:rsidP="006E2D7C">
            <w:pPr>
              <w:keepLines w:val="0"/>
              <w:tabs>
                <w:tab w:val="decimal" w:pos="936"/>
              </w:tabs>
              <w:jc w:val="right"/>
              <w:rPr>
                <w:rFonts w:asciiTheme="minorHAnsi" w:hAnsiTheme="minorHAnsi"/>
                <w:highlight w:val="yellow"/>
              </w:rPr>
            </w:pPr>
            <w:r>
              <w:rPr>
                <w:rFonts w:asciiTheme="minorHAnsi" w:hAnsiTheme="minorHAnsi"/>
              </w:rPr>
              <w:t>(</w:t>
            </w:r>
            <w:r w:rsidR="006E2D7C" w:rsidRPr="00E71576">
              <w:rPr>
                <w:rFonts w:asciiTheme="minorHAnsi" w:hAnsiTheme="minorHAnsi"/>
              </w:rPr>
              <w:t>50,000</w:t>
            </w:r>
            <w:r>
              <w:rPr>
                <w:rFonts w:asciiTheme="minorHAnsi" w:hAnsiTheme="minorHAnsi"/>
              </w:rPr>
              <w:t>)</w:t>
            </w:r>
          </w:p>
        </w:tc>
        <w:tc>
          <w:tcPr>
            <w:tcW w:w="1559" w:type="dxa"/>
          </w:tcPr>
          <w:p w14:paraId="7A13B10F" w14:textId="0FC7E973" w:rsidR="006E2D7C" w:rsidRPr="001053E4" w:rsidRDefault="00E41487" w:rsidP="006E2D7C">
            <w:pPr>
              <w:keepLines w:val="0"/>
              <w:tabs>
                <w:tab w:val="decimal" w:pos="936"/>
              </w:tabs>
              <w:jc w:val="right"/>
              <w:rPr>
                <w:rFonts w:asciiTheme="minorHAnsi" w:hAnsiTheme="minorHAnsi"/>
              </w:rPr>
            </w:pPr>
            <w:r w:rsidRPr="001053E4">
              <w:rPr>
                <w:rFonts w:asciiTheme="minorHAnsi" w:hAnsiTheme="minorHAnsi"/>
              </w:rPr>
              <w:t>6</w:t>
            </w:r>
            <w:r w:rsidR="006E2D7C" w:rsidRPr="001053E4">
              <w:rPr>
                <w:rFonts w:asciiTheme="minorHAnsi" w:hAnsiTheme="minorHAnsi"/>
              </w:rPr>
              <w:t>,</w:t>
            </w:r>
            <w:r w:rsidRPr="001053E4">
              <w:rPr>
                <w:rFonts w:asciiTheme="minorHAnsi" w:hAnsiTheme="minorHAnsi"/>
              </w:rPr>
              <w:t>312</w:t>
            </w:r>
          </w:p>
        </w:tc>
        <w:tc>
          <w:tcPr>
            <w:tcW w:w="1559" w:type="dxa"/>
          </w:tcPr>
          <w:p w14:paraId="607C835C" w14:textId="4AC4D294" w:rsidR="006E2D7C" w:rsidRPr="001053E4" w:rsidRDefault="00E41487" w:rsidP="006E2D7C">
            <w:pPr>
              <w:keepLines w:val="0"/>
              <w:tabs>
                <w:tab w:val="decimal" w:pos="936"/>
              </w:tabs>
              <w:jc w:val="right"/>
              <w:rPr>
                <w:rFonts w:asciiTheme="minorHAnsi" w:hAnsiTheme="minorHAnsi"/>
              </w:rPr>
            </w:pPr>
            <w:r w:rsidRPr="001053E4">
              <w:rPr>
                <w:rFonts w:asciiTheme="minorHAnsi" w:hAnsiTheme="minorHAnsi"/>
              </w:rPr>
              <w:t>(43</w:t>
            </w:r>
            <w:r w:rsidR="006E2D7C" w:rsidRPr="001053E4">
              <w:rPr>
                <w:rFonts w:asciiTheme="minorHAnsi" w:hAnsiTheme="minorHAnsi"/>
              </w:rPr>
              <w:t>,</w:t>
            </w:r>
            <w:r w:rsidRPr="001053E4">
              <w:rPr>
                <w:rFonts w:asciiTheme="minorHAnsi" w:hAnsiTheme="minorHAnsi"/>
              </w:rPr>
              <w:t>688)</w:t>
            </w:r>
          </w:p>
        </w:tc>
      </w:tr>
      <w:tr w:rsidR="006E2D7C" w:rsidRPr="00793EBA" w14:paraId="658C3DCB" w14:textId="77777777" w:rsidTr="00AE3F3B">
        <w:tc>
          <w:tcPr>
            <w:tcW w:w="3402" w:type="dxa"/>
          </w:tcPr>
          <w:p w14:paraId="54F6DC6C" w14:textId="36D9B0C7" w:rsidR="006E2D7C" w:rsidRDefault="006E2D7C" w:rsidP="006E2D7C">
            <w:pPr>
              <w:keepLines w:val="0"/>
              <w:widowControl/>
              <w:autoSpaceDE/>
              <w:autoSpaceDN/>
              <w:rPr>
                <w:rFonts w:asciiTheme="minorHAnsi" w:hAnsiTheme="minorHAnsi"/>
                <w:color w:val="auto"/>
              </w:rPr>
            </w:pPr>
            <w:r>
              <w:rPr>
                <w:rFonts w:asciiTheme="minorHAnsi" w:hAnsiTheme="minorHAnsi"/>
                <w:color w:val="auto"/>
              </w:rPr>
              <w:t>Finance lease liabilities</w:t>
            </w:r>
          </w:p>
        </w:tc>
        <w:tc>
          <w:tcPr>
            <w:tcW w:w="2694" w:type="dxa"/>
            <w:gridSpan w:val="2"/>
          </w:tcPr>
          <w:p w14:paraId="605E527C" w14:textId="7BCF5F8A" w:rsidR="006E2D7C" w:rsidRPr="00896D58" w:rsidRDefault="00E41487" w:rsidP="006E2D7C">
            <w:pPr>
              <w:keepLines w:val="0"/>
              <w:tabs>
                <w:tab w:val="decimal" w:pos="936"/>
              </w:tabs>
              <w:jc w:val="right"/>
              <w:rPr>
                <w:rFonts w:asciiTheme="minorHAnsi" w:hAnsiTheme="minorHAnsi"/>
                <w:highlight w:val="yellow"/>
              </w:rPr>
            </w:pPr>
            <w:r>
              <w:rPr>
                <w:rFonts w:asciiTheme="minorHAnsi" w:hAnsiTheme="minorHAnsi"/>
              </w:rPr>
              <w:t>(</w:t>
            </w:r>
            <w:r w:rsidR="006E2D7C" w:rsidRPr="00E71576">
              <w:rPr>
                <w:rFonts w:asciiTheme="minorHAnsi" w:hAnsiTheme="minorHAnsi"/>
              </w:rPr>
              <w:t>2,695</w:t>
            </w:r>
            <w:r>
              <w:rPr>
                <w:rFonts w:asciiTheme="minorHAnsi" w:hAnsiTheme="minorHAnsi"/>
              </w:rPr>
              <w:t>)</w:t>
            </w:r>
          </w:p>
        </w:tc>
        <w:tc>
          <w:tcPr>
            <w:tcW w:w="1559" w:type="dxa"/>
          </w:tcPr>
          <w:p w14:paraId="1D8F3E95" w14:textId="23A8FE3D" w:rsidR="006E2D7C" w:rsidRPr="001053E4" w:rsidRDefault="006E2D7C" w:rsidP="006E2D7C">
            <w:pPr>
              <w:keepLines w:val="0"/>
              <w:tabs>
                <w:tab w:val="decimal" w:pos="936"/>
              </w:tabs>
              <w:jc w:val="right"/>
              <w:rPr>
                <w:rFonts w:asciiTheme="minorHAnsi" w:hAnsiTheme="minorHAnsi"/>
              </w:rPr>
            </w:pPr>
            <w:r w:rsidRPr="001053E4">
              <w:rPr>
                <w:rFonts w:asciiTheme="minorHAnsi" w:hAnsiTheme="minorHAnsi"/>
              </w:rPr>
              <w:t>2,695</w:t>
            </w:r>
          </w:p>
        </w:tc>
        <w:tc>
          <w:tcPr>
            <w:tcW w:w="1559" w:type="dxa"/>
          </w:tcPr>
          <w:p w14:paraId="1B60A44F" w14:textId="28DEF21A" w:rsidR="006E2D7C" w:rsidRPr="001053E4" w:rsidRDefault="006E2D7C" w:rsidP="006E2D7C">
            <w:pPr>
              <w:keepLines w:val="0"/>
              <w:tabs>
                <w:tab w:val="decimal" w:pos="936"/>
              </w:tabs>
              <w:jc w:val="right"/>
              <w:rPr>
                <w:rFonts w:asciiTheme="minorHAnsi" w:hAnsiTheme="minorHAnsi"/>
              </w:rPr>
            </w:pPr>
            <w:r w:rsidRPr="001053E4">
              <w:rPr>
                <w:rFonts w:asciiTheme="minorHAnsi" w:hAnsiTheme="minorHAnsi"/>
              </w:rPr>
              <w:t>-</w:t>
            </w:r>
          </w:p>
        </w:tc>
      </w:tr>
      <w:tr w:rsidR="006E2D7C" w:rsidRPr="00793EBA" w14:paraId="5C9C4BD2" w14:textId="77777777" w:rsidTr="00AE3F3B">
        <w:tc>
          <w:tcPr>
            <w:tcW w:w="3402" w:type="dxa"/>
          </w:tcPr>
          <w:p w14:paraId="502B7F71" w14:textId="73684BB6" w:rsidR="006E2D7C" w:rsidRDefault="006E2D7C" w:rsidP="006E2D7C">
            <w:pPr>
              <w:keepLines w:val="0"/>
              <w:widowControl/>
              <w:autoSpaceDE/>
              <w:autoSpaceDN/>
              <w:rPr>
                <w:rFonts w:asciiTheme="minorHAnsi" w:hAnsiTheme="minorHAnsi"/>
                <w:color w:val="auto"/>
              </w:rPr>
            </w:pPr>
            <w:r>
              <w:rPr>
                <w:rFonts w:asciiTheme="minorHAnsi" w:hAnsiTheme="minorHAnsi"/>
              </w:rPr>
              <w:t>Cash at bank and in hand</w:t>
            </w:r>
          </w:p>
        </w:tc>
        <w:tc>
          <w:tcPr>
            <w:tcW w:w="2694" w:type="dxa"/>
            <w:gridSpan w:val="2"/>
          </w:tcPr>
          <w:p w14:paraId="3460300C" w14:textId="0BFA8D1D" w:rsidR="006E2D7C" w:rsidRPr="00896D58" w:rsidRDefault="006E2D7C" w:rsidP="001053E4">
            <w:pPr>
              <w:keepLines w:val="0"/>
              <w:tabs>
                <w:tab w:val="decimal" w:pos="936"/>
              </w:tabs>
              <w:jc w:val="right"/>
              <w:rPr>
                <w:rFonts w:asciiTheme="minorHAnsi" w:hAnsiTheme="minorHAnsi"/>
                <w:highlight w:val="yellow"/>
              </w:rPr>
            </w:pPr>
            <w:r w:rsidRPr="00E71576">
              <w:rPr>
                <w:rFonts w:asciiTheme="minorHAnsi" w:hAnsiTheme="minorHAnsi"/>
              </w:rPr>
              <w:t>1,856,568</w:t>
            </w:r>
          </w:p>
        </w:tc>
        <w:tc>
          <w:tcPr>
            <w:tcW w:w="1559" w:type="dxa"/>
          </w:tcPr>
          <w:p w14:paraId="69201226" w14:textId="0FA9D54E" w:rsidR="006E2D7C" w:rsidRPr="001053E4" w:rsidRDefault="006E2D7C" w:rsidP="006E2D7C">
            <w:pPr>
              <w:keepLines w:val="0"/>
              <w:tabs>
                <w:tab w:val="decimal" w:pos="936"/>
              </w:tabs>
              <w:jc w:val="right"/>
              <w:rPr>
                <w:rFonts w:asciiTheme="minorHAnsi" w:hAnsiTheme="minorHAnsi"/>
              </w:rPr>
            </w:pPr>
            <w:r w:rsidRPr="001053E4">
              <w:rPr>
                <w:rFonts w:asciiTheme="minorHAnsi" w:hAnsiTheme="minorHAnsi"/>
              </w:rPr>
              <w:t>1,</w:t>
            </w:r>
            <w:r w:rsidR="00E41487" w:rsidRPr="001053E4">
              <w:rPr>
                <w:rFonts w:asciiTheme="minorHAnsi" w:hAnsiTheme="minorHAnsi"/>
              </w:rPr>
              <w:t>302</w:t>
            </w:r>
            <w:r w:rsidRPr="001053E4">
              <w:rPr>
                <w:rFonts w:asciiTheme="minorHAnsi" w:hAnsiTheme="minorHAnsi"/>
              </w:rPr>
              <w:t>,</w:t>
            </w:r>
            <w:r w:rsidR="00E41487" w:rsidRPr="001053E4">
              <w:rPr>
                <w:rFonts w:asciiTheme="minorHAnsi" w:hAnsiTheme="minorHAnsi"/>
              </w:rPr>
              <w:t>891</w:t>
            </w:r>
          </w:p>
        </w:tc>
        <w:tc>
          <w:tcPr>
            <w:tcW w:w="1559" w:type="dxa"/>
          </w:tcPr>
          <w:p w14:paraId="0E653B30" w14:textId="594BB1CD" w:rsidR="006E2D7C" w:rsidRPr="001053E4" w:rsidRDefault="006E2D7C" w:rsidP="006E2D7C">
            <w:pPr>
              <w:keepLines w:val="0"/>
              <w:tabs>
                <w:tab w:val="decimal" w:pos="936"/>
              </w:tabs>
              <w:jc w:val="right"/>
              <w:rPr>
                <w:rFonts w:asciiTheme="minorHAnsi" w:hAnsiTheme="minorHAnsi"/>
              </w:rPr>
            </w:pPr>
            <w:r w:rsidRPr="001053E4">
              <w:rPr>
                <w:rFonts w:asciiTheme="minorHAnsi" w:hAnsiTheme="minorHAnsi"/>
              </w:rPr>
              <w:t>3,159,459</w:t>
            </w:r>
          </w:p>
        </w:tc>
      </w:tr>
      <w:tr w:rsidR="006E2D7C" w:rsidRPr="00793EBA" w14:paraId="6262999E" w14:textId="77777777" w:rsidTr="00AE3F3B">
        <w:tc>
          <w:tcPr>
            <w:tcW w:w="3402" w:type="dxa"/>
          </w:tcPr>
          <w:p w14:paraId="731597A5" w14:textId="77777777" w:rsidR="006E2D7C" w:rsidRPr="00F43853" w:rsidRDefault="006E2D7C" w:rsidP="006E2D7C">
            <w:pPr>
              <w:keepLines w:val="0"/>
              <w:tabs>
                <w:tab w:val="left" w:pos="820"/>
              </w:tabs>
              <w:rPr>
                <w:rFonts w:asciiTheme="minorHAnsi" w:hAnsiTheme="minorHAnsi"/>
              </w:rPr>
            </w:pPr>
          </w:p>
        </w:tc>
        <w:tc>
          <w:tcPr>
            <w:tcW w:w="2694" w:type="dxa"/>
            <w:gridSpan w:val="2"/>
          </w:tcPr>
          <w:p w14:paraId="0475D95A" w14:textId="47F0D87E" w:rsidR="006E2D7C" w:rsidRPr="00896D58" w:rsidRDefault="006E2D7C" w:rsidP="006E2D7C">
            <w:pPr>
              <w:keepLines w:val="0"/>
              <w:tabs>
                <w:tab w:val="decimal" w:pos="936"/>
              </w:tabs>
              <w:jc w:val="right"/>
              <w:rPr>
                <w:rFonts w:asciiTheme="minorHAnsi" w:hAnsiTheme="minorHAnsi"/>
                <w:highlight w:val="yellow"/>
              </w:rPr>
            </w:pPr>
            <w:r w:rsidRPr="00E71576">
              <w:rPr>
                <w:rFonts w:asciiTheme="minorHAnsi" w:hAnsiTheme="minorHAnsi"/>
                <w:spacing w:val="-24"/>
              </w:rPr>
              <w:t>--------------------</w:t>
            </w:r>
          </w:p>
        </w:tc>
        <w:tc>
          <w:tcPr>
            <w:tcW w:w="1559" w:type="dxa"/>
          </w:tcPr>
          <w:p w14:paraId="381FFAC2" w14:textId="77777777" w:rsidR="006E2D7C" w:rsidRPr="001053E4" w:rsidRDefault="006E2D7C" w:rsidP="006E2D7C">
            <w:pPr>
              <w:keepLines w:val="0"/>
              <w:tabs>
                <w:tab w:val="decimal" w:pos="936"/>
              </w:tabs>
              <w:jc w:val="right"/>
              <w:rPr>
                <w:rFonts w:asciiTheme="minorHAnsi" w:hAnsiTheme="minorHAnsi"/>
              </w:rPr>
            </w:pPr>
            <w:r w:rsidRPr="001053E4">
              <w:rPr>
                <w:rFonts w:asciiTheme="minorHAnsi" w:hAnsiTheme="minorHAnsi"/>
                <w:spacing w:val="-24"/>
              </w:rPr>
              <w:t>--------------------</w:t>
            </w:r>
          </w:p>
        </w:tc>
        <w:tc>
          <w:tcPr>
            <w:tcW w:w="1559" w:type="dxa"/>
          </w:tcPr>
          <w:p w14:paraId="3DE3ACA2" w14:textId="77777777" w:rsidR="006E2D7C" w:rsidRPr="001053E4" w:rsidRDefault="006E2D7C" w:rsidP="006E2D7C">
            <w:pPr>
              <w:keepLines w:val="0"/>
              <w:tabs>
                <w:tab w:val="decimal" w:pos="936"/>
              </w:tabs>
              <w:jc w:val="right"/>
              <w:rPr>
                <w:rFonts w:asciiTheme="minorHAnsi" w:hAnsiTheme="minorHAnsi"/>
              </w:rPr>
            </w:pPr>
            <w:r w:rsidRPr="001053E4">
              <w:rPr>
                <w:rFonts w:asciiTheme="minorHAnsi" w:hAnsiTheme="minorHAnsi"/>
                <w:spacing w:val="-24"/>
              </w:rPr>
              <w:t>--------------------</w:t>
            </w:r>
          </w:p>
        </w:tc>
      </w:tr>
      <w:tr w:rsidR="006E2D7C" w:rsidRPr="00B85EA8" w14:paraId="24665F33" w14:textId="77777777" w:rsidTr="00AE3F3B">
        <w:tc>
          <w:tcPr>
            <w:tcW w:w="3402" w:type="dxa"/>
            <w:shd w:val="clear" w:color="auto" w:fill="auto"/>
          </w:tcPr>
          <w:p w14:paraId="7BAC2946" w14:textId="54599F12" w:rsidR="006E2D7C" w:rsidRPr="00AE3F3B" w:rsidRDefault="006E2D7C" w:rsidP="006E2D7C">
            <w:pPr>
              <w:keepLines w:val="0"/>
              <w:tabs>
                <w:tab w:val="left" w:pos="820"/>
              </w:tabs>
              <w:rPr>
                <w:rFonts w:asciiTheme="minorHAnsi" w:hAnsiTheme="minorHAnsi"/>
                <w:b/>
                <w:bCs/>
                <w:spacing w:val="-6"/>
              </w:rPr>
            </w:pPr>
            <w:r w:rsidRPr="00AE3F3B">
              <w:rPr>
                <w:rFonts w:asciiTheme="minorHAnsi" w:hAnsiTheme="minorHAnsi"/>
                <w:b/>
                <w:bCs/>
                <w:color w:val="auto"/>
              </w:rPr>
              <w:t xml:space="preserve">Net </w:t>
            </w:r>
            <w:r>
              <w:rPr>
                <w:rFonts w:asciiTheme="minorHAnsi" w:hAnsiTheme="minorHAnsi"/>
                <w:b/>
                <w:bCs/>
                <w:color w:val="auto"/>
              </w:rPr>
              <w:t>funds</w:t>
            </w:r>
          </w:p>
        </w:tc>
        <w:tc>
          <w:tcPr>
            <w:tcW w:w="2694" w:type="dxa"/>
            <w:gridSpan w:val="2"/>
            <w:shd w:val="clear" w:color="auto" w:fill="auto"/>
          </w:tcPr>
          <w:p w14:paraId="372EBABF" w14:textId="7DAE3D80" w:rsidR="006E2D7C" w:rsidRPr="00896D58" w:rsidRDefault="006E2D7C" w:rsidP="001053E4">
            <w:pPr>
              <w:keepLines w:val="0"/>
              <w:tabs>
                <w:tab w:val="decimal" w:pos="936"/>
              </w:tabs>
              <w:jc w:val="right"/>
              <w:rPr>
                <w:rFonts w:asciiTheme="minorHAnsi" w:hAnsiTheme="minorHAnsi"/>
                <w:highlight w:val="yellow"/>
              </w:rPr>
            </w:pPr>
            <w:r w:rsidRPr="00E71576">
              <w:rPr>
                <w:rFonts w:asciiTheme="minorHAnsi" w:hAnsiTheme="minorHAnsi"/>
                <w:b/>
                <w:bCs/>
              </w:rPr>
              <w:t>1,803,873</w:t>
            </w:r>
          </w:p>
        </w:tc>
        <w:tc>
          <w:tcPr>
            <w:tcW w:w="1559" w:type="dxa"/>
            <w:shd w:val="clear" w:color="auto" w:fill="auto"/>
          </w:tcPr>
          <w:p w14:paraId="16BEF413" w14:textId="0F2795DD" w:rsidR="006E2D7C" w:rsidRPr="001053E4" w:rsidRDefault="006E2D7C" w:rsidP="006E2D7C">
            <w:pPr>
              <w:keepLines w:val="0"/>
              <w:tabs>
                <w:tab w:val="decimal" w:pos="936"/>
              </w:tabs>
              <w:jc w:val="right"/>
              <w:rPr>
                <w:rFonts w:asciiTheme="minorHAnsi" w:hAnsiTheme="minorHAnsi"/>
                <w:b/>
                <w:bCs/>
              </w:rPr>
            </w:pPr>
            <w:r w:rsidRPr="001053E4">
              <w:rPr>
                <w:rFonts w:asciiTheme="minorHAnsi" w:hAnsiTheme="minorHAnsi"/>
                <w:b/>
                <w:bCs/>
              </w:rPr>
              <w:t>1,</w:t>
            </w:r>
            <w:r w:rsidR="00EF4944" w:rsidRPr="001053E4">
              <w:rPr>
                <w:rFonts w:asciiTheme="minorHAnsi" w:hAnsiTheme="minorHAnsi"/>
                <w:b/>
                <w:bCs/>
              </w:rPr>
              <w:t>311</w:t>
            </w:r>
            <w:r w:rsidRPr="001053E4">
              <w:rPr>
                <w:rFonts w:asciiTheme="minorHAnsi" w:hAnsiTheme="minorHAnsi"/>
                <w:b/>
                <w:bCs/>
              </w:rPr>
              <w:t>,</w:t>
            </w:r>
            <w:r w:rsidR="00EF4944" w:rsidRPr="001053E4">
              <w:rPr>
                <w:rFonts w:asciiTheme="minorHAnsi" w:hAnsiTheme="minorHAnsi"/>
                <w:b/>
                <w:bCs/>
              </w:rPr>
              <w:t>898</w:t>
            </w:r>
          </w:p>
        </w:tc>
        <w:tc>
          <w:tcPr>
            <w:tcW w:w="1559" w:type="dxa"/>
            <w:shd w:val="clear" w:color="auto" w:fill="auto"/>
          </w:tcPr>
          <w:p w14:paraId="36A649B4" w14:textId="7292297B" w:rsidR="006E2D7C" w:rsidRPr="001053E4" w:rsidRDefault="00E41487" w:rsidP="006E2D7C">
            <w:pPr>
              <w:keepLines w:val="0"/>
              <w:tabs>
                <w:tab w:val="decimal" w:pos="936"/>
              </w:tabs>
              <w:jc w:val="right"/>
              <w:rPr>
                <w:rFonts w:asciiTheme="minorHAnsi" w:hAnsiTheme="minorHAnsi"/>
                <w:b/>
                <w:bCs/>
              </w:rPr>
            </w:pPr>
            <w:r w:rsidRPr="001053E4">
              <w:rPr>
                <w:rFonts w:asciiTheme="minorHAnsi" w:hAnsiTheme="minorHAnsi"/>
                <w:b/>
                <w:bCs/>
              </w:rPr>
              <w:t>3</w:t>
            </w:r>
            <w:r w:rsidR="006E2D7C" w:rsidRPr="001053E4">
              <w:rPr>
                <w:rFonts w:asciiTheme="minorHAnsi" w:hAnsiTheme="minorHAnsi"/>
                <w:b/>
                <w:bCs/>
              </w:rPr>
              <w:t>,</w:t>
            </w:r>
            <w:r w:rsidR="00EF4944" w:rsidRPr="001053E4">
              <w:rPr>
                <w:rFonts w:asciiTheme="minorHAnsi" w:hAnsiTheme="minorHAnsi"/>
                <w:b/>
                <w:bCs/>
              </w:rPr>
              <w:t>115</w:t>
            </w:r>
            <w:r w:rsidR="006E2D7C" w:rsidRPr="001053E4">
              <w:rPr>
                <w:rFonts w:asciiTheme="minorHAnsi" w:hAnsiTheme="minorHAnsi"/>
                <w:b/>
                <w:bCs/>
              </w:rPr>
              <w:t>,</w:t>
            </w:r>
            <w:r w:rsidR="00EF4944" w:rsidRPr="001053E4">
              <w:rPr>
                <w:rFonts w:asciiTheme="minorHAnsi" w:hAnsiTheme="minorHAnsi"/>
                <w:b/>
                <w:bCs/>
              </w:rPr>
              <w:t>771</w:t>
            </w:r>
          </w:p>
        </w:tc>
      </w:tr>
      <w:bookmarkEnd w:id="13"/>
      <w:tr w:rsidR="00AE3F3B" w:rsidRPr="00793EBA" w14:paraId="72B2645E" w14:textId="77777777" w:rsidTr="00AE3F3B">
        <w:tc>
          <w:tcPr>
            <w:tcW w:w="3402" w:type="dxa"/>
          </w:tcPr>
          <w:p w14:paraId="065EF515" w14:textId="77777777" w:rsidR="00AE3F3B" w:rsidRPr="00B521FD" w:rsidRDefault="00AE3F3B" w:rsidP="00B018A4">
            <w:pPr>
              <w:keepLines w:val="0"/>
              <w:tabs>
                <w:tab w:val="left" w:pos="820"/>
              </w:tabs>
              <w:jc w:val="both"/>
              <w:rPr>
                <w:rFonts w:asciiTheme="minorHAnsi" w:hAnsiTheme="minorHAnsi"/>
                <w:spacing w:val="-6"/>
              </w:rPr>
            </w:pPr>
          </w:p>
        </w:tc>
        <w:tc>
          <w:tcPr>
            <w:tcW w:w="2694" w:type="dxa"/>
            <w:gridSpan w:val="2"/>
          </w:tcPr>
          <w:p w14:paraId="30752F9C" w14:textId="77777777" w:rsidR="00AE3F3B" w:rsidRDefault="00AE3F3B" w:rsidP="008667E0">
            <w:pPr>
              <w:keepLines w:val="0"/>
              <w:tabs>
                <w:tab w:val="decimal" w:pos="936"/>
              </w:tabs>
              <w:jc w:val="right"/>
              <w:rPr>
                <w:rFonts w:asciiTheme="minorHAnsi" w:hAnsiTheme="minorHAnsi"/>
              </w:rPr>
            </w:pPr>
            <w:r w:rsidRPr="00793EBA">
              <w:rPr>
                <w:rFonts w:asciiTheme="minorHAnsi" w:hAnsiTheme="minorHAnsi"/>
                <w:spacing w:val="-24"/>
              </w:rPr>
              <w:t>==========</w:t>
            </w:r>
          </w:p>
        </w:tc>
        <w:tc>
          <w:tcPr>
            <w:tcW w:w="1559" w:type="dxa"/>
          </w:tcPr>
          <w:p w14:paraId="1AB0512F" w14:textId="77777777" w:rsidR="00AE3F3B" w:rsidRDefault="00AE3F3B" w:rsidP="008667E0">
            <w:pPr>
              <w:keepLines w:val="0"/>
              <w:tabs>
                <w:tab w:val="decimal" w:pos="936"/>
              </w:tabs>
              <w:jc w:val="right"/>
              <w:rPr>
                <w:rFonts w:asciiTheme="minorHAnsi" w:hAnsiTheme="minorHAnsi"/>
              </w:rPr>
            </w:pPr>
            <w:r w:rsidRPr="00793EBA">
              <w:rPr>
                <w:rFonts w:asciiTheme="minorHAnsi" w:hAnsiTheme="minorHAnsi"/>
                <w:spacing w:val="-24"/>
              </w:rPr>
              <w:t>==========</w:t>
            </w:r>
          </w:p>
        </w:tc>
        <w:tc>
          <w:tcPr>
            <w:tcW w:w="1559" w:type="dxa"/>
          </w:tcPr>
          <w:p w14:paraId="792745EC" w14:textId="77777777" w:rsidR="00AE3F3B" w:rsidRDefault="00AE3F3B" w:rsidP="008667E0">
            <w:pPr>
              <w:keepLines w:val="0"/>
              <w:tabs>
                <w:tab w:val="decimal" w:pos="936"/>
              </w:tabs>
              <w:jc w:val="right"/>
              <w:rPr>
                <w:rFonts w:asciiTheme="minorHAnsi" w:hAnsiTheme="minorHAnsi"/>
              </w:rPr>
            </w:pPr>
            <w:r w:rsidRPr="00793EBA">
              <w:rPr>
                <w:rFonts w:asciiTheme="minorHAnsi" w:hAnsiTheme="minorHAnsi"/>
                <w:spacing w:val="-24"/>
              </w:rPr>
              <w:t>==========</w:t>
            </w:r>
          </w:p>
        </w:tc>
      </w:tr>
    </w:tbl>
    <w:p w14:paraId="40C1713F" w14:textId="77777777" w:rsidR="00B018A4" w:rsidRDefault="00B018A4" w:rsidP="00B018A4">
      <w:pPr>
        <w:keepLines w:val="0"/>
        <w:tabs>
          <w:tab w:val="left" w:pos="820"/>
        </w:tabs>
        <w:ind w:firstLine="720"/>
        <w:jc w:val="both"/>
        <w:rPr>
          <w:rFonts w:asciiTheme="minorHAnsi" w:hAnsiTheme="minorHAnsi"/>
        </w:rPr>
      </w:pPr>
    </w:p>
    <w:tbl>
      <w:tblPr>
        <w:tblW w:w="9214" w:type="dxa"/>
        <w:shd w:val="clear" w:color="auto" w:fill="FFFF00"/>
        <w:tblLayout w:type="fixed"/>
        <w:tblLook w:val="0000" w:firstRow="0" w:lastRow="0" w:firstColumn="0" w:lastColumn="0" w:noHBand="0" w:noVBand="0"/>
      </w:tblPr>
      <w:tblGrid>
        <w:gridCol w:w="3402"/>
        <w:gridCol w:w="1276"/>
        <w:gridCol w:w="1418"/>
        <w:gridCol w:w="1559"/>
        <w:gridCol w:w="1559"/>
      </w:tblGrid>
      <w:tr w:rsidR="00AE3F3B" w:rsidRPr="00F43853" w14:paraId="21BCDC27" w14:textId="77777777" w:rsidTr="00AE3F3B">
        <w:tc>
          <w:tcPr>
            <w:tcW w:w="3402" w:type="dxa"/>
            <w:tcBorders>
              <w:top w:val="nil"/>
              <w:left w:val="nil"/>
              <w:bottom w:val="nil"/>
              <w:right w:val="nil"/>
            </w:tcBorders>
            <w:shd w:val="clear" w:color="auto" w:fill="auto"/>
          </w:tcPr>
          <w:p w14:paraId="5822448B" w14:textId="77777777" w:rsidR="00AE3F3B" w:rsidRPr="00F43853" w:rsidRDefault="00AE3F3B" w:rsidP="00B018A4">
            <w:pPr>
              <w:keepLines w:val="0"/>
              <w:tabs>
                <w:tab w:val="left" w:pos="820"/>
              </w:tabs>
              <w:jc w:val="both"/>
              <w:rPr>
                <w:rFonts w:asciiTheme="minorHAnsi" w:hAnsiTheme="minorHAnsi"/>
                <w:b/>
                <w:bCs/>
              </w:rPr>
            </w:pPr>
          </w:p>
        </w:tc>
        <w:tc>
          <w:tcPr>
            <w:tcW w:w="1276" w:type="dxa"/>
            <w:tcBorders>
              <w:top w:val="nil"/>
              <w:left w:val="nil"/>
              <w:bottom w:val="nil"/>
              <w:right w:val="nil"/>
            </w:tcBorders>
            <w:shd w:val="clear" w:color="auto" w:fill="auto"/>
          </w:tcPr>
          <w:p w14:paraId="32EBDBE7" w14:textId="77777777" w:rsidR="00AE3F3B" w:rsidRPr="00F43853" w:rsidRDefault="00AE3F3B" w:rsidP="00B018A4">
            <w:pPr>
              <w:keepLines w:val="0"/>
              <w:tabs>
                <w:tab w:val="left" w:pos="820"/>
              </w:tabs>
              <w:jc w:val="center"/>
              <w:rPr>
                <w:rFonts w:asciiTheme="minorHAnsi" w:hAnsiTheme="minorHAnsi"/>
                <w:b/>
                <w:bCs/>
              </w:rPr>
            </w:pPr>
          </w:p>
        </w:tc>
        <w:tc>
          <w:tcPr>
            <w:tcW w:w="2977" w:type="dxa"/>
            <w:gridSpan w:val="2"/>
            <w:tcBorders>
              <w:top w:val="nil"/>
              <w:left w:val="nil"/>
              <w:bottom w:val="nil"/>
              <w:right w:val="nil"/>
            </w:tcBorders>
            <w:shd w:val="clear" w:color="auto" w:fill="auto"/>
          </w:tcPr>
          <w:p w14:paraId="1D600E54" w14:textId="77777777" w:rsidR="00AE3F3B" w:rsidRPr="00F43853" w:rsidRDefault="00AE3F3B" w:rsidP="00B018A4">
            <w:pPr>
              <w:keepLines w:val="0"/>
              <w:tabs>
                <w:tab w:val="left" w:pos="820"/>
              </w:tabs>
              <w:jc w:val="center"/>
              <w:rPr>
                <w:rFonts w:asciiTheme="minorHAnsi" w:hAnsiTheme="minorHAnsi"/>
                <w:b/>
                <w:bCs/>
              </w:rPr>
            </w:pPr>
          </w:p>
        </w:tc>
        <w:tc>
          <w:tcPr>
            <w:tcW w:w="1559" w:type="dxa"/>
            <w:tcBorders>
              <w:top w:val="nil"/>
              <w:left w:val="nil"/>
              <w:bottom w:val="nil"/>
              <w:right w:val="nil"/>
            </w:tcBorders>
            <w:shd w:val="clear" w:color="auto" w:fill="auto"/>
          </w:tcPr>
          <w:p w14:paraId="09126517" w14:textId="77777777" w:rsidR="00AE3F3B" w:rsidRPr="00F43853" w:rsidRDefault="00AE3F3B" w:rsidP="00B018A4">
            <w:pPr>
              <w:keepLines w:val="0"/>
              <w:tabs>
                <w:tab w:val="left" w:pos="820"/>
              </w:tabs>
              <w:rPr>
                <w:rFonts w:asciiTheme="minorHAnsi" w:hAnsiTheme="minorHAnsi"/>
                <w:b/>
                <w:bCs/>
              </w:rPr>
            </w:pPr>
          </w:p>
        </w:tc>
      </w:tr>
      <w:tr w:rsidR="002B66F6" w:rsidRPr="00F43853" w14:paraId="61411DC1" w14:textId="77777777" w:rsidTr="00896D58">
        <w:tc>
          <w:tcPr>
            <w:tcW w:w="3402" w:type="dxa"/>
            <w:tcBorders>
              <w:top w:val="nil"/>
              <w:left w:val="nil"/>
              <w:bottom w:val="nil"/>
              <w:right w:val="nil"/>
            </w:tcBorders>
            <w:shd w:val="clear" w:color="auto" w:fill="auto"/>
          </w:tcPr>
          <w:p w14:paraId="655691DE" w14:textId="77777777" w:rsidR="002B66F6" w:rsidRPr="00F43853" w:rsidRDefault="002B66F6" w:rsidP="002B66F6">
            <w:pPr>
              <w:keepLines w:val="0"/>
              <w:tabs>
                <w:tab w:val="left" w:pos="820"/>
              </w:tabs>
              <w:jc w:val="both"/>
              <w:rPr>
                <w:rFonts w:asciiTheme="minorHAnsi" w:hAnsiTheme="minorHAnsi"/>
                <w:b/>
                <w:bCs/>
              </w:rPr>
            </w:pPr>
          </w:p>
        </w:tc>
        <w:tc>
          <w:tcPr>
            <w:tcW w:w="2694" w:type="dxa"/>
            <w:gridSpan w:val="2"/>
          </w:tcPr>
          <w:p w14:paraId="7E6D1427" w14:textId="4D373B62" w:rsidR="002B66F6" w:rsidRPr="00F43853" w:rsidRDefault="002B66F6" w:rsidP="002B66F6">
            <w:pPr>
              <w:keepLines w:val="0"/>
              <w:tabs>
                <w:tab w:val="left" w:pos="820"/>
              </w:tabs>
              <w:jc w:val="right"/>
              <w:rPr>
                <w:rFonts w:asciiTheme="minorHAnsi" w:hAnsiTheme="minorHAnsi"/>
                <w:b/>
                <w:bCs/>
              </w:rPr>
            </w:pPr>
            <w:r>
              <w:rPr>
                <w:rFonts w:asciiTheme="minorHAnsi" w:hAnsiTheme="minorHAnsi"/>
                <w:b/>
                <w:bCs/>
              </w:rPr>
              <w:t>As at</w:t>
            </w:r>
          </w:p>
        </w:tc>
        <w:tc>
          <w:tcPr>
            <w:tcW w:w="1559" w:type="dxa"/>
          </w:tcPr>
          <w:p w14:paraId="39AB20CB" w14:textId="5AEE08A0" w:rsidR="002B66F6" w:rsidRPr="00F43853" w:rsidRDefault="002B66F6" w:rsidP="002B66F6">
            <w:pPr>
              <w:keepLines w:val="0"/>
              <w:tabs>
                <w:tab w:val="left" w:pos="820"/>
              </w:tabs>
              <w:jc w:val="right"/>
              <w:rPr>
                <w:rFonts w:asciiTheme="minorHAnsi" w:hAnsiTheme="minorHAnsi"/>
                <w:b/>
                <w:bCs/>
              </w:rPr>
            </w:pPr>
            <w:r>
              <w:rPr>
                <w:rFonts w:asciiTheme="minorHAnsi" w:hAnsiTheme="minorHAnsi"/>
                <w:b/>
                <w:bCs/>
              </w:rPr>
              <w:t>Change</w:t>
            </w:r>
          </w:p>
        </w:tc>
        <w:tc>
          <w:tcPr>
            <w:tcW w:w="1559" w:type="dxa"/>
          </w:tcPr>
          <w:p w14:paraId="7515D2B3" w14:textId="78CDBCC9" w:rsidR="002B66F6" w:rsidRPr="00F43853" w:rsidRDefault="002B66F6" w:rsidP="002B66F6">
            <w:pPr>
              <w:keepLines w:val="0"/>
              <w:tabs>
                <w:tab w:val="left" w:pos="820"/>
              </w:tabs>
              <w:jc w:val="right"/>
              <w:rPr>
                <w:rFonts w:asciiTheme="minorHAnsi" w:hAnsiTheme="minorHAnsi"/>
                <w:b/>
                <w:bCs/>
              </w:rPr>
            </w:pPr>
            <w:r>
              <w:rPr>
                <w:rFonts w:asciiTheme="minorHAnsi" w:hAnsiTheme="minorHAnsi"/>
                <w:b/>
                <w:bCs/>
              </w:rPr>
              <w:t>As at</w:t>
            </w:r>
          </w:p>
        </w:tc>
      </w:tr>
      <w:tr w:rsidR="002B66F6" w:rsidRPr="00F43853" w14:paraId="34F399E7" w14:textId="77777777" w:rsidTr="00896D58">
        <w:tc>
          <w:tcPr>
            <w:tcW w:w="3402" w:type="dxa"/>
            <w:tcBorders>
              <w:top w:val="nil"/>
              <w:left w:val="nil"/>
              <w:bottom w:val="nil"/>
              <w:right w:val="nil"/>
            </w:tcBorders>
            <w:shd w:val="clear" w:color="auto" w:fill="auto"/>
          </w:tcPr>
          <w:p w14:paraId="1A1F515A" w14:textId="77777777" w:rsidR="002B66F6" w:rsidRPr="00F43853" w:rsidRDefault="002B66F6" w:rsidP="002B66F6">
            <w:pPr>
              <w:keepLines w:val="0"/>
              <w:tabs>
                <w:tab w:val="left" w:pos="820"/>
              </w:tabs>
              <w:jc w:val="both"/>
              <w:rPr>
                <w:rFonts w:asciiTheme="minorHAnsi" w:hAnsiTheme="minorHAnsi"/>
                <w:b/>
                <w:bCs/>
              </w:rPr>
            </w:pPr>
          </w:p>
        </w:tc>
        <w:tc>
          <w:tcPr>
            <w:tcW w:w="2694" w:type="dxa"/>
            <w:gridSpan w:val="2"/>
          </w:tcPr>
          <w:p w14:paraId="6A8CEAF3" w14:textId="07D062FC" w:rsidR="002B66F6" w:rsidRPr="00F43853" w:rsidRDefault="002B66F6" w:rsidP="002B66F6">
            <w:pPr>
              <w:keepLines w:val="0"/>
              <w:tabs>
                <w:tab w:val="left" w:pos="820"/>
              </w:tabs>
              <w:jc w:val="right"/>
              <w:rPr>
                <w:rFonts w:asciiTheme="minorHAnsi" w:hAnsiTheme="minorHAnsi"/>
                <w:b/>
                <w:bCs/>
              </w:rPr>
            </w:pPr>
            <w:r w:rsidRPr="00DD7A3F">
              <w:rPr>
                <w:rFonts w:asciiTheme="minorHAnsi" w:hAnsiTheme="minorHAnsi"/>
                <w:b/>
                <w:bCs/>
              </w:rPr>
              <w:t>31 Mar’20</w:t>
            </w:r>
          </w:p>
        </w:tc>
        <w:tc>
          <w:tcPr>
            <w:tcW w:w="1559" w:type="dxa"/>
          </w:tcPr>
          <w:p w14:paraId="3B1E6CDB" w14:textId="4216D8E3" w:rsidR="002B66F6" w:rsidRPr="00F43853" w:rsidRDefault="002B66F6" w:rsidP="002B66F6">
            <w:pPr>
              <w:keepLines w:val="0"/>
              <w:tabs>
                <w:tab w:val="left" w:pos="820"/>
              </w:tabs>
              <w:jc w:val="right"/>
              <w:rPr>
                <w:rFonts w:asciiTheme="minorHAnsi" w:hAnsiTheme="minorHAnsi"/>
                <w:b/>
                <w:bCs/>
              </w:rPr>
            </w:pPr>
            <w:r>
              <w:rPr>
                <w:rFonts w:asciiTheme="minorHAnsi" w:hAnsiTheme="minorHAnsi"/>
                <w:b/>
                <w:bCs/>
              </w:rPr>
              <w:t xml:space="preserve">in </w:t>
            </w:r>
            <w:r w:rsidR="00FC48E9">
              <w:rPr>
                <w:rFonts w:asciiTheme="minorHAnsi" w:hAnsiTheme="minorHAnsi"/>
                <w:b/>
                <w:bCs/>
              </w:rPr>
              <w:t>year</w:t>
            </w:r>
          </w:p>
        </w:tc>
        <w:tc>
          <w:tcPr>
            <w:tcW w:w="1559" w:type="dxa"/>
          </w:tcPr>
          <w:p w14:paraId="1942DBB6" w14:textId="11EA3187" w:rsidR="002B66F6" w:rsidRPr="00F43853" w:rsidRDefault="002B66F6" w:rsidP="002B66F6">
            <w:pPr>
              <w:keepLines w:val="0"/>
              <w:tabs>
                <w:tab w:val="left" w:pos="820"/>
              </w:tabs>
              <w:jc w:val="right"/>
              <w:rPr>
                <w:rFonts w:asciiTheme="minorHAnsi" w:hAnsiTheme="minorHAnsi"/>
                <w:b/>
                <w:bCs/>
              </w:rPr>
            </w:pPr>
            <w:r>
              <w:rPr>
                <w:rFonts w:asciiTheme="minorHAnsi" w:hAnsiTheme="minorHAnsi"/>
                <w:b/>
                <w:bCs/>
              </w:rPr>
              <w:t>31 Mar’21</w:t>
            </w:r>
          </w:p>
        </w:tc>
      </w:tr>
      <w:tr w:rsidR="002B66F6" w:rsidRPr="00F43853" w14:paraId="7686CB6B" w14:textId="77777777" w:rsidTr="00896D58">
        <w:trPr>
          <w:trHeight w:val="80"/>
        </w:trPr>
        <w:tc>
          <w:tcPr>
            <w:tcW w:w="3402" w:type="dxa"/>
            <w:tcBorders>
              <w:top w:val="nil"/>
              <w:left w:val="nil"/>
              <w:bottom w:val="nil"/>
              <w:right w:val="nil"/>
            </w:tcBorders>
            <w:shd w:val="clear" w:color="auto" w:fill="auto"/>
          </w:tcPr>
          <w:p w14:paraId="00640305" w14:textId="7DA1501A" w:rsidR="002B66F6" w:rsidRPr="00F43853" w:rsidRDefault="002B66F6" w:rsidP="002B66F6">
            <w:pPr>
              <w:keepLines w:val="0"/>
              <w:tabs>
                <w:tab w:val="left" w:pos="820"/>
              </w:tabs>
              <w:jc w:val="both"/>
              <w:rPr>
                <w:rFonts w:asciiTheme="minorHAnsi" w:hAnsiTheme="minorHAnsi"/>
                <w:b/>
                <w:bCs/>
              </w:rPr>
            </w:pPr>
          </w:p>
        </w:tc>
        <w:tc>
          <w:tcPr>
            <w:tcW w:w="2694" w:type="dxa"/>
            <w:gridSpan w:val="2"/>
          </w:tcPr>
          <w:p w14:paraId="50CA0569" w14:textId="607ACF4C" w:rsidR="002B66F6" w:rsidRPr="00F43853" w:rsidRDefault="002B66F6" w:rsidP="002B66F6">
            <w:pPr>
              <w:keepLines w:val="0"/>
              <w:tabs>
                <w:tab w:val="left" w:pos="820"/>
              </w:tabs>
              <w:jc w:val="right"/>
              <w:rPr>
                <w:rFonts w:asciiTheme="minorHAnsi" w:hAnsiTheme="minorHAnsi"/>
                <w:b/>
                <w:bCs/>
              </w:rPr>
            </w:pPr>
            <w:r w:rsidRPr="00F43853">
              <w:rPr>
                <w:rFonts w:asciiTheme="minorHAnsi" w:hAnsiTheme="minorHAnsi"/>
                <w:b/>
                <w:bCs/>
              </w:rPr>
              <w:t>£</w:t>
            </w:r>
          </w:p>
        </w:tc>
        <w:tc>
          <w:tcPr>
            <w:tcW w:w="1559" w:type="dxa"/>
          </w:tcPr>
          <w:p w14:paraId="713E5F65" w14:textId="626F8CD8" w:rsidR="002B66F6" w:rsidRPr="00F43853" w:rsidRDefault="002B66F6" w:rsidP="002B66F6">
            <w:pPr>
              <w:keepLines w:val="0"/>
              <w:tabs>
                <w:tab w:val="left" w:pos="820"/>
              </w:tabs>
              <w:jc w:val="right"/>
              <w:rPr>
                <w:rFonts w:asciiTheme="minorHAnsi" w:hAnsiTheme="minorHAnsi"/>
                <w:b/>
                <w:bCs/>
              </w:rPr>
            </w:pPr>
            <w:r w:rsidRPr="00F43853">
              <w:rPr>
                <w:rFonts w:asciiTheme="minorHAnsi" w:hAnsiTheme="minorHAnsi"/>
                <w:b/>
                <w:bCs/>
              </w:rPr>
              <w:t>£</w:t>
            </w:r>
          </w:p>
        </w:tc>
        <w:tc>
          <w:tcPr>
            <w:tcW w:w="1559" w:type="dxa"/>
          </w:tcPr>
          <w:p w14:paraId="00DE9856" w14:textId="6C7B2C6F" w:rsidR="002B66F6" w:rsidRPr="00F43853" w:rsidRDefault="002B66F6" w:rsidP="002B66F6">
            <w:pPr>
              <w:keepLines w:val="0"/>
              <w:tabs>
                <w:tab w:val="left" w:pos="820"/>
              </w:tabs>
              <w:jc w:val="right"/>
              <w:rPr>
                <w:rFonts w:asciiTheme="minorHAnsi" w:hAnsiTheme="minorHAnsi"/>
                <w:b/>
                <w:bCs/>
              </w:rPr>
            </w:pPr>
            <w:r w:rsidRPr="00F43853">
              <w:rPr>
                <w:rFonts w:asciiTheme="minorHAnsi" w:hAnsiTheme="minorHAnsi"/>
                <w:b/>
                <w:bCs/>
              </w:rPr>
              <w:t>£</w:t>
            </w:r>
          </w:p>
        </w:tc>
      </w:tr>
      <w:tr w:rsidR="002B66F6" w:rsidRPr="00E8651D" w14:paraId="21BB403F" w14:textId="77777777" w:rsidTr="00896D58">
        <w:tc>
          <w:tcPr>
            <w:tcW w:w="3402" w:type="dxa"/>
          </w:tcPr>
          <w:p w14:paraId="2C36C035" w14:textId="069B79FC" w:rsidR="002B66F6" w:rsidRPr="00F43853" w:rsidRDefault="002B66F6" w:rsidP="002B66F6">
            <w:pPr>
              <w:keepLines w:val="0"/>
              <w:tabs>
                <w:tab w:val="left" w:pos="820"/>
              </w:tabs>
              <w:jc w:val="both"/>
              <w:rPr>
                <w:rFonts w:asciiTheme="minorHAnsi" w:hAnsiTheme="minorHAnsi"/>
              </w:rPr>
            </w:pPr>
            <w:r>
              <w:rPr>
                <w:rFonts w:asciiTheme="minorHAnsi" w:hAnsiTheme="minorHAnsi"/>
                <w:color w:val="auto"/>
              </w:rPr>
              <w:t>Loans</w:t>
            </w:r>
          </w:p>
        </w:tc>
        <w:tc>
          <w:tcPr>
            <w:tcW w:w="2694" w:type="dxa"/>
            <w:gridSpan w:val="2"/>
          </w:tcPr>
          <w:p w14:paraId="6A93E85B" w14:textId="4C6482BA" w:rsidR="002B66F6" w:rsidRPr="00E8651D" w:rsidRDefault="002B66F6" w:rsidP="00896D58">
            <w:pPr>
              <w:keepLines w:val="0"/>
              <w:tabs>
                <w:tab w:val="decimal" w:pos="936"/>
              </w:tabs>
              <w:ind w:right="-57"/>
              <w:jc w:val="right"/>
              <w:rPr>
                <w:rFonts w:asciiTheme="minorHAnsi" w:hAnsiTheme="minorHAnsi"/>
              </w:rPr>
            </w:pPr>
            <w:r>
              <w:rPr>
                <w:rFonts w:asciiTheme="minorHAnsi" w:hAnsiTheme="minorHAnsi"/>
              </w:rPr>
              <w:t>(220,783)</w:t>
            </w:r>
          </w:p>
        </w:tc>
        <w:tc>
          <w:tcPr>
            <w:tcW w:w="1559" w:type="dxa"/>
          </w:tcPr>
          <w:p w14:paraId="4745C9D8" w14:textId="46F802B2" w:rsidR="002B66F6" w:rsidRPr="00E8651D" w:rsidRDefault="002B66F6" w:rsidP="00896D58">
            <w:pPr>
              <w:keepLines w:val="0"/>
              <w:tabs>
                <w:tab w:val="decimal" w:pos="936"/>
              </w:tabs>
              <w:jc w:val="right"/>
              <w:rPr>
                <w:rFonts w:asciiTheme="minorHAnsi" w:hAnsiTheme="minorHAnsi"/>
              </w:rPr>
            </w:pPr>
            <w:r w:rsidRPr="00E71576">
              <w:rPr>
                <w:rFonts w:asciiTheme="minorHAnsi" w:hAnsiTheme="minorHAnsi"/>
              </w:rPr>
              <w:t>170,783</w:t>
            </w:r>
          </w:p>
        </w:tc>
        <w:tc>
          <w:tcPr>
            <w:tcW w:w="1559" w:type="dxa"/>
          </w:tcPr>
          <w:p w14:paraId="5B5D34B1" w14:textId="71FE2AC1" w:rsidR="002B66F6" w:rsidRPr="00E8651D" w:rsidRDefault="00E41487" w:rsidP="00896D58">
            <w:pPr>
              <w:keepLines w:val="0"/>
              <w:tabs>
                <w:tab w:val="decimal" w:pos="936"/>
              </w:tabs>
              <w:jc w:val="right"/>
              <w:rPr>
                <w:rFonts w:asciiTheme="minorHAnsi" w:hAnsiTheme="minorHAnsi"/>
              </w:rPr>
            </w:pPr>
            <w:r>
              <w:rPr>
                <w:rFonts w:asciiTheme="minorHAnsi" w:hAnsiTheme="minorHAnsi"/>
              </w:rPr>
              <w:t>(</w:t>
            </w:r>
            <w:r w:rsidR="002B66F6" w:rsidRPr="00E71576">
              <w:rPr>
                <w:rFonts w:asciiTheme="minorHAnsi" w:hAnsiTheme="minorHAnsi"/>
              </w:rPr>
              <w:t>50,000</w:t>
            </w:r>
            <w:r>
              <w:rPr>
                <w:rFonts w:asciiTheme="minorHAnsi" w:hAnsiTheme="minorHAnsi"/>
              </w:rPr>
              <w:t>)</w:t>
            </w:r>
          </w:p>
        </w:tc>
      </w:tr>
      <w:tr w:rsidR="002B66F6" w:rsidRPr="00E8651D" w14:paraId="34F9C79A" w14:textId="77777777" w:rsidTr="00896D58">
        <w:tc>
          <w:tcPr>
            <w:tcW w:w="3402" w:type="dxa"/>
          </w:tcPr>
          <w:p w14:paraId="279C717A" w14:textId="37322DD9" w:rsidR="002B66F6" w:rsidRDefault="002B66F6" w:rsidP="002B66F6">
            <w:pPr>
              <w:keepLines w:val="0"/>
              <w:tabs>
                <w:tab w:val="left" w:pos="820"/>
              </w:tabs>
              <w:jc w:val="both"/>
              <w:rPr>
                <w:rFonts w:asciiTheme="minorHAnsi" w:hAnsiTheme="minorHAnsi"/>
                <w:color w:val="auto"/>
              </w:rPr>
            </w:pPr>
            <w:r>
              <w:rPr>
                <w:rFonts w:asciiTheme="minorHAnsi" w:hAnsiTheme="minorHAnsi"/>
                <w:color w:val="auto"/>
              </w:rPr>
              <w:t>Finance lease liabilities</w:t>
            </w:r>
          </w:p>
        </w:tc>
        <w:tc>
          <w:tcPr>
            <w:tcW w:w="2694" w:type="dxa"/>
            <w:gridSpan w:val="2"/>
          </w:tcPr>
          <w:p w14:paraId="7A3D65C2" w14:textId="25AA9103" w:rsidR="002B66F6" w:rsidRPr="00E8651D" w:rsidRDefault="002B66F6" w:rsidP="00896D58">
            <w:pPr>
              <w:keepLines w:val="0"/>
              <w:tabs>
                <w:tab w:val="decimal" w:pos="936"/>
              </w:tabs>
              <w:ind w:right="-57"/>
              <w:jc w:val="right"/>
              <w:rPr>
                <w:rFonts w:asciiTheme="minorHAnsi" w:hAnsiTheme="minorHAnsi"/>
              </w:rPr>
            </w:pPr>
            <w:r>
              <w:rPr>
                <w:rFonts w:asciiTheme="minorHAnsi" w:hAnsiTheme="minorHAnsi"/>
              </w:rPr>
              <w:t>(6,400)</w:t>
            </w:r>
          </w:p>
        </w:tc>
        <w:tc>
          <w:tcPr>
            <w:tcW w:w="1559" w:type="dxa"/>
          </w:tcPr>
          <w:p w14:paraId="2075ACE7" w14:textId="1B89EE05" w:rsidR="002B66F6" w:rsidRPr="00E8651D" w:rsidRDefault="002B66F6" w:rsidP="00896D58">
            <w:pPr>
              <w:keepLines w:val="0"/>
              <w:tabs>
                <w:tab w:val="decimal" w:pos="936"/>
              </w:tabs>
              <w:jc w:val="right"/>
              <w:rPr>
                <w:rFonts w:asciiTheme="minorHAnsi" w:hAnsiTheme="minorHAnsi"/>
              </w:rPr>
            </w:pPr>
            <w:r w:rsidRPr="00E71576">
              <w:rPr>
                <w:rFonts w:asciiTheme="minorHAnsi" w:hAnsiTheme="minorHAnsi"/>
              </w:rPr>
              <w:t>3,705</w:t>
            </w:r>
          </w:p>
        </w:tc>
        <w:tc>
          <w:tcPr>
            <w:tcW w:w="1559" w:type="dxa"/>
          </w:tcPr>
          <w:p w14:paraId="5D76E345" w14:textId="7E6CF820" w:rsidR="002B66F6" w:rsidRPr="00E8651D" w:rsidRDefault="00E41487" w:rsidP="00896D58">
            <w:pPr>
              <w:keepLines w:val="0"/>
              <w:tabs>
                <w:tab w:val="decimal" w:pos="936"/>
              </w:tabs>
              <w:jc w:val="right"/>
              <w:rPr>
                <w:rFonts w:asciiTheme="minorHAnsi" w:hAnsiTheme="minorHAnsi"/>
              </w:rPr>
            </w:pPr>
            <w:r>
              <w:rPr>
                <w:rFonts w:asciiTheme="minorHAnsi" w:hAnsiTheme="minorHAnsi"/>
              </w:rPr>
              <w:t>(</w:t>
            </w:r>
            <w:r w:rsidR="002B66F6" w:rsidRPr="00E71576">
              <w:rPr>
                <w:rFonts w:asciiTheme="minorHAnsi" w:hAnsiTheme="minorHAnsi"/>
              </w:rPr>
              <w:t>2,695</w:t>
            </w:r>
            <w:r>
              <w:rPr>
                <w:rFonts w:asciiTheme="minorHAnsi" w:hAnsiTheme="minorHAnsi"/>
              </w:rPr>
              <w:t>)</w:t>
            </w:r>
          </w:p>
        </w:tc>
      </w:tr>
      <w:tr w:rsidR="002B66F6" w:rsidRPr="00E8651D" w14:paraId="2B726F50" w14:textId="77777777" w:rsidTr="00896D58">
        <w:tc>
          <w:tcPr>
            <w:tcW w:w="3402" w:type="dxa"/>
          </w:tcPr>
          <w:p w14:paraId="6D6B2A3F" w14:textId="701F84F9" w:rsidR="002B66F6" w:rsidRDefault="002B66F6" w:rsidP="002B66F6">
            <w:pPr>
              <w:keepLines w:val="0"/>
              <w:tabs>
                <w:tab w:val="left" w:pos="820"/>
              </w:tabs>
              <w:jc w:val="both"/>
              <w:rPr>
                <w:rFonts w:asciiTheme="minorHAnsi" w:hAnsiTheme="minorHAnsi"/>
                <w:color w:val="auto"/>
              </w:rPr>
            </w:pPr>
            <w:r>
              <w:rPr>
                <w:rFonts w:asciiTheme="minorHAnsi" w:hAnsiTheme="minorHAnsi"/>
              </w:rPr>
              <w:t xml:space="preserve">Cash at bank and in hand </w:t>
            </w:r>
          </w:p>
        </w:tc>
        <w:tc>
          <w:tcPr>
            <w:tcW w:w="2694" w:type="dxa"/>
            <w:gridSpan w:val="2"/>
          </w:tcPr>
          <w:p w14:paraId="218B48E7" w14:textId="7384BA1F" w:rsidR="002B66F6" w:rsidRPr="00E8651D" w:rsidRDefault="002B66F6" w:rsidP="002B66F6">
            <w:pPr>
              <w:keepLines w:val="0"/>
              <w:tabs>
                <w:tab w:val="decimal" w:pos="936"/>
              </w:tabs>
              <w:jc w:val="right"/>
              <w:rPr>
                <w:rFonts w:asciiTheme="minorHAnsi" w:hAnsiTheme="minorHAnsi"/>
              </w:rPr>
            </w:pPr>
            <w:r>
              <w:rPr>
                <w:rFonts w:asciiTheme="minorHAnsi" w:hAnsiTheme="minorHAnsi"/>
              </w:rPr>
              <w:t>839,114</w:t>
            </w:r>
          </w:p>
        </w:tc>
        <w:tc>
          <w:tcPr>
            <w:tcW w:w="1559" w:type="dxa"/>
          </w:tcPr>
          <w:p w14:paraId="77789830" w14:textId="45E53D02" w:rsidR="002B66F6" w:rsidRPr="00E8651D" w:rsidRDefault="002B66F6" w:rsidP="002B66F6">
            <w:pPr>
              <w:keepLines w:val="0"/>
              <w:tabs>
                <w:tab w:val="decimal" w:pos="936"/>
              </w:tabs>
              <w:jc w:val="right"/>
              <w:rPr>
                <w:rFonts w:asciiTheme="minorHAnsi" w:hAnsiTheme="minorHAnsi"/>
              </w:rPr>
            </w:pPr>
            <w:r w:rsidRPr="00E71576">
              <w:rPr>
                <w:rFonts w:asciiTheme="minorHAnsi" w:hAnsiTheme="minorHAnsi"/>
              </w:rPr>
              <w:t>1,017,454</w:t>
            </w:r>
          </w:p>
        </w:tc>
        <w:tc>
          <w:tcPr>
            <w:tcW w:w="1559" w:type="dxa"/>
          </w:tcPr>
          <w:p w14:paraId="68735435" w14:textId="06625869" w:rsidR="002B66F6" w:rsidRPr="00E8651D" w:rsidRDefault="002B66F6" w:rsidP="002B66F6">
            <w:pPr>
              <w:keepLines w:val="0"/>
              <w:tabs>
                <w:tab w:val="decimal" w:pos="936"/>
              </w:tabs>
              <w:jc w:val="right"/>
              <w:rPr>
                <w:rFonts w:asciiTheme="minorHAnsi" w:hAnsiTheme="minorHAnsi"/>
              </w:rPr>
            </w:pPr>
            <w:r w:rsidRPr="00E71576">
              <w:rPr>
                <w:rFonts w:asciiTheme="minorHAnsi" w:hAnsiTheme="minorHAnsi"/>
              </w:rPr>
              <w:t>1,856,568</w:t>
            </w:r>
          </w:p>
        </w:tc>
      </w:tr>
      <w:tr w:rsidR="002B66F6" w:rsidRPr="00E8651D" w14:paraId="3E930402" w14:textId="77777777" w:rsidTr="00896D58">
        <w:trPr>
          <w:trHeight w:val="326"/>
        </w:trPr>
        <w:tc>
          <w:tcPr>
            <w:tcW w:w="3402" w:type="dxa"/>
          </w:tcPr>
          <w:p w14:paraId="602525C7" w14:textId="77777777" w:rsidR="002B66F6" w:rsidRPr="00F43853" w:rsidRDefault="002B66F6" w:rsidP="002B66F6">
            <w:pPr>
              <w:keepLines w:val="0"/>
              <w:tabs>
                <w:tab w:val="left" w:pos="820"/>
              </w:tabs>
              <w:spacing w:line="120" w:lineRule="exact"/>
              <w:jc w:val="both"/>
              <w:rPr>
                <w:rFonts w:asciiTheme="minorHAnsi" w:hAnsiTheme="minorHAnsi"/>
              </w:rPr>
            </w:pPr>
          </w:p>
        </w:tc>
        <w:tc>
          <w:tcPr>
            <w:tcW w:w="2694" w:type="dxa"/>
            <w:gridSpan w:val="2"/>
          </w:tcPr>
          <w:p w14:paraId="582A3E42" w14:textId="7466E1D1" w:rsidR="002B66F6" w:rsidRPr="00FD6670" w:rsidRDefault="002B66F6" w:rsidP="002B66F6">
            <w:pPr>
              <w:jc w:val="right"/>
              <w:rPr>
                <w:rStyle w:val="Emphasis"/>
              </w:rPr>
            </w:pPr>
            <w:r w:rsidRPr="00793EBA">
              <w:rPr>
                <w:rFonts w:asciiTheme="minorHAnsi" w:hAnsiTheme="minorHAnsi"/>
                <w:spacing w:val="-24"/>
              </w:rPr>
              <w:t>--------------------</w:t>
            </w:r>
          </w:p>
        </w:tc>
        <w:tc>
          <w:tcPr>
            <w:tcW w:w="1559" w:type="dxa"/>
          </w:tcPr>
          <w:p w14:paraId="67A349F5" w14:textId="29F2095C" w:rsidR="002B66F6" w:rsidRPr="00FD6670" w:rsidRDefault="002B66F6" w:rsidP="002B66F6">
            <w:pPr>
              <w:jc w:val="right"/>
              <w:rPr>
                <w:rStyle w:val="Emphasis"/>
              </w:rPr>
            </w:pPr>
            <w:r w:rsidRPr="00E71576">
              <w:rPr>
                <w:rFonts w:asciiTheme="minorHAnsi" w:hAnsiTheme="minorHAnsi"/>
                <w:spacing w:val="-24"/>
              </w:rPr>
              <w:t>--------------------</w:t>
            </w:r>
          </w:p>
        </w:tc>
        <w:tc>
          <w:tcPr>
            <w:tcW w:w="1559" w:type="dxa"/>
          </w:tcPr>
          <w:p w14:paraId="7E592FFD" w14:textId="455DE0C5" w:rsidR="002B66F6" w:rsidRPr="00FD6670" w:rsidRDefault="002B66F6" w:rsidP="002B66F6">
            <w:pPr>
              <w:jc w:val="right"/>
              <w:rPr>
                <w:rStyle w:val="Emphasis"/>
              </w:rPr>
            </w:pPr>
            <w:r w:rsidRPr="00E71576">
              <w:rPr>
                <w:rFonts w:asciiTheme="minorHAnsi" w:hAnsiTheme="minorHAnsi"/>
                <w:spacing w:val="-24"/>
              </w:rPr>
              <w:t>--------------------</w:t>
            </w:r>
          </w:p>
        </w:tc>
      </w:tr>
      <w:tr w:rsidR="002B66F6" w:rsidRPr="002A744A" w14:paraId="55C1A131" w14:textId="77777777" w:rsidTr="00896D58">
        <w:trPr>
          <w:trHeight w:hRule="exact" w:val="284"/>
        </w:trPr>
        <w:tc>
          <w:tcPr>
            <w:tcW w:w="3402" w:type="dxa"/>
            <w:shd w:val="clear" w:color="auto" w:fill="auto"/>
          </w:tcPr>
          <w:p w14:paraId="290D8763" w14:textId="4636BD59" w:rsidR="002B66F6" w:rsidRPr="00AE3F3B" w:rsidRDefault="002B66F6" w:rsidP="002B66F6">
            <w:pPr>
              <w:keepLines w:val="0"/>
              <w:tabs>
                <w:tab w:val="left" w:pos="820"/>
              </w:tabs>
              <w:jc w:val="both"/>
              <w:rPr>
                <w:rFonts w:asciiTheme="minorHAnsi" w:hAnsiTheme="minorHAnsi"/>
                <w:b/>
                <w:bCs/>
              </w:rPr>
            </w:pPr>
            <w:r w:rsidRPr="00AE3F3B">
              <w:rPr>
                <w:rFonts w:asciiTheme="minorHAnsi" w:hAnsiTheme="minorHAnsi"/>
                <w:b/>
                <w:bCs/>
                <w:color w:val="auto"/>
              </w:rPr>
              <w:t xml:space="preserve">Net </w:t>
            </w:r>
            <w:r>
              <w:rPr>
                <w:rFonts w:asciiTheme="minorHAnsi" w:hAnsiTheme="minorHAnsi"/>
                <w:b/>
                <w:bCs/>
                <w:color w:val="auto"/>
              </w:rPr>
              <w:t>funds</w:t>
            </w:r>
          </w:p>
        </w:tc>
        <w:tc>
          <w:tcPr>
            <w:tcW w:w="2694" w:type="dxa"/>
            <w:gridSpan w:val="2"/>
            <w:shd w:val="clear" w:color="auto" w:fill="auto"/>
          </w:tcPr>
          <w:p w14:paraId="7D6511B5" w14:textId="57E0C8A2" w:rsidR="002B66F6" w:rsidRPr="006E33A9" w:rsidRDefault="002B66F6" w:rsidP="002B66F6">
            <w:pPr>
              <w:keepLines w:val="0"/>
              <w:tabs>
                <w:tab w:val="decimal" w:pos="936"/>
              </w:tabs>
              <w:jc w:val="right"/>
              <w:rPr>
                <w:rFonts w:asciiTheme="minorHAnsi" w:hAnsiTheme="minorHAnsi"/>
                <w:b/>
                <w:bCs/>
              </w:rPr>
            </w:pPr>
            <w:r>
              <w:rPr>
                <w:rFonts w:asciiTheme="minorHAnsi" w:hAnsiTheme="minorHAnsi"/>
                <w:b/>
                <w:bCs/>
              </w:rPr>
              <w:t>611</w:t>
            </w:r>
            <w:r w:rsidRPr="00170720">
              <w:rPr>
                <w:rFonts w:asciiTheme="minorHAnsi" w:hAnsiTheme="minorHAnsi"/>
                <w:b/>
                <w:bCs/>
              </w:rPr>
              <w:t>,</w:t>
            </w:r>
            <w:r>
              <w:rPr>
                <w:rFonts w:asciiTheme="minorHAnsi" w:hAnsiTheme="minorHAnsi"/>
                <w:b/>
                <w:bCs/>
              </w:rPr>
              <w:t>931</w:t>
            </w:r>
          </w:p>
        </w:tc>
        <w:tc>
          <w:tcPr>
            <w:tcW w:w="1559" w:type="dxa"/>
            <w:shd w:val="clear" w:color="auto" w:fill="auto"/>
          </w:tcPr>
          <w:p w14:paraId="29655487" w14:textId="39691758" w:rsidR="002B66F6" w:rsidRPr="00170720" w:rsidRDefault="002B66F6" w:rsidP="002B66F6">
            <w:pPr>
              <w:keepLines w:val="0"/>
              <w:tabs>
                <w:tab w:val="decimal" w:pos="936"/>
              </w:tabs>
              <w:jc w:val="right"/>
              <w:rPr>
                <w:rFonts w:asciiTheme="minorHAnsi" w:hAnsiTheme="minorHAnsi"/>
                <w:b/>
                <w:bCs/>
              </w:rPr>
            </w:pPr>
            <w:r w:rsidRPr="00E71576">
              <w:rPr>
                <w:rFonts w:asciiTheme="minorHAnsi" w:hAnsiTheme="minorHAnsi"/>
                <w:b/>
                <w:bCs/>
              </w:rPr>
              <w:t>1,191,942</w:t>
            </w:r>
          </w:p>
        </w:tc>
        <w:tc>
          <w:tcPr>
            <w:tcW w:w="1559" w:type="dxa"/>
            <w:shd w:val="clear" w:color="auto" w:fill="auto"/>
          </w:tcPr>
          <w:p w14:paraId="2F68779D" w14:textId="6525A5D9" w:rsidR="002B66F6" w:rsidRPr="00170720" w:rsidRDefault="002B66F6" w:rsidP="002B66F6">
            <w:pPr>
              <w:keepLines w:val="0"/>
              <w:tabs>
                <w:tab w:val="decimal" w:pos="936"/>
              </w:tabs>
              <w:jc w:val="right"/>
              <w:rPr>
                <w:rFonts w:asciiTheme="minorHAnsi" w:hAnsiTheme="minorHAnsi"/>
                <w:b/>
                <w:bCs/>
              </w:rPr>
            </w:pPr>
            <w:r w:rsidRPr="00E71576">
              <w:rPr>
                <w:rFonts w:asciiTheme="minorHAnsi" w:hAnsiTheme="minorHAnsi"/>
                <w:b/>
                <w:bCs/>
              </w:rPr>
              <w:t>1,803,873</w:t>
            </w:r>
          </w:p>
        </w:tc>
      </w:tr>
      <w:tr w:rsidR="00AE3F3B" w:rsidRPr="00E8651D" w14:paraId="2D51F719" w14:textId="77777777" w:rsidTr="00AE3F3B">
        <w:trPr>
          <w:trHeight w:val="72"/>
        </w:trPr>
        <w:tc>
          <w:tcPr>
            <w:tcW w:w="3402" w:type="dxa"/>
            <w:tcBorders>
              <w:top w:val="nil"/>
              <w:left w:val="nil"/>
              <w:bottom w:val="nil"/>
              <w:right w:val="nil"/>
            </w:tcBorders>
            <w:shd w:val="clear" w:color="auto" w:fill="auto"/>
          </w:tcPr>
          <w:p w14:paraId="0051C8DE" w14:textId="77777777" w:rsidR="00AE3F3B" w:rsidRPr="00793EBA" w:rsidRDefault="00AE3F3B" w:rsidP="00B018A4">
            <w:pPr>
              <w:keepLines w:val="0"/>
              <w:tabs>
                <w:tab w:val="left" w:pos="820"/>
              </w:tabs>
              <w:jc w:val="both"/>
              <w:rPr>
                <w:rFonts w:asciiTheme="minorHAnsi" w:hAnsiTheme="minorHAnsi"/>
              </w:rPr>
            </w:pPr>
          </w:p>
        </w:tc>
        <w:tc>
          <w:tcPr>
            <w:tcW w:w="2694" w:type="dxa"/>
            <w:gridSpan w:val="2"/>
            <w:tcBorders>
              <w:top w:val="nil"/>
              <w:left w:val="nil"/>
              <w:bottom w:val="nil"/>
              <w:right w:val="nil"/>
            </w:tcBorders>
            <w:shd w:val="clear" w:color="auto" w:fill="auto"/>
          </w:tcPr>
          <w:p w14:paraId="28868560" w14:textId="77777777" w:rsidR="00AE3F3B" w:rsidRPr="006E33A9" w:rsidRDefault="00AE3F3B" w:rsidP="008667E0">
            <w:pPr>
              <w:keepLines w:val="0"/>
              <w:tabs>
                <w:tab w:val="decimal" w:pos="936"/>
              </w:tabs>
              <w:jc w:val="right"/>
              <w:rPr>
                <w:rFonts w:asciiTheme="minorHAnsi" w:hAnsiTheme="minorHAnsi"/>
                <w:b/>
                <w:bCs/>
                <w:spacing w:val="-24"/>
              </w:rPr>
            </w:pPr>
            <w:r w:rsidRPr="006E33A9">
              <w:rPr>
                <w:rFonts w:asciiTheme="minorHAnsi" w:hAnsiTheme="minorHAnsi"/>
                <w:b/>
                <w:bCs/>
                <w:spacing w:val="-24"/>
              </w:rPr>
              <w:t>==========</w:t>
            </w:r>
          </w:p>
        </w:tc>
        <w:tc>
          <w:tcPr>
            <w:tcW w:w="1559" w:type="dxa"/>
            <w:tcBorders>
              <w:top w:val="nil"/>
              <w:left w:val="nil"/>
              <w:bottom w:val="nil"/>
              <w:right w:val="nil"/>
            </w:tcBorders>
            <w:shd w:val="clear" w:color="auto" w:fill="auto"/>
          </w:tcPr>
          <w:p w14:paraId="4BB77A28" w14:textId="77777777" w:rsidR="00AE3F3B" w:rsidRPr="00793EBA" w:rsidRDefault="00AE3F3B" w:rsidP="008667E0">
            <w:pPr>
              <w:keepLines w:val="0"/>
              <w:tabs>
                <w:tab w:val="decimal" w:pos="936"/>
              </w:tabs>
              <w:jc w:val="right"/>
              <w:rPr>
                <w:rFonts w:asciiTheme="minorHAnsi" w:hAnsiTheme="minorHAnsi"/>
                <w:spacing w:val="-24"/>
              </w:rPr>
            </w:pPr>
            <w:r w:rsidRPr="00793EBA">
              <w:rPr>
                <w:rFonts w:asciiTheme="minorHAnsi" w:hAnsiTheme="minorHAnsi"/>
                <w:spacing w:val="-24"/>
              </w:rPr>
              <w:t>==========</w:t>
            </w:r>
          </w:p>
        </w:tc>
        <w:tc>
          <w:tcPr>
            <w:tcW w:w="1559" w:type="dxa"/>
            <w:tcBorders>
              <w:top w:val="nil"/>
              <w:left w:val="nil"/>
              <w:bottom w:val="nil"/>
              <w:right w:val="nil"/>
            </w:tcBorders>
            <w:shd w:val="clear" w:color="auto" w:fill="auto"/>
          </w:tcPr>
          <w:p w14:paraId="58D638E8" w14:textId="77777777" w:rsidR="00AE3F3B" w:rsidRPr="00793EBA" w:rsidRDefault="00AE3F3B" w:rsidP="008667E0">
            <w:pPr>
              <w:keepLines w:val="0"/>
              <w:tabs>
                <w:tab w:val="decimal" w:pos="936"/>
              </w:tabs>
              <w:jc w:val="right"/>
              <w:rPr>
                <w:rFonts w:asciiTheme="minorHAnsi" w:hAnsiTheme="minorHAnsi"/>
                <w:spacing w:val="-24"/>
              </w:rPr>
            </w:pPr>
            <w:r w:rsidRPr="00793EBA">
              <w:rPr>
                <w:rFonts w:asciiTheme="minorHAnsi" w:hAnsiTheme="minorHAnsi"/>
                <w:spacing w:val="-24"/>
              </w:rPr>
              <w:t>==========</w:t>
            </w:r>
          </w:p>
        </w:tc>
      </w:tr>
    </w:tbl>
    <w:p w14:paraId="3C813341" w14:textId="77777777" w:rsidR="00B018A4" w:rsidRDefault="00B018A4" w:rsidP="00B018A4">
      <w:pPr>
        <w:tabs>
          <w:tab w:val="right" w:pos="9746"/>
        </w:tabs>
        <w:jc w:val="right"/>
      </w:pPr>
    </w:p>
    <w:p w14:paraId="43980ECB" w14:textId="77777777" w:rsidR="00B018A4" w:rsidRPr="00FD6670" w:rsidRDefault="00B018A4" w:rsidP="00B018A4">
      <w:pPr>
        <w:keepLines w:val="0"/>
        <w:tabs>
          <w:tab w:val="left" w:pos="820"/>
          <w:tab w:val="left" w:pos="5639"/>
          <w:tab w:val="right" w:pos="8587"/>
        </w:tabs>
        <w:jc w:val="both"/>
        <w:rPr>
          <w:rFonts w:asciiTheme="minorHAnsi" w:hAnsiTheme="minorHAnsi"/>
        </w:rPr>
      </w:pPr>
    </w:p>
    <w:p w14:paraId="545F7BE2" w14:textId="65B5537F" w:rsidR="001F7D41" w:rsidRDefault="0021609C" w:rsidP="00285D06">
      <w:pPr>
        <w:keepLines w:val="0"/>
        <w:tabs>
          <w:tab w:val="left" w:pos="820"/>
          <w:tab w:val="left" w:pos="5639"/>
          <w:tab w:val="right" w:pos="8587"/>
        </w:tabs>
        <w:jc w:val="both"/>
        <w:rPr>
          <w:rFonts w:asciiTheme="minorHAnsi" w:hAnsiTheme="minorHAnsi"/>
        </w:rPr>
      </w:pPr>
      <w:r>
        <w:rPr>
          <w:rFonts w:asciiTheme="minorHAnsi" w:hAnsiTheme="minorHAnsi"/>
        </w:rPr>
        <w:t xml:space="preserve">The notes on pages </w:t>
      </w:r>
      <w:r w:rsidR="00C374FC">
        <w:rPr>
          <w:rFonts w:asciiTheme="minorHAnsi" w:hAnsiTheme="minorHAnsi"/>
        </w:rPr>
        <w:t>3</w:t>
      </w:r>
      <w:r w:rsidR="000F77AD">
        <w:rPr>
          <w:rFonts w:asciiTheme="minorHAnsi" w:hAnsiTheme="minorHAnsi"/>
        </w:rPr>
        <w:t>2</w:t>
      </w:r>
      <w:r>
        <w:rPr>
          <w:rFonts w:asciiTheme="minorHAnsi" w:hAnsiTheme="minorHAnsi"/>
        </w:rPr>
        <w:t xml:space="preserve"> to </w:t>
      </w:r>
      <w:r w:rsidR="000F77AD">
        <w:rPr>
          <w:rFonts w:asciiTheme="minorHAnsi" w:hAnsiTheme="minorHAnsi"/>
        </w:rPr>
        <w:t>50</w:t>
      </w:r>
      <w:r>
        <w:rPr>
          <w:rFonts w:asciiTheme="minorHAnsi" w:hAnsiTheme="minorHAnsi"/>
        </w:rPr>
        <w:t xml:space="preserve"> form part of these financial statements</w:t>
      </w:r>
    </w:p>
    <w:p w14:paraId="4E014257" w14:textId="77777777" w:rsidR="008A3861" w:rsidRDefault="008A3861" w:rsidP="00285D06">
      <w:pPr>
        <w:keepLines w:val="0"/>
        <w:tabs>
          <w:tab w:val="left" w:pos="820"/>
          <w:tab w:val="left" w:pos="5639"/>
          <w:tab w:val="right" w:pos="8587"/>
        </w:tabs>
        <w:jc w:val="both"/>
        <w:rPr>
          <w:rFonts w:asciiTheme="minorHAnsi" w:hAnsiTheme="minorHAnsi"/>
        </w:rPr>
      </w:pPr>
    </w:p>
    <w:p w14:paraId="3061A129" w14:textId="20A34115" w:rsidR="001F7D41" w:rsidRDefault="001F7D41" w:rsidP="00285D06">
      <w:pPr>
        <w:keepLines w:val="0"/>
        <w:tabs>
          <w:tab w:val="left" w:pos="820"/>
          <w:tab w:val="left" w:pos="5639"/>
          <w:tab w:val="right" w:pos="8587"/>
        </w:tabs>
        <w:jc w:val="both"/>
        <w:rPr>
          <w:rFonts w:asciiTheme="minorHAnsi" w:hAnsiTheme="minorHAnsi"/>
        </w:rPr>
        <w:sectPr w:rsidR="001F7D41" w:rsidSect="009B7056">
          <w:headerReference w:type="default" r:id="rId33"/>
          <w:type w:val="continuous"/>
          <w:pgSz w:w="11906" w:h="16838"/>
          <w:pgMar w:top="720" w:right="1080" w:bottom="720" w:left="1080" w:header="567" w:footer="720" w:gutter="0"/>
          <w:pgNumType w:chapStyle="1"/>
          <w:cols w:space="720"/>
          <w:rtlGutter/>
          <w:docGrid w:linePitch="272"/>
        </w:sectPr>
      </w:pPr>
    </w:p>
    <w:p w14:paraId="2F86A4F2" w14:textId="77777777" w:rsidR="00E775A1" w:rsidRDefault="00E775A1">
      <w:pPr>
        <w:keepLines w:val="0"/>
        <w:widowControl/>
        <w:autoSpaceDE/>
        <w:autoSpaceDN/>
        <w:rPr>
          <w:rFonts w:asciiTheme="minorHAnsi" w:hAnsiTheme="minorHAnsi"/>
        </w:rPr>
        <w:sectPr w:rsidR="00E775A1" w:rsidSect="009B7056">
          <w:headerReference w:type="default" r:id="rId34"/>
          <w:type w:val="continuous"/>
          <w:pgSz w:w="11906" w:h="16838"/>
          <w:pgMar w:top="720" w:right="1080" w:bottom="720" w:left="1080" w:header="567" w:footer="720" w:gutter="0"/>
          <w:pgNumType w:chapStyle="1"/>
          <w:cols w:space="720"/>
          <w:rtlGutter/>
          <w:docGrid w:linePitch="272"/>
        </w:sectPr>
      </w:pPr>
    </w:p>
    <w:tbl>
      <w:tblPr>
        <w:tblW w:w="15309" w:type="dxa"/>
        <w:tblLook w:val="04A0" w:firstRow="1" w:lastRow="0" w:firstColumn="1" w:lastColumn="0" w:noHBand="0" w:noVBand="1"/>
      </w:tblPr>
      <w:tblGrid>
        <w:gridCol w:w="4678"/>
        <w:gridCol w:w="1276"/>
        <w:gridCol w:w="1417"/>
        <w:gridCol w:w="1276"/>
        <w:gridCol w:w="1276"/>
        <w:gridCol w:w="1276"/>
        <w:gridCol w:w="1275"/>
        <w:gridCol w:w="1560"/>
        <w:gridCol w:w="1275"/>
      </w:tblGrid>
      <w:tr w:rsidR="00F96D56" w:rsidRPr="00F96D56" w14:paraId="0E808927" w14:textId="77777777" w:rsidTr="001D586E">
        <w:trPr>
          <w:trHeight w:val="300"/>
        </w:trPr>
        <w:tc>
          <w:tcPr>
            <w:tcW w:w="4678" w:type="dxa"/>
            <w:tcBorders>
              <w:top w:val="nil"/>
              <w:left w:val="nil"/>
              <w:bottom w:val="nil"/>
              <w:right w:val="nil"/>
            </w:tcBorders>
            <w:shd w:val="clear" w:color="auto" w:fill="auto"/>
            <w:noWrap/>
            <w:vAlign w:val="bottom"/>
            <w:hideMark/>
          </w:tcPr>
          <w:p w14:paraId="0508C856" w14:textId="77777777" w:rsidR="00F96D56" w:rsidRPr="00F96D56" w:rsidRDefault="00F96D56" w:rsidP="00F96D56">
            <w:pPr>
              <w:keepLines w:val="0"/>
              <w:widowControl/>
              <w:autoSpaceDE/>
              <w:autoSpaceDN/>
              <w:rPr>
                <w:color w:val="auto"/>
              </w:rPr>
            </w:pPr>
          </w:p>
        </w:tc>
        <w:tc>
          <w:tcPr>
            <w:tcW w:w="1276" w:type="dxa"/>
            <w:tcBorders>
              <w:top w:val="nil"/>
              <w:left w:val="nil"/>
              <w:bottom w:val="nil"/>
              <w:right w:val="nil"/>
            </w:tcBorders>
            <w:shd w:val="clear" w:color="auto" w:fill="auto"/>
            <w:noWrap/>
            <w:vAlign w:val="bottom"/>
            <w:hideMark/>
          </w:tcPr>
          <w:p w14:paraId="3CFA45D6"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Share</w:t>
            </w:r>
          </w:p>
        </w:tc>
        <w:tc>
          <w:tcPr>
            <w:tcW w:w="1417" w:type="dxa"/>
            <w:tcBorders>
              <w:top w:val="nil"/>
              <w:left w:val="nil"/>
              <w:bottom w:val="nil"/>
              <w:right w:val="nil"/>
            </w:tcBorders>
            <w:shd w:val="clear" w:color="auto" w:fill="auto"/>
            <w:noWrap/>
            <w:vAlign w:val="bottom"/>
            <w:hideMark/>
          </w:tcPr>
          <w:p w14:paraId="6855FE3A"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Share</w:t>
            </w:r>
          </w:p>
        </w:tc>
        <w:tc>
          <w:tcPr>
            <w:tcW w:w="1276" w:type="dxa"/>
            <w:tcBorders>
              <w:top w:val="nil"/>
              <w:left w:val="nil"/>
              <w:bottom w:val="nil"/>
              <w:right w:val="nil"/>
            </w:tcBorders>
            <w:shd w:val="clear" w:color="auto" w:fill="auto"/>
            <w:noWrap/>
            <w:vAlign w:val="bottom"/>
            <w:hideMark/>
          </w:tcPr>
          <w:p w14:paraId="4606EEF5"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Merger relief</w:t>
            </w:r>
          </w:p>
        </w:tc>
        <w:tc>
          <w:tcPr>
            <w:tcW w:w="1276" w:type="dxa"/>
            <w:tcBorders>
              <w:top w:val="nil"/>
              <w:left w:val="nil"/>
              <w:bottom w:val="nil"/>
              <w:right w:val="nil"/>
            </w:tcBorders>
            <w:shd w:val="clear" w:color="auto" w:fill="auto"/>
            <w:noWrap/>
            <w:vAlign w:val="bottom"/>
            <w:hideMark/>
          </w:tcPr>
          <w:p w14:paraId="1309F876" w14:textId="2717055A"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Reverse acq</w:t>
            </w:r>
            <w:r w:rsidR="0048625B" w:rsidRPr="00410161">
              <w:rPr>
                <w:rFonts w:ascii="Calibri" w:hAnsi="Calibri" w:cs="Calibri"/>
                <w:b/>
                <w:bCs/>
              </w:rPr>
              <w:t>uisition</w:t>
            </w:r>
          </w:p>
        </w:tc>
        <w:tc>
          <w:tcPr>
            <w:tcW w:w="1276" w:type="dxa"/>
            <w:tcBorders>
              <w:top w:val="nil"/>
              <w:left w:val="nil"/>
              <w:bottom w:val="nil"/>
              <w:right w:val="nil"/>
            </w:tcBorders>
            <w:shd w:val="clear" w:color="auto" w:fill="auto"/>
            <w:noWrap/>
            <w:vAlign w:val="bottom"/>
            <w:hideMark/>
          </w:tcPr>
          <w:p w14:paraId="008D76FA"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Warrant</w:t>
            </w:r>
          </w:p>
        </w:tc>
        <w:tc>
          <w:tcPr>
            <w:tcW w:w="1275" w:type="dxa"/>
            <w:tcBorders>
              <w:top w:val="nil"/>
              <w:left w:val="nil"/>
              <w:bottom w:val="nil"/>
              <w:right w:val="nil"/>
            </w:tcBorders>
            <w:shd w:val="clear" w:color="auto" w:fill="auto"/>
            <w:noWrap/>
            <w:vAlign w:val="bottom"/>
            <w:hideMark/>
          </w:tcPr>
          <w:p w14:paraId="4E19F976"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Option</w:t>
            </w:r>
          </w:p>
        </w:tc>
        <w:tc>
          <w:tcPr>
            <w:tcW w:w="1560" w:type="dxa"/>
            <w:tcBorders>
              <w:top w:val="nil"/>
              <w:left w:val="nil"/>
              <w:bottom w:val="nil"/>
              <w:right w:val="nil"/>
            </w:tcBorders>
            <w:shd w:val="clear" w:color="auto" w:fill="auto"/>
            <w:noWrap/>
            <w:vAlign w:val="bottom"/>
            <w:hideMark/>
          </w:tcPr>
          <w:p w14:paraId="5583F6E3"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 xml:space="preserve">Retained </w:t>
            </w:r>
          </w:p>
        </w:tc>
        <w:tc>
          <w:tcPr>
            <w:tcW w:w="1275" w:type="dxa"/>
            <w:tcBorders>
              <w:top w:val="nil"/>
              <w:left w:val="nil"/>
              <w:bottom w:val="nil"/>
              <w:right w:val="nil"/>
            </w:tcBorders>
            <w:shd w:val="clear" w:color="auto" w:fill="auto"/>
            <w:noWrap/>
            <w:vAlign w:val="bottom"/>
            <w:hideMark/>
          </w:tcPr>
          <w:p w14:paraId="42A351A9"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Total</w:t>
            </w:r>
          </w:p>
        </w:tc>
      </w:tr>
      <w:tr w:rsidR="00F96D56" w:rsidRPr="00F96D56" w14:paraId="3ABDE8F8" w14:textId="77777777" w:rsidTr="001D586E">
        <w:trPr>
          <w:trHeight w:val="300"/>
        </w:trPr>
        <w:tc>
          <w:tcPr>
            <w:tcW w:w="4678" w:type="dxa"/>
            <w:tcBorders>
              <w:top w:val="nil"/>
              <w:left w:val="nil"/>
              <w:bottom w:val="nil"/>
              <w:right w:val="nil"/>
            </w:tcBorders>
            <w:shd w:val="clear" w:color="auto" w:fill="auto"/>
            <w:noWrap/>
            <w:vAlign w:val="bottom"/>
            <w:hideMark/>
          </w:tcPr>
          <w:p w14:paraId="741A5EF4" w14:textId="77777777" w:rsidR="00F96D56" w:rsidRPr="00F96D56" w:rsidRDefault="00F96D56" w:rsidP="00F96D56">
            <w:pPr>
              <w:keepLines w:val="0"/>
              <w:widowControl/>
              <w:autoSpaceDE/>
              <w:autoSpaceDN/>
              <w:jc w:val="right"/>
              <w:rPr>
                <w:rFonts w:ascii="Calibri" w:hAnsi="Calibri" w:cs="Calibri"/>
                <w:b/>
                <w:bCs/>
              </w:rPr>
            </w:pPr>
          </w:p>
        </w:tc>
        <w:tc>
          <w:tcPr>
            <w:tcW w:w="1276" w:type="dxa"/>
            <w:tcBorders>
              <w:top w:val="nil"/>
              <w:left w:val="nil"/>
              <w:bottom w:val="nil"/>
              <w:right w:val="nil"/>
            </w:tcBorders>
            <w:shd w:val="clear" w:color="auto" w:fill="auto"/>
            <w:noWrap/>
            <w:vAlign w:val="bottom"/>
            <w:hideMark/>
          </w:tcPr>
          <w:p w14:paraId="32B9A2EA"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capital</w:t>
            </w:r>
          </w:p>
        </w:tc>
        <w:tc>
          <w:tcPr>
            <w:tcW w:w="1417" w:type="dxa"/>
            <w:tcBorders>
              <w:top w:val="nil"/>
              <w:left w:val="nil"/>
              <w:bottom w:val="nil"/>
              <w:right w:val="nil"/>
            </w:tcBorders>
            <w:shd w:val="clear" w:color="auto" w:fill="auto"/>
            <w:noWrap/>
            <w:vAlign w:val="bottom"/>
            <w:hideMark/>
          </w:tcPr>
          <w:p w14:paraId="16ABB09E"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premium</w:t>
            </w:r>
          </w:p>
        </w:tc>
        <w:tc>
          <w:tcPr>
            <w:tcW w:w="1276" w:type="dxa"/>
            <w:tcBorders>
              <w:top w:val="nil"/>
              <w:left w:val="nil"/>
              <w:bottom w:val="nil"/>
              <w:right w:val="nil"/>
            </w:tcBorders>
            <w:shd w:val="clear" w:color="auto" w:fill="auto"/>
            <w:noWrap/>
            <w:vAlign w:val="bottom"/>
            <w:hideMark/>
          </w:tcPr>
          <w:p w14:paraId="53A36D6C"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reserve</w:t>
            </w:r>
          </w:p>
        </w:tc>
        <w:tc>
          <w:tcPr>
            <w:tcW w:w="1276" w:type="dxa"/>
            <w:tcBorders>
              <w:top w:val="nil"/>
              <w:left w:val="nil"/>
              <w:bottom w:val="nil"/>
              <w:right w:val="nil"/>
            </w:tcBorders>
            <w:shd w:val="clear" w:color="auto" w:fill="auto"/>
            <w:noWrap/>
            <w:vAlign w:val="bottom"/>
            <w:hideMark/>
          </w:tcPr>
          <w:p w14:paraId="3FA9A1C6"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reserve</w:t>
            </w:r>
          </w:p>
        </w:tc>
        <w:tc>
          <w:tcPr>
            <w:tcW w:w="1276" w:type="dxa"/>
            <w:tcBorders>
              <w:top w:val="nil"/>
              <w:left w:val="nil"/>
              <w:bottom w:val="nil"/>
              <w:right w:val="nil"/>
            </w:tcBorders>
            <w:shd w:val="clear" w:color="auto" w:fill="auto"/>
            <w:noWrap/>
            <w:vAlign w:val="bottom"/>
            <w:hideMark/>
          </w:tcPr>
          <w:p w14:paraId="69B00517"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reserve</w:t>
            </w:r>
          </w:p>
        </w:tc>
        <w:tc>
          <w:tcPr>
            <w:tcW w:w="1275" w:type="dxa"/>
            <w:tcBorders>
              <w:top w:val="nil"/>
              <w:left w:val="nil"/>
              <w:bottom w:val="nil"/>
              <w:right w:val="nil"/>
            </w:tcBorders>
            <w:shd w:val="clear" w:color="auto" w:fill="auto"/>
            <w:noWrap/>
            <w:vAlign w:val="bottom"/>
            <w:hideMark/>
          </w:tcPr>
          <w:p w14:paraId="20C02D3B"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reserve</w:t>
            </w:r>
          </w:p>
        </w:tc>
        <w:tc>
          <w:tcPr>
            <w:tcW w:w="1560" w:type="dxa"/>
            <w:tcBorders>
              <w:top w:val="nil"/>
              <w:left w:val="nil"/>
              <w:bottom w:val="nil"/>
              <w:right w:val="nil"/>
            </w:tcBorders>
            <w:shd w:val="clear" w:color="auto" w:fill="auto"/>
            <w:noWrap/>
            <w:vAlign w:val="bottom"/>
            <w:hideMark/>
          </w:tcPr>
          <w:p w14:paraId="0793FD2A"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losses</w:t>
            </w:r>
          </w:p>
        </w:tc>
        <w:tc>
          <w:tcPr>
            <w:tcW w:w="1275" w:type="dxa"/>
            <w:tcBorders>
              <w:top w:val="nil"/>
              <w:left w:val="nil"/>
              <w:bottom w:val="nil"/>
              <w:right w:val="nil"/>
            </w:tcBorders>
            <w:shd w:val="clear" w:color="auto" w:fill="auto"/>
            <w:noWrap/>
            <w:vAlign w:val="bottom"/>
            <w:hideMark/>
          </w:tcPr>
          <w:p w14:paraId="5363E7BC"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equity</w:t>
            </w:r>
          </w:p>
        </w:tc>
      </w:tr>
      <w:tr w:rsidR="00F96D56" w:rsidRPr="00F96D56" w14:paraId="2FA3CF49" w14:textId="77777777" w:rsidTr="001D586E">
        <w:trPr>
          <w:trHeight w:val="300"/>
        </w:trPr>
        <w:tc>
          <w:tcPr>
            <w:tcW w:w="4678" w:type="dxa"/>
            <w:tcBorders>
              <w:top w:val="nil"/>
              <w:left w:val="nil"/>
              <w:bottom w:val="nil"/>
              <w:right w:val="nil"/>
            </w:tcBorders>
            <w:shd w:val="clear" w:color="auto" w:fill="auto"/>
            <w:noWrap/>
            <w:vAlign w:val="bottom"/>
            <w:hideMark/>
          </w:tcPr>
          <w:p w14:paraId="229F4B7C" w14:textId="77777777" w:rsidR="00F96D56" w:rsidRPr="00F96D56" w:rsidRDefault="00F96D56" w:rsidP="00F96D56">
            <w:pPr>
              <w:keepLines w:val="0"/>
              <w:widowControl/>
              <w:autoSpaceDE/>
              <w:autoSpaceDN/>
              <w:jc w:val="right"/>
              <w:rPr>
                <w:rFonts w:ascii="Calibri" w:hAnsi="Calibri" w:cs="Calibri"/>
                <w:b/>
                <w:bCs/>
              </w:rPr>
            </w:pPr>
          </w:p>
        </w:tc>
        <w:tc>
          <w:tcPr>
            <w:tcW w:w="1276" w:type="dxa"/>
            <w:tcBorders>
              <w:top w:val="nil"/>
              <w:left w:val="nil"/>
              <w:bottom w:val="nil"/>
              <w:right w:val="nil"/>
            </w:tcBorders>
            <w:shd w:val="clear" w:color="auto" w:fill="auto"/>
            <w:noWrap/>
            <w:vAlign w:val="bottom"/>
            <w:hideMark/>
          </w:tcPr>
          <w:p w14:paraId="541FA245"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t>
            </w:r>
          </w:p>
        </w:tc>
        <w:tc>
          <w:tcPr>
            <w:tcW w:w="1417" w:type="dxa"/>
            <w:tcBorders>
              <w:top w:val="nil"/>
              <w:left w:val="nil"/>
              <w:bottom w:val="nil"/>
              <w:right w:val="nil"/>
            </w:tcBorders>
            <w:shd w:val="clear" w:color="auto" w:fill="auto"/>
            <w:noWrap/>
            <w:vAlign w:val="bottom"/>
            <w:hideMark/>
          </w:tcPr>
          <w:p w14:paraId="5CA1232E"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t>
            </w:r>
          </w:p>
        </w:tc>
        <w:tc>
          <w:tcPr>
            <w:tcW w:w="1276" w:type="dxa"/>
            <w:tcBorders>
              <w:top w:val="nil"/>
              <w:left w:val="nil"/>
              <w:bottom w:val="nil"/>
              <w:right w:val="nil"/>
            </w:tcBorders>
            <w:shd w:val="clear" w:color="auto" w:fill="auto"/>
            <w:noWrap/>
            <w:vAlign w:val="bottom"/>
            <w:hideMark/>
          </w:tcPr>
          <w:p w14:paraId="2CCF8E0E"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t>
            </w:r>
          </w:p>
        </w:tc>
        <w:tc>
          <w:tcPr>
            <w:tcW w:w="1276" w:type="dxa"/>
            <w:tcBorders>
              <w:top w:val="nil"/>
              <w:left w:val="nil"/>
              <w:bottom w:val="nil"/>
              <w:right w:val="nil"/>
            </w:tcBorders>
            <w:shd w:val="clear" w:color="auto" w:fill="auto"/>
            <w:noWrap/>
            <w:vAlign w:val="bottom"/>
            <w:hideMark/>
          </w:tcPr>
          <w:p w14:paraId="3189699B"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t>
            </w:r>
          </w:p>
        </w:tc>
        <w:tc>
          <w:tcPr>
            <w:tcW w:w="1276" w:type="dxa"/>
            <w:tcBorders>
              <w:top w:val="nil"/>
              <w:left w:val="nil"/>
              <w:bottom w:val="nil"/>
              <w:right w:val="nil"/>
            </w:tcBorders>
            <w:shd w:val="clear" w:color="auto" w:fill="auto"/>
            <w:noWrap/>
            <w:vAlign w:val="bottom"/>
            <w:hideMark/>
          </w:tcPr>
          <w:p w14:paraId="7FA533D3"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t>
            </w:r>
          </w:p>
        </w:tc>
        <w:tc>
          <w:tcPr>
            <w:tcW w:w="1275" w:type="dxa"/>
            <w:tcBorders>
              <w:top w:val="nil"/>
              <w:left w:val="nil"/>
              <w:bottom w:val="nil"/>
              <w:right w:val="nil"/>
            </w:tcBorders>
            <w:shd w:val="clear" w:color="auto" w:fill="auto"/>
            <w:noWrap/>
            <w:vAlign w:val="bottom"/>
            <w:hideMark/>
          </w:tcPr>
          <w:p w14:paraId="7FC221A8"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t>
            </w:r>
          </w:p>
        </w:tc>
        <w:tc>
          <w:tcPr>
            <w:tcW w:w="1560" w:type="dxa"/>
            <w:tcBorders>
              <w:top w:val="nil"/>
              <w:left w:val="nil"/>
              <w:bottom w:val="nil"/>
              <w:right w:val="nil"/>
            </w:tcBorders>
            <w:shd w:val="clear" w:color="auto" w:fill="auto"/>
            <w:noWrap/>
            <w:vAlign w:val="bottom"/>
            <w:hideMark/>
          </w:tcPr>
          <w:p w14:paraId="55921B8C"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t>
            </w:r>
          </w:p>
        </w:tc>
        <w:tc>
          <w:tcPr>
            <w:tcW w:w="1275" w:type="dxa"/>
            <w:tcBorders>
              <w:top w:val="nil"/>
              <w:left w:val="nil"/>
              <w:bottom w:val="nil"/>
              <w:right w:val="nil"/>
            </w:tcBorders>
            <w:shd w:val="clear" w:color="auto" w:fill="auto"/>
            <w:noWrap/>
            <w:vAlign w:val="bottom"/>
            <w:hideMark/>
          </w:tcPr>
          <w:p w14:paraId="6137AAE4"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w:t>
            </w:r>
          </w:p>
        </w:tc>
      </w:tr>
      <w:tr w:rsidR="00F96D56" w:rsidRPr="00F96D56" w14:paraId="3BC9997E" w14:textId="77777777" w:rsidTr="001D586E">
        <w:trPr>
          <w:trHeight w:val="300"/>
        </w:trPr>
        <w:tc>
          <w:tcPr>
            <w:tcW w:w="4678" w:type="dxa"/>
            <w:tcBorders>
              <w:top w:val="nil"/>
              <w:left w:val="nil"/>
              <w:bottom w:val="nil"/>
              <w:right w:val="nil"/>
            </w:tcBorders>
            <w:shd w:val="clear" w:color="auto" w:fill="auto"/>
            <w:noWrap/>
            <w:vAlign w:val="bottom"/>
            <w:hideMark/>
          </w:tcPr>
          <w:p w14:paraId="3A53F0EC" w14:textId="77777777" w:rsidR="00F96D56" w:rsidRPr="00F96D56" w:rsidRDefault="00F96D56" w:rsidP="00F96D56">
            <w:pPr>
              <w:keepLines w:val="0"/>
              <w:widowControl/>
              <w:autoSpaceDE/>
              <w:autoSpaceDN/>
              <w:jc w:val="right"/>
              <w:rPr>
                <w:rFonts w:ascii="Calibri" w:hAnsi="Calibri" w:cs="Calibri"/>
                <w:b/>
                <w:bCs/>
              </w:rPr>
            </w:pPr>
          </w:p>
        </w:tc>
        <w:tc>
          <w:tcPr>
            <w:tcW w:w="1276" w:type="dxa"/>
            <w:tcBorders>
              <w:top w:val="nil"/>
              <w:left w:val="nil"/>
              <w:bottom w:val="nil"/>
              <w:right w:val="nil"/>
            </w:tcBorders>
            <w:shd w:val="clear" w:color="auto" w:fill="auto"/>
            <w:noWrap/>
            <w:vAlign w:val="bottom"/>
            <w:hideMark/>
          </w:tcPr>
          <w:p w14:paraId="414E5990" w14:textId="77777777" w:rsidR="00F96D56" w:rsidRPr="00F96D56" w:rsidRDefault="00F96D56" w:rsidP="00F96D56">
            <w:pPr>
              <w:keepLines w:val="0"/>
              <w:widowControl/>
              <w:autoSpaceDE/>
              <w:autoSpaceDN/>
              <w:rPr>
                <w:color w:val="auto"/>
              </w:rPr>
            </w:pPr>
          </w:p>
        </w:tc>
        <w:tc>
          <w:tcPr>
            <w:tcW w:w="1417" w:type="dxa"/>
            <w:tcBorders>
              <w:top w:val="nil"/>
              <w:left w:val="nil"/>
              <w:bottom w:val="nil"/>
              <w:right w:val="nil"/>
            </w:tcBorders>
            <w:shd w:val="clear" w:color="auto" w:fill="auto"/>
            <w:noWrap/>
            <w:vAlign w:val="bottom"/>
            <w:hideMark/>
          </w:tcPr>
          <w:p w14:paraId="75CEBC41" w14:textId="77777777" w:rsidR="00F96D56" w:rsidRPr="00F96D56" w:rsidRDefault="00F96D56" w:rsidP="00F96D56">
            <w:pPr>
              <w:keepLines w:val="0"/>
              <w:widowControl/>
              <w:autoSpaceDE/>
              <w:autoSpaceDN/>
              <w:jc w:val="right"/>
              <w:rPr>
                <w:color w:val="auto"/>
              </w:rPr>
            </w:pPr>
          </w:p>
        </w:tc>
        <w:tc>
          <w:tcPr>
            <w:tcW w:w="1276" w:type="dxa"/>
            <w:tcBorders>
              <w:top w:val="nil"/>
              <w:left w:val="nil"/>
              <w:bottom w:val="nil"/>
              <w:right w:val="nil"/>
            </w:tcBorders>
            <w:shd w:val="clear" w:color="auto" w:fill="auto"/>
            <w:noWrap/>
            <w:vAlign w:val="bottom"/>
            <w:hideMark/>
          </w:tcPr>
          <w:p w14:paraId="17190CBE" w14:textId="77777777" w:rsidR="00F96D56" w:rsidRPr="00F96D56" w:rsidRDefault="00F96D56" w:rsidP="00F96D56">
            <w:pPr>
              <w:keepLines w:val="0"/>
              <w:widowControl/>
              <w:autoSpaceDE/>
              <w:autoSpaceDN/>
              <w:jc w:val="right"/>
              <w:rPr>
                <w:color w:val="auto"/>
              </w:rPr>
            </w:pPr>
          </w:p>
        </w:tc>
        <w:tc>
          <w:tcPr>
            <w:tcW w:w="1276" w:type="dxa"/>
            <w:tcBorders>
              <w:top w:val="nil"/>
              <w:left w:val="nil"/>
              <w:bottom w:val="nil"/>
              <w:right w:val="nil"/>
            </w:tcBorders>
            <w:shd w:val="clear" w:color="auto" w:fill="auto"/>
            <w:noWrap/>
            <w:vAlign w:val="bottom"/>
            <w:hideMark/>
          </w:tcPr>
          <w:p w14:paraId="370A83B4" w14:textId="77777777" w:rsidR="00F96D56" w:rsidRPr="00F96D56" w:rsidRDefault="00F96D56" w:rsidP="00F96D56">
            <w:pPr>
              <w:keepLines w:val="0"/>
              <w:widowControl/>
              <w:autoSpaceDE/>
              <w:autoSpaceDN/>
              <w:jc w:val="right"/>
              <w:rPr>
                <w:color w:val="auto"/>
              </w:rPr>
            </w:pPr>
          </w:p>
        </w:tc>
        <w:tc>
          <w:tcPr>
            <w:tcW w:w="1276" w:type="dxa"/>
            <w:tcBorders>
              <w:top w:val="nil"/>
              <w:left w:val="nil"/>
              <w:bottom w:val="nil"/>
              <w:right w:val="nil"/>
            </w:tcBorders>
            <w:shd w:val="clear" w:color="auto" w:fill="auto"/>
            <w:noWrap/>
            <w:vAlign w:val="bottom"/>
            <w:hideMark/>
          </w:tcPr>
          <w:p w14:paraId="296B7073" w14:textId="77777777" w:rsidR="00F96D56" w:rsidRPr="00F96D56" w:rsidRDefault="00F96D56" w:rsidP="00F96D56">
            <w:pPr>
              <w:keepLines w:val="0"/>
              <w:widowControl/>
              <w:autoSpaceDE/>
              <w:autoSpaceDN/>
              <w:rPr>
                <w:color w:val="auto"/>
              </w:rPr>
            </w:pPr>
          </w:p>
        </w:tc>
        <w:tc>
          <w:tcPr>
            <w:tcW w:w="1275" w:type="dxa"/>
            <w:tcBorders>
              <w:top w:val="nil"/>
              <w:left w:val="nil"/>
              <w:bottom w:val="nil"/>
              <w:right w:val="nil"/>
            </w:tcBorders>
            <w:shd w:val="clear" w:color="auto" w:fill="auto"/>
            <w:noWrap/>
            <w:vAlign w:val="bottom"/>
            <w:hideMark/>
          </w:tcPr>
          <w:p w14:paraId="19C5C060" w14:textId="77777777" w:rsidR="00F96D56" w:rsidRPr="00F96D56" w:rsidRDefault="00F96D56" w:rsidP="00F96D56">
            <w:pPr>
              <w:keepLines w:val="0"/>
              <w:widowControl/>
              <w:autoSpaceDE/>
              <w:autoSpaceDN/>
              <w:jc w:val="right"/>
              <w:rPr>
                <w:color w:val="auto"/>
              </w:rPr>
            </w:pPr>
          </w:p>
        </w:tc>
        <w:tc>
          <w:tcPr>
            <w:tcW w:w="1560" w:type="dxa"/>
            <w:tcBorders>
              <w:top w:val="nil"/>
              <w:left w:val="nil"/>
              <w:bottom w:val="nil"/>
              <w:right w:val="nil"/>
            </w:tcBorders>
            <w:shd w:val="clear" w:color="auto" w:fill="auto"/>
            <w:noWrap/>
            <w:vAlign w:val="bottom"/>
            <w:hideMark/>
          </w:tcPr>
          <w:p w14:paraId="5271D91F" w14:textId="77777777" w:rsidR="00F96D56" w:rsidRPr="00F96D56" w:rsidRDefault="00F96D56" w:rsidP="00F96D56">
            <w:pPr>
              <w:keepLines w:val="0"/>
              <w:widowControl/>
              <w:autoSpaceDE/>
              <w:autoSpaceDN/>
              <w:rPr>
                <w:color w:val="auto"/>
              </w:rPr>
            </w:pPr>
          </w:p>
        </w:tc>
        <w:tc>
          <w:tcPr>
            <w:tcW w:w="1275" w:type="dxa"/>
            <w:tcBorders>
              <w:top w:val="nil"/>
              <w:left w:val="nil"/>
              <w:bottom w:val="nil"/>
              <w:right w:val="nil"/>
            </w:tcBorders>
            <w:shd w:val="clear" w:color="auto" w:fill="auto"/>
            <w:noWrap/>
            <w:vAlign w:val="bottom"/>
            <w:hideMark/>
          </w:tcPr>
          <w:p w14:paraId="74A36794" w14:textId="77777777" w:rsidR="00F96D56" w:rsidRPr="00F96D56" w:rsidRDefault="00F96D56" w:rsidP="00F96D56">
            <w:pPr>
              <w:keepLines w:val="0"/>
              <w:widowControl/>
              <w:autoSpaceDE/>
              <w:autoSpaceDN/>
              <w:jc w:val="right"/>
              <w:rPr>
                <w:color w:val="auto"/>
              </w:rPr>
            </w:pPr>
          </w:p>
        </w:tc>
      </w:tr>
      <w:tr w:rsidR="00F96D56" w:rsidRPr="00F96D56" w14:paraId="2535D142" w14:textId="77777777" w:rsidTr="001D586E">
        <w:trPr>
          <w:trHeight w:val="300"/>
        </w:trPr>
        <w:tc>
          <w:tcPr>
            <w:tcW w:w="4678" w:type="dxa"/>
            <w:tcBorders>
              <w:top w:val="nil"/>
              <w:left w:val="nil"/>
              <w:bottom w:val="nil"/>
              <w:right w:val="nil"/>
            </w:tcBorders>
            <w:shd w:val="clear" w:color="auto" w:fill="auto"/>
            <w:noWrap/>
            <w:vAlign w:val="bottom"/>
            <w:hideMark/>
          </w:tcPr>
          <w:p w14:paraId="2BB62027" w14:textId="58A66AA8" w:rsidR="00F96D56" w:rsidRPr="00896D58" w:rsidRDefault="00F96D56" w:rsidP="00F96D56">
            <w:pPr>
              <w:keepLines w:val="0"/>
              <w:widowControl/>
              <w:autoSpaceDE/>
              <w:autoSpaceDN/>
              <w:rPr>
                <w:rFonts w:ascii="Calibri" w:hAnsi="Calibri" w:cs="Calibri"/>
              </w:rPr>
            </w:pPr>
            <w:r w:rsidRPr="00896D58">
              <w:rPr>
                <w:rFonts w:ascii="Calibri" w:hAnsi="Calibri" w:cs="Calibri"/>
              </w:rPr>
              <w:t>Bal</w:t>
            </w:r>
            <w:r w:rsidR="0048625B" w:rsidRPr="00896D58">
              <w:rPr>
                <w:rFonts w:ascii="Calibri" w:hAnsi="Calibri" w:cs="Calibri"/>
              </w:rPr>
              <w:t>ance</w:t>
            </w:r>
            <w:r w:rsidRPr="00896D58">
              <w:rPr>
                <w:rFonts w:ascii="Calibri" w:hAnsi="Calibri" w:cs="Calibri"/>
              </w:rPr>
              <w:t xml:space="preserve"> as at 31</w:t>
            </w:r>
            <w:r w:rsidR="004316B2" w:rsidRPr="00896D58">
              <w:rPr>
                <w:rFonts w:ascii="Calibri" w:hAnsi="Calibri" w:cs="Calibri"/>
              </w:rPr>
              <w:t xml:space="preserve"> March 20</w:t>
            </w:r>
            <w:r w:rsidRPr="00896D58">
              <w:rPr>
                <w:rFonts w:ascii="Calibri" w:hAnsi="Calibri" w:cs="Calibri"/>
              </w:rPr>
              <w:t>20</w:t>
            </w:r>
          </w:p>
        </w:tc>
        <w:tc>
          <w:tcPr>
            <w:tcW w:w="1276" w:type="dxa"/>
            <w:tcBorders>
              <w:top w:val="single" w:sz="4" w:space="0" w:color="auto"/>
              <w:left w:val="nil"/>
              <w:bottom w:val="nil"/>
              <w:right w:val="nil"/>
            </w:tcBorders>
            <w:shd w:val="clear" w:color="auto" w:fill="auto"/>
            <w:noWrap/>
            <w:vAlign w:val="bottom"/>
            <w:hideMark/>
          </w:tcPr>
          <w:p w14:paraId="04FC4E6A" w14:textId="77777777" w:rsidR="00F96D56" w:rsidRPr="00896D58" w:rsidRDefault="00F96D56" w:rsidP="00F96D56">
            <w:pPr>
              <w:keepLines w:val="0"/>
              <w:widowControl/>
              <w:autoSpaceDE/>
              <w:autoSpaceDN/>
              <w:jc w:val="right"/>
              <w:rPr>
                <w:rFonts w:ascii="Calibri" w:hAnsi="Calibri" w:cs="Calibri"/>
              </w:rPr>
            </w:pPr>
            <w:r w:rsidRPr="00896D58">
              <w:rPr>
                <w:rFonts w:ascii="Calibri" w:hAnsi="Calibri" w:cs="Calibri"/>
              </w:rPr>
              <w:t>455</w:t>
            </w:r>
          </w:p>
        </w:tc>
        <w:tc>
          <w:tcPr>
            <w:tcW w:w="1417" w:type="dxa"/>
            <w:tcBorders>
              <w:top w:val="single" w:sz="4" w:space="0" w:color="auto"/>
              <w:left w:val="nil"/>
              <w:bottom w:val="nil"/>
              <w:right w:val="nil"/>
            </w:tcBorders>
            <w:shd w:val="clear" w:color="auto" w:fill="auto"/>
            <w:noWrap/>
            <w:vAlign w:val="bottom"/>
            <w:hideMark/>
          </w:tcPr>
          <w:p w14:paraId="5E58EE9B" w14:textId="77777777" w:rsidR="00F96D56" w:rsidRPr="00896D58" w:rsidRDefault="00F96D56" w:rsidP="00F96D56">
            <w:pPr>
              <w:keepLines w:val="0"/>
              <w:widowControl/>
              <w:autoSpaceDE/>
              <w:autoSpaceDN/>
              <w:jc w:val="right"/>
              <w:rPr>
                <w:rFonts w:ascii="Calibri" w:hAnsi="Calibri" w:cs="Calibri"/>
              </w:rPr>
            </w:pPr>
            <w:r w:rsidRPr="00896D58">
              <w:rPr>
                <w:rFonts w:ascii="Calibri" w:hAnsi="Calibri" w:cs="Calibri"/>
              </w:rPr>
              <w:t>3,749,349</w:t>
            </w:r>
          </w:p>
        </w:tc>
        <w:tc>
          <w:tcPr>
            <w:tcW w:w="1276" w:type="dxa"/>
            <w:tcBorders>
              <w:top w:val="single" w:sz="4" w:space="0" w:color="auto"/>
              <w:left w:val="nil"/>
              <w:bottom w:val="nil"/>
              <w:right w:val="nil"/>
            </w:tcBorders>
            <w:shd w:val="clear" w:color="auto" w:fill="auto"/>
            <w:noWrap/>
            <w:vAlign w:val="bottom"/>
            <w:hideMark/>
          </w:tcPr>
          <w:p w14:paraId="14C68FB2" w14:textId="422496F7" w:rsidR="00F96D56" w:rsidRPr="00896D58" w:rsidRDefault="0048625B" w:rsidP="00F96D56">
            <w:pPr>
              <w:keepLines w:val="0"/>
              <w:widowControl/>
              <w:autoSpaceDE/>
              <w:autoSpaceDN/>
              <w:jc w:val="right"/>
              <w:rPr>
                <w:rFonts w:ascii="Calibri" w:hAnsi="Calibri" w:cs="Calibri"/>
              </w:rPr>
            </w:pPr>
            <w:r w:rsidRPr="00896D58">
              <w:rPr>
                <w:rFonts w:ascii="Calibri" w:hAnsi="Calibri" w:cs="Calibri"/>
              </w:rPr>
              <w:t>-</w:t>
            </w:r>
          </w:p>
        </w:tc>
        <w:tc>
          <w:tcPr>
            <w:tcW w:w="1276" w:type="dxa"/>
            <w:tcBorders>
              <w:top w:val="single" w:sz="4" w:space="0" w:color="auto"/>
              <w:left w:val="nil"/>
              <w:bottom w:val="nil"/>
              <w:right w:val="nil"/>
            </w:tcBorders>
            <w:shd w:val="clear" w:color="auto" w:fill="auto"/>
            <w:noWrap/>
            <w:vAlign w:val="bottom"/>
            <w:hideMark/>
          </w:tcPr>
          <w:p w14:paraId="20835BE9" w14:textId="3F015C26" w:rsidR="00F96D56" w:rsidRPr="00896D58" w:rsidRDefault="0048625B" w:rsidP="00F96D56">
            <w:pPr>
              <w:keepLines w:val="0"/>
              <w:widowControl/>
              <w:autoSpaceDE/>
              <w:autoSpaceDN/>
              <w:jc w:val="right"/>
              <w:rPr>
                <w:rFonts w:ascii="Calibri" w:hAnsi="Calibri" w:cs="Calibri"/>
              </w:rPr>
            </w:pPr>
            <w:r w:rsidRPr="00896D58">
              <w:rPr>
                <w:rFonts w:ascii="Calibri" w:hAnsi="Calibri" w:cs="Calibri"/>
              </w:rPr>
              <w:t>-</w:t>
            </w:r>
          </w:p>
        </w:tc>
        <w:tc>
          <w:tcPr>
            <w:tcW w:w="1276" w:type="dxa"/>
            <w:tcBorders>
              <w:top w:val="single" w:sz="4" w:space="0" w:color="auto"/>
              <w:left w:val="nil"/>
              <w:bottom w:val="nil"/>
              <w:right w:val="nil"/>
            </w:tcBorders>
            <w:shd w:val="clear" w:color="auto" w:fill="auto"/>
            <w:noWrap/>
            <w:vAlign w:val="bottom"/>
            <w:hideMark/>
          </w:tcPr>
          <w:p w14:paraId="6A69AE9E" w14:textId="50A08E2C" w:rsidR="00F96D56" w:rsidRPr="00896D58" w:rsidRDefault="0048625B" w:rsidP="00F96D56">
            <w:pPr>
              <w:keepLines w:val="0"/>
              <w:widowControl/>
              <w:autoSpaceDE/>
              <w:autoSpaceDN/>
              <w:jc w:val="right"/>
              <w:rPr>
                <w:rFonts w:ascii="Calibri" w:hAnsi="Calibri" w:cs="Calibri"/>
              </w:rPr>
            </w:pPr>
            <w:r w:rsidRPr="00896D58">
              <w:rPr>
                <w:rFonts w:ascii="Calibri" w:hAnsi="Calibri" w:cs="Calibri"/>
              </w:rPr>
              <w:t>-</w:t>
            </w:r>
          </w:p>
        </w:tc>
        <w:tc>
          <w:tcPr>
            <w:tcW w:w="1275" w:type="dxa"/>
            <w:tcBorders>
              <w:top w:val="single" w:sz="4" w:space="0" w:color="auto"/>
              <w:left w:val="nil"/>
              <w:bottom w:val="nil"/>
              <w:right w:val="nil"/>
            </w:tcBorders>
            <w:shd w:val="clear" w:color="auto" w:fill="auto"/>
            <w:noWrap/>
            <w:vAlign w:val="bottom"/>
            <w:hideMark/>
          </w:tcPr>
          <w:p w14:paraId="735CCD58" w14:textId="77777777" w:rsidR="00F96D56" w:rsidRPr="00896D58" w:rsidRDefault="00F96D56" w:rsidP="00F96D56">
            <w:pPr>
              <w:keepLines w:val="0"/>
              <w:widowControl/>
              <w:autoSpaceDE/>
              <w:autoSpaceDN/>
              <w:jc w:val="right"/>
              <w:rPr>
                <w:rFonts w:ascii="Calibri" w:hAnsi="Calibri" w:cs="Calibri"/>
              </w:rPr>
            </w:pPr>
            <w:r w:rsidRPr="00896D58">
              <w:rPr>
                <w:rFonts w:ascii="Calibri" w:hAnsi="Calibri" w:cs="Calibri"/>
              </w:rPr>
              <w:t>25,789</w:t>
            </w:r>
          </w:p>
        </w:tc>
        <w:tc>
          <w:tcPr>
            <w:tcW w:w="1560" w:type="dxa"/>
            <w:tcBorders>
              <w:top w:val="single" w:sz="4" w:space="0" w:color="auto"/>
              <w:left w:val="nil"/>
              <w:bottom w:val="nil"/>
              <w:right w:val="nil"/>
            </w:tcBorders>
            <w:shd w:val="clear" w:color="auto" w:fill="auto"/>
            <w:noWrap/>
            <w:vAlign w:val="bottom"/>
            <w:hideMark/>
          </w:tcPr>
          <w:p w14:paraId="4A3EA307" w14:textId="3058E025" w:rsidR="00F96D56" w:rsidRPr="00896D58" w:rsidRDefault="0048625B" w:rsidP="00205DD8">
            <w:pPr>
              <w:keepLines w:val="0"/>
              <w:widowControl/>
              <w:autoSpaceDE/>
              <w:autoSpaceDN/>
              <w:ind w:right="-57"/>
              <w:jc w:val="right"/>
              <w:rPr>
                <w:rFonts w:ascii="Calibri" w:hAnsi="Calibri" w:cs="Calibri"/>
              </w:rPr>
            </w:pPr>
            <w:r w:rsidRPr="00896D58">
              <w:rPr>
                <w:rFonts w:ascii="Calibri" w:hAnsi="Calibri" w:cs="Calibri"/>
              </w:rPr>
              <w:t>(</w:t>
            </w:r>
            <w:r w:rsidR="00F96D56" w:rsidRPr="00896D58">
              <w:rPr>
                <w:rFonts w:ascii="Calibri" w:hAnsi="Calibri" w:cs="Calibri"/>
              </w:rPr>
              <w:t>2,299,939</w:t>
            </w:r>
            <w:r w:rsidRPr="00896D58">
              <w:rPr>
                <w:rFonts w:ascii="Calibri" w:hAnsi="Calibri" w:cs="Calibri"/>
              </w:rPr>
              <w:t>)</w:t>
            </w:r>
          </w:p>
        </w:tc>
        <w:tc>
          <w:tcPr>
            <w:tcW w:w="1275" w:type="dxa"/>
            <w:tcBorders>
              <w:top w:val="single" w:sz="4" w:space="0" w:color="auto"/>
              <w:left w:val="nil"/>
              <w:bottom w:val="nil"/>
              <w:right w:val="nil"/>
            </w:tcBorders>
            <w:shd w:val="clear" w:color="auto" w:fill="auto"/>
            <w:noWrap/>
            <w:vAlign w:val="bottom"/>
            <w:hideMark/>
          </w:tcPr>
          <w:p w14:paraId="60011956" w14:textId="77777777" w:rsidR="00F96D56" w:rsidRPr="00896D58" w:rsidRDefault="00F96D56" w:rsidP="00F96D56">
            <w:pPr>
              <w:keepLines w:val="0"/>
              <w:widowControl/>
              <w:autoSpaceDE/>
              <w:autoSpaceDN/>
              <w:jc w:val="right"/>
              <w:rPr>
                <w:rFonts w:ascii="Calibri" w:hAnsi="Calibri" w:cs="Calibri"/>
              </w:rPr>
            </w:pPr>
            <w:r w:rsidRPr="00896D58">
              <w:rPr>
                <w:rFonts w:ascii="Calibri" w:hAnsi="Calibri" w:cs="Calibri"/>
              </w:rPr>
              <w:t>1,475,654</w:t>
            </w:r>
          </w:p>
        </w:tc>
      </w:tr>
      <w:tr w:rsidR="00F96D56" w:rsidRPr="00F96D56" w14:paraId="6E10E46F" w14:textId="77777777" w:rsidTr="001D586E">
        <w:trPr>
          <w:trHeight w:val="300"/>
        </w:trPr>
        <w:tc>
          <w:tcPr>
            <w:tcW w:w="4678" w:type="dxa"/>
            <w:tcBorders>
              <w:top w:val="nil"/>
              <w:left w:val="nil"/>
              <w:bottom w:val="nil"/>
              <w:right w:val="nil"/>
            </w:tcBorders>
            <w:shd w:val="clear" w:color="auto" w:fill="auto"/>
            <w:noWrap/>
            <w:vAlign w:val="bottom"/>
            <w:hideMark/>
          </w:tcPr>
          <w:p w14:paraId="1E530D1B" w14:textId="5A3AA8FF" w:rsidR="00F96D56" w:rsidRPr="00F96D56" w:rsidRDefault="00F96D56" w:rsidP="00F96D56">
            <w:pPr>
              <w:keepLines w:val="0"/>
              <w:widowControl/>
              <w:autoSpaceDE/>
              <w:autoSpaceDN/>
              <w:rPr>
                <w:rFonts w:ascii="Calibri" w:hAnsi="Calibri" w:cs="Calibri"/>
              </w:rPr>
            </w:pPr>
            <w:r w:rsidRPr="00F96D56">
              <w:rPr>
                <w:rFonts w:ascii="Calibri" w:hAnsi="Calibri" w:cs="Calibri"/>
              </w:rPr>
              <w:t>Parent company reflected on reverse acquisition</w:t>
            </w:r>
          </w:p>
        </w:tc>
        <w:tc>
          <w:tcPr>
            <w:tcW w:w="1276" w:type="dxa"/>
            <w:tcBorders>
              <w:top w:val="nil"/>
              <w:left w:val="nil"/>
              <w:bottom w:val="nil"/>
              <w:right w:val="nil"/>
            </w:tcBorders>
            <w:shd w:val="clear" w:color="auto" w:fill="auto"/>
            <w:noWrap/>
            <w:vAlign w:val="bottom"/>
            <w:hideMark/>
          </w:tcPr>
          <w:p w14:paraId="732A925B"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239,000</w:t>
            </w:r>
          </w:p>
        </w:tc>
        <w:tc>
          <w:tcPr>
            <w:tcW w:w="1417" w:type="dxa"/>
            <w:tcBorders>
              <w:top w:val="nil"/>
              <w:left w:val="nil"/>
              <w:bottom w:val="nil"/>
              <w:right w:val="nil"/>
            </w:tcBorders>
            <w:shd w:val="clear" w:color="auto" w:fill="auto"/>
            <w:noWrap/>
            <w:vAlign w:val="bottom"/>
            <w:hideMark/>
          </w:tcPr>
          <w:p w14:paraId="433DAD30"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1,467,894</w:t>
            </w:r>
          </w:p>
        </w:tc>
        <w:tc>
          <w:tcPr>
            <w:tcW w:w="1276" w:type="dxa"/>
            <w:tcBorders>
              <w:top w:val="nil"/>
              <w:left w:val="nil"/>
              <w:bottom w:val="nil"/>
              <w:right w:val="nil"/>
            </w:tcBorders>
            <w:shd w:val="clear" w:color="auto" w:fill="auto"/>
            <w:noWrap/>
            <w:vAlign w:val="bottom"/>
            <w:hideMark/>
          </w:tcPr>
          <w:p w14:paraId="3029D54B" w14:textId="5FA4248D"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4FE86354" w14:textId="24C462FC"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2137797D"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53,252</w:t>
            </w:r>
          </w:p>
        </w:tc>
        <w:tc>
          <w:tcPr>
            <w:tcW w:w="1275" w:type="dxa"/>
            <w:tcBorders>
              <w:top w:val="nil"/>
              <w:left w:val="nil"/>
              <w:bottom w:val="nil"/>
              <w:right w:val="nil"/>
            </w:tcBorders>
            <w:shd w:val="clear" w:color="auto" w:fill="auto"/>
            <w:noWrap/>
            <w:vAlign w:val="bottom"/>
            <w:hideMark/>
          </w:tcPr>
          <w:p w14:paraId="683C806E" w14:textId="76F332AC"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560" w:type="dxa"/>
            <w:tcBorders>
              <w:top w:val="nil"/>
              <w:left w:val="nil"/>
              <w:bottom w:val="nil"/>
              <w:right w:val="nil"/>
            </w:tcBorders>
            <w:shd w:val="clear" w:color="auto" w:fill="auto"/>
            <w:noWrap/>
            <w:vAlign w:val="bottom"/>
            <w:hideMark/>
          </w:tcPr>
          <w:p w14:paraId="7417FBDC" w14:textId="7483CF76"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hideMark/>
          </w:tcPr>
          <w:p w14:paraId="57262972"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1,760,146</w:t>
            </w:r>
          </w:p>
        </w:tc>
      </w:tr>
      <w:tr w:rsidR="00F96D56" w:rsidRPr="00F96D56" w14:paraId="5BE186A1" w14:textId="77777777" w:rsidTr="001D586E">
        <w:trPr>
          <w:trHeight w:val="300"/>
        </w:trPr>
        <w:tc>
          <w:tcPr>
            <w:tcW w:w="4678" w:type="dxa"/>
            <w:tcBorders>
              <w:top w:val="nil"/>
              <w:left w:val="nil"/>
              <w:bottom w:val="nil"/>
              <w:right w:val="nil"/>
            </w:tcBorders>
            <w:shd w:val="clear" w:color="auto" w:fill="auto"/>
            <w:noWrap/>
            <w:vAlign w:val="bottom"/>
            <w:hideMark/>
          </w:tcPr>
          <w:p w14:paraId="1918775A" w14:textId="43F32A34" w:rsidR="00F96D56" w:rsidRPr="00F96D56" w:rsidRDefault="00F96D56" w:rsidP="00F96D56">
            <w:pPr>
              <w:keepLines w:val="0"/>
              <w:widowControl/>
              <w:autoSpaceDE/>
              <w:autoSpaceDN/>
              <w:rPr>
                <w:rFonts w:ascii="Calibri" w:hAnsi="Calibri" w:cs="Calibri"/>
              </w:rPr>
            </w:pPr>
            <w:r w:rsidRPr="00F96D56">
              <w:rPr>
                <w:rFonts w:ascii="Calibri" w:hAnsi="Calibri" w:cs="Calibri"/>
              </w:rPr>
              <w:t>Issue of shares by O</w:t>
            </w:r>
            <w:r w:rsidR="0048625B" w:rsidRPr="00410161">
              <w:rPr>
                <w:rFonts w:ascii="Calibri" w:hAnsi="Calibri" w:cs="Calibri"/>
              </w:rPr>
              <w:t>S</w:t>
            </w:r>
            <w:r w:rsidRPr="00F96D56">
              <w:rPr>
                <w:rFonts w:ascii="Calibri" w:hAnsi="Calibri" w:cs="Calibri"/>
              </w:rPr>
              <w:t>L to OIG prior to acquisition</w:t>
            </w:r>
          </w:p>
        </w:tc>
        <w:tc>
          <w:tcPr>
            <w:tcW w:w="1276" w:type="dxa"/>
            <w:tcBorders>
              <w:top w:val="nil"/>
              <w:left w:val="nil"/>
              <w:bottom w:val="nil"/>
              <w:right w:val="nil"/>
            </w:tcBorders>
            <w:shd w:val="clear" w:color="auto" w:fill="auto"/>
            <w:noWrap/>
            <w:vAlign w:val="bottom"/>
            <w:hideMark/>
          </w:tcPr>
          <w:p w14:paraId="5AA78971"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11</w:t>
            </w:r>
          </w:p>
        </w:tc>
        <w:tc>
          <w:tcPr>
            <w:tcW w:w="1417" w:type="dxa"/>
            <w:tcBorders>
              <w:top w:val="nil"/>
              <w:left w:val="nil"/>
              <w:bottom w:val="nil"/>
              <w:right w:val="nil"/>
            </w:tcBorders>
            <w:shd w:val="clear" w:color="auto" w:fill="auto"/>
            <w:noWrap/>
            <w:vAlign w:val="bottom"/>
            <w:hideMark/>
          </w:tcPr>
          <w:p w14:paraId="68509468"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295,379</w:t>
            </w:r>
          </w:p>
        </w:tc>
        <w:tc>
          <w:tcPr>
            <w:tcW w:w="1276" w:type="dxa"/>
            <w:tcBorders>
              <w:top w:val="nil"/>
              <w:left w:val="nil"/>
              <w:bottom w:val="nil"/>
              <w:right w:val="nil"/>
            </w:tcBorders>
            <w:shd w:val="clear" w:color="auto" w:fill="auto"/>
            <w:noWrap/>
            <w:vAlign w:val="bottom"/>
            <w:hideMark/>
          </w:tcPr>
          <w:p w14:paraId="765A4A3F" w14:textId="40A4D118"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00DF4562" w14:textId="29C4A720" w:rsidR="00F96D56" w:rsidRPr="00F96D56" w:rsidRDefault="0048625B"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295,390</w:t>
            </w: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107562B2" w14:textId="784C47B2"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hideMark/>
          </w:tcPr>
          <w:p w14:paraId="025812F2" w14:textId="21676609" w:rsidR="00F96D56" w:rsidRPr="00F96D56" w:rsidRDefault="0048625B" w:rsidP="0048625B">
            <w:pPr>
              <w:keepLines w:val="0"/>
              <w:widowControl/>
              <w:autoSpaceDE/>
              <w:autoSpaceDN/>
              <w:jc w:val="right"/>
              <w:rPr>
                <w:color w:val="auto"/>
              </w:rPr>
            </w:pPr>
            <w:r w:rsidRPr="00410161">
              <w:rPr>
                <w:color w:val="auto"/>
              </w:rPr>
              <w:t>-</w:t>
            </w:r>
          </w:p>
        </w:tc>
        <w:tc>
          <w:tcPr>
            <w:tcW w:w="1560" w:type="dxa"/>
            <w:tcBorders>
              <w:top w:val="nil"/>
              <w:left w:val="nil"/>
              <w:bottom w:val="nil"/>
              <w:right w:val="nil"/>
            </w:tcBorders>
            <w:shd w:val="clear" w:color="auto" w:fill="auto"/>
            <w:noWrap/>
            <w:vAlign w:val="bottom"/>
            <w:hideMark/>
          </w:tcPr>
          <w:p w14:paraId="07DB8973" w14:textId="26605A29" w:rsidR="00F96D56" w:rsidRPr="00F96D56" w:rsidRDefault="0048625B" w:rsidP="0048625B">
            <w:pPr>
              <w:keepLines w:val="0"/>
              <w:widowControl/>
              <w:autoSpaceDE/>
              <w:autoSpaceDN/>
              <w:jc w:val="right"/>
              <w:rPr>
                <w:color w:val="auto"/>
              </w:rPr>
            </w:pPr>
            <w:r w:rsidRPr="00410161">
              <w:rPr>
                <w:color w:val="auto"/>
              </w:rPr>
              <w:t>-</w:t>
            </w:r>
          </w:p>
        </w:tc>
        <w:tc>
          <w:tcPr>
            <w:tcW w:w="1275" w:type="dxa"/>
            <w:tcBorders>
              <w:top w:val="nil"/>
              <w:left w:val="nil"/>
              <w:bottom w:val="nil"/>
              <w:right w:val="nil"/>
            </w:tcBorders>
            <w:shd w:val="clear" w:color="auto" w:fill="auto"/>
            <w:noWrap/>
            <w:vAlign w:val="bottom"/>
            <w:hideMark/>
          </w:tcPr>
          <w:p w14:paraId="0C34AD1A" w14:textId="2C5A93CA"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r>
      <w:tr w:rsidR="00F96D56" w:rsidRPr="00F96D56" w14:paraId="2C4A6988" w14:textId="77777777" w:rsidTr="001D586E">
        <w:trPr>
          <w:trHeight w:val="300"/>
        </w:trPr>
        <w:tc>
          <w:tcPr>
            <w:tcW w:w="4678" w:type="dxa"/>
            <w:tcBorders>
              <w:top w:val="nil"/>
              <w:left w:val="nil"/>
              <w:bottom w:val="nil"/>
              <w:right w:val="nil"/>
            </w:tcBorders>
            <w:shd w:val="clear" w:color="auto" w:fill="auto"/>
            <w:noWrap/>
            <w:vAlign w:val="bottom"/>
            <w:hideMark/>
          </w:tcPr>
          <w:p w14:paraId="75F6ACA9" w14:textId="39F98E12" w:rsidR="00F96D56" w:rsidRPr="00F96D56" w:rsidRDefault="00F96D56" w:rsidP="00F96D56">
            <w:pPr>
              <w:keepLines w:val="0"/>
              <w:widowControl/>
              <w:autoSpaceDE/>
              <w:autoSpaceDN/>
              <w:rPr>
                <w:rFonts w:ascii="Calibri" w:hAnsi="Calibri" w:cs="Calibri"/>
              </w:rPr>
            </w:pPr>
            <w:r w:rsidRPr="00F96D56">
              <w:rPr>
                <w:rFonts w:ascii="Calibri" w:hAnsi="Calibri" w:cs="Calibri"/>
              </w:rPr>
              <w:t>Issue of shares by O</w:t>
            </w:r>
            <w:r w:rsidR="0048625B" w:rsidRPr="00410161">
              <w:rPr>
                <w:rFonts w:ascii="Calibri" w:hAnsi="Calibri" w:cs="Calibri"/>
              </w:rPr>
              <w:t>S</w:t>
            </w:r>
            <w:r w:rsidRPr="00F96D56">
              <w:rPr>
                <w:rFonts w:ascii="Calibri" w:hAnsi="Calibri" w:cs="Calibri"/>
              </w:rPr>
              <w:t>L prior to RTO</w:t>
            </w:r>
          </w:p>
        </w:tc>
        <w:tc>
          <w:tcPr>
            <w:tcW w:w="1276" w:type="dxa"/>
            <w:tcBorders>
              <w:top w:val="nil"/>
              <w:left w:val="nil"/>
              <w:bottom w:val="nil"/>
              <w:right w:val="nil"/>
            </w:tcBorders>
            <w:shd w:val="clear" w:color="auto" w:fill="auto"/>
            <w:noWrap/>
            <w:vAlign w:val="bottom"/>
            <w:hideMark/>
          </w:tcPr>
          <w:p w14:paraId="134ACCAD"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59</w:t>
            </w:r>
          </w:p>
        </w:tc>
        <w:tc>
          <w:tcPr>
            <w:tcW w:w="1417" w:type="dxa"/>
            <w:tcBorders>
              <w:top w:val="nil"/>
              <w:left w:val="nil"/>
              <w:bottom w:val="nil"/>
              <w:right w:val="nil"/>
            </w:tcBorders>
            <w:shd w:val="clear" w:color="auto" w:fill="auto"/>
            <w:noWrap/>
            <w:vAlign w:val="bottom"/>
            <w:hideMark/>
          </w:tcPr>
          <w:p w14:paraId="379AD74C"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1,270,698</w:t>
            </w:r>
          </w:p>
        </w:tc>
        <w:tc>
          <w:tcPr>
            <w:tcW w:w="1276" w:type="dxa"/>
            <w:tcBorders>
              <w:top w:val="nil"/>
              <w:left w:val="nil"/>
              <w:bottom w:val="nil"/>
              <w:right w:val="nil"/>
            </w:tcBorders>
            <w:shd w:val="clear" w:color="auto" w:fill="auto"/>
            <w:noWrap/>
            <w:vAlign w:val="bottom"/>
            <w:hideMark/>
          </w:tcPr>
          <w:p w14:paraId="4A425F44" w14:textId="3DF87626"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6F4D99AE" w14:textId="7FD96093"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0F0D8A38" w14:textId="515AE043" w:rsidR="00F96D56" w:rsidRPr="00F96D56" w:rsidRDefault="0048625B" w:rsidP="0048625B">
            <w:pPr>
              <w:keepLines w:val="0"/>
              <w:widowControl/>
              <w:autoSpaceDE/>
              <w:autoSpaceDN/>
              <w:jc w:val="right"/>
              <w:rPr>
                <w:color w:val="auto"/>
              </w:rPr>
            </w:pPr>
            <w:r w:rsidRPr="00410161">
              <w:rPr>
                <w:color w:val="auto"/>
              </w:rPr>
              <w:t>-</w:t>
            </w:r>
          </w:p>
        </w:tc>
        <w:tc>
          <w:tcPr>
            <w:tcW w:w="1275" w:type="dxa"/>
            <w:tcBorders>
              <w:top w:val="nil"/>
              <w:left w:val="nil"/>
              <w:bottom w:val="nil"/>
              <w:right w:val="nil"/>
            </w:tcBorders>
            <w:shd w:val="clear" w:color="auto" w:fill="auto"/>
            <w:noWrap/>
            <w:vAlign w:val="bottom"/>
            <w:hideMark/>
          </w:tcPr>
          <w:p w14:paraId="157C504D" w14:textId="265A43BB" w:rsidR="00F96D56" w:rsidRPr="00F96D56" w:rsidRDefault="0048625B" w:rsidP="0048625B">
            <w:pPr>
              <w:keepLines w:val="0"/>
              <w:widowControl/>
              <w:autoSpaceDE/>
              <w:autoSpaceDN/>
              <w:jc w:val="right"/>
              <w:rPr>
                <w:color w:val="auto"/>
              </w:rPr>
            </w:pPr>
            <w:r w:rsidRPr="00410161">
              <w:rPr>
                <w:color w:val="auto"/>
              </w:rPr>
              <w:t>-</w:t>
            </w:r>
          </w:p>
        </w:tc>
        <w:tc>
          <w:tcPr>
            <w:tcW w:w="1560" w:type="dxa"/>
            <w:tcBorders>
              <w:top w:val="nil"/>
              <w:left w:val="nil"/>
              <w:bottom w:val="nil"/>
              <w:right w:val="nil"/>
            </w:tcBorders>
            <w:shd w:val="clear" w:color="auto" w:fill="auto"/>
            <w:noWrap/>
            <w:vAlign w:val="bottom"/>
            <w:hideMark/>
          </w:tcPr>
          <w:p w14:paraId="5D215829" w14:textId="6FE52B28" w:rsidR="00F96D56" w:rsidRPr="00F96D56" w:rsidRDefault="0048625B" w:rsidP="0048625B">
            <w:pPr>
              <w:keepLines w:val="0"/>
              <w:widowControl/>
              <w:autoSpaceDE/>
              <w:autoSpaceDN/>
              <w:jc w:val="right"/>
              <w:rPr>
                <w:color w:val="auto"/>
              </w:rPr>
            </w:pPr>
            <w:r w:rsidRPr="00410161">
              <w:rPr>
                <w:color w:val="auto"/>
              </w:rPr>
              <w:t>-</w:t>
            </w:r>
          </w:p>
        </w:tc>
        <w:tc>
          <w:tcPr>
            <w:tcW w:w="1275" w:type="dxa"/>
            <w:tcBorders>
              <w:top w:val="nil"/>
              <w:left w:val="nil"/>
              <w:bottom w:val="nil"/>
              <w:right w:val="nil"/>
            </w:tcBorders>
            <w:shd w:val="clear" w:color="auto" w:fill="auto"/>
            <w:noWrap/>
            <w:vAlign w:val="bottom"/>
            <w:hideMark/>
          </w:tcPr>
          <w:p w14:paraId="634013F4"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1,270,757</w:t>
            </w:r>
          </w:p>
        </w:tc>
      </w:tr>
      <w:tr w:rsidR="00F96D56" w:rsidRPr="00F96D56" w14:paraId="5F858610" w14:textId="77777777" w:rsidTr="001D586E">
        <w:trPr>
          <w:trHeight w:val="300"/>
        </w:trPr>
        <w:tc>
          <w:tcPr>
            <w:tcW w:w="4678" w:type="dxa"/>
            <w:tcBorders>
              <w:top w:val="nil"/>
              <w:left w:val="nil"/>
              <w:bottom w:val="nil"/>
              <w:right w:val="nil"/>
            </w:tcBorders>
            <w:shd w:val="clear" w:color="auto" w:fill="auto"/>
            <w:noWrap/>
            <w:vAlign w:val="bottom"/>
            <w:hideMark/>
          </w:tcPr>
          <w:p w14:paraId="3DBF63D8" w14:textId="77777777" w:rsidR="00F96D56" w:rsidRPr="00F96D56" w:rsidRDefault="00F96D56" w:rsidP="00F96D56">
            <w:pPr>
              <w:keepLines w:val="0"/>
              <w:widowControl/>
              <w:autoSpaceDE/>
              <w:autoSpaceDN/>
              <w:rPr>
                <w:rFonts w:ascii="Calibri" w:hAnsi="Calibri" w:cs="Calibri"/>
              </w:rPr>
            </w:pPr>
            <w:r w:rsidRPr="00F96D56">
              <w:rPr>
                <w:rFonts w:ascii="Calibri" w:hAnsi="Calibri" w:cs="Calibri"/>
              </w:rPr>
              <w:t>Reverse acquisition adjustment</w:t>
            </w:r>
          </w:p>
        </w:tc>
        <w:tc>
          <w:tcPr>
            <w:tcW w:w="1276" w:type="dxa"/>
            <w:tcBorders>
              <w:top w:val="nil"/>
              <w:left w:val="nil"/>
              <w:bottom w:val="nil"/>
              <w:right w:val="nil"/>
            </w:tcBorders>
            <w:shd w:val="clear" w:color="auto" w:fill="auto"/>
            <w:noWrap/>
            <w:vAlign w:val="bottom"/>
            <w:hideMark/>
          </w:tcPr>
          <w:p w14:paraId="72661C59" w14:textId="23C75030" w:rsidR="00F96D56" w:rsidRPr="00F96D56" w:rsidRDefault="00205DD8"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525</w:t>
            </w:r>
            <w:r w:rsidRPr="00410161">
              <w:rPr>
                <w:rFonts w:ascii="Calibri" w:hAnsi="Calibri" w:cs="Calibri"/>
              </w:rPr>
              <w:t>)</w:t>
            </w:r>
          </w:p>
        </w:tc>
        <w:tc>
          <w:tcPr>
            <w:tcW w:w="1417" w:type="dxa"/>
            <w:tcBorders>
              <w:top w:val="nil"/>
              <w:left w:val="nil"/>
              <w:bottom w:val="nil"/>
              <w:right w:val="nil"/>
            </w:tcBorders>
            <w:shd w:val="clear" w:color="auto" w:fill="auto"/>
            <w:noWrap/>
            <w:vAlign w:val="bottom"/>
            <w:hideMark/>
          </w:tcPr>
          <w:p w14:paraId="525A7C17" w14:textId="79995ECE" w:rsidR="00F96D56" w:rsidRPr="00F96D56" w:rsidRDefault="00205DD8"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5,315,426</w:t>
            </w: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74575EA3" w14:textId="61549F5B"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56D67CB6" w14:textId="77777777" w:rsidR="00F96D56" w:rsidRPr="00F96D56" w:rsidRDefault="00F96D56" w:rsidP="0048625B">
            <w:pPr>
              <w:keepLines w:val="0"/>
              <w:widowControl/>
              <w:autoSpaceDE/>
              <w:autoSpaceDN/>
              <w:jc w:val="right"/>
              <w:rPr>
                <w:rFonts w:ascii="Calibri" w:hAnsi="Calibri" w:cs="Calibri"/>
              </w:rPr>
            </w:pPr>
            <w:r w:rsidRPr="00F96D56">
              <w:rPr>
                <w:rFonts w:ascii="Calibri" w:hAnsi="Calibri" w:cs="Calibri"/>
              </w:rPr>
              <w:t>3,694,495</w:t>
            </w:r>
          </w:p>
        </w:tc>
        <w:tc>
          <w:tcPr>
            <w:tcW w:w="1276" w:type="dxa"/>
            <w:tcBorders>
              <w:top w:val="nil"/>
              <w:left w:val="nil"/>
              <w:bottom w:val="nil"/>
              <w:right w:val="nil"/>
            </w:tcBorders>
            <w:shd w:val="clear" w:color="auto" w:fill="auto"/>
            <w:noWrap/>
            <w:vAlign w:val="bottom"/>
            <w:hideMark/>
          </w:tcPr>
          <w:p w14:paraId="7D7B48BA" w14:textId="06724DEA"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hideMark/>
          </w:tcPr>
          <w:p w14:paraId="7DA1F603" w14:textId="13A4C103" w:rsidR="00F96D56" w:rsidRPr="00F96D56" w:rsidRDefault="0048625B"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25,789</w:t>
            </w:r>
            <w:r w:rsidRPr="00410161">
              <w:rPr>
                <w:rFonts w:ascii="Calibri" w:hAnsi="Calibri" w:cs="Calibri"/>
              </w:rPr>
              <w:t>)</w:t>
            </w:r>
          </w:p>
        </w:tc>
        <w:tc>
          <w:tcPr>
            <w:tcW w:w="1560" w:type="dxa"/>
            <w:tcBorders>
              <w:top w:val="nil"/>
              <w:left w:val="nil"/>
              <w:bottom w:val="nil"/>
              <w:right w:val="nil"/>
            </w:tcBorders>
            <w:shd w:val="clear" w:color="auto" w:fill="auto"/>
            <w:noWrap/>
            <w:vAlign w:val="bottom"/>
            <w:hideMark/>
          </w:tcPr>
          <w:p w14:paraId="4967C767" w14:textId="328D558D"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hideMark/>
          </w:tcPr>
          <w:p w14:paraId="2D598D11" w14:textId="43C7062C" w:rsidR="00F96D56" w:rsidRPr="00F96D56" w:rsidRDefault="0048625B"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1,647,245</w:t>
            </w:r>
            <w:r w:rsidRPr="00410161">
              <w:rPr>
                <w:rFonts w:ascii="Calibri" w:hAnsi="Calibri" w:cs="Calibri"/>
              </w:rPr>
              <w:t>)</w:t>
            </w:r>
          </w:p>
        </w:tc>
      </w:tr>
      <w:tr w:rsidR="00F96D56" w:rsidRPr="00F96D56" w14:paraId="1D7E968E" w14:textId="77777777" w:rsidTr="001D586E">
        <w:trPr>
          <w:trHeight w:val="300"/>
        </w:trPr>
        <w:tc>
          <w:tcPr>
            <w:tcW w:w="4678" w:type="dxa"/>
            <w:tcBorders>
              <w:top w:val="nil"/>
              <w:left w:val="nil"/>
              <w:bottom w:val="nil"/>
              <w:right w:val="nil"/>
            </w:tcBorders>
            <w:shd w:val="clear" w:color="auto" w:fill="auto"/>
            <w:noWrap/>
            <w:vAlign w:val="bottom"/>
            <w:hideMark/>
          </w:tcPr>
          <w:p w14:paraId="2074F931" w14:textId="7D0A576F" w:rsidR="00F96D56" w:rsidRPr="00F96D56" w:rsidRDefault="00F96D56" w:rsidP="00F96D56">
            <w:pPr>
              <w:keepLines w:val="0"/>
              <w:widowControl/>
              <w:autoSpaceDE/>
              <w:autoSpaceDN/>
              <w:rPr>
                <w:rFonts w:ascii="Calibri" w:hAnsi="Calibri" w:cs="Calibri"/>
              </w:rPr>
            </w:pPr>
            <w:r w:rsidRPr="00F96D56">
              <w:rPr>
                <w:rFonts w:ascii="Calibri" w:hAnsi="Calibri" w:cs="Calibri"/>
              </w:rPr>
              <w:t xml:space="preserve">Issue of shares (by </w:t>
            </w:r>
            <w:r w:rsidR="0048625B" w:rsidRPr="00410161">
              <w:rPr>
                <w:rFonts w:ascii="Calibri" w:hAnsi="Calibri" w:cs="Calibri"/>
              </w:rPr>
              <w:t>OIG</w:t>
            </w:r>
            <w:r w:rsidRPr="00F96D56">
              <w:rPr>
                <w:rFonts w:ascii="Calibri" w:hAnsi="Calibri" w:cs="Calibri"/>
              </w:rPr>
              <w:t>)</w:t>
            </w:r>
          </w:p>
        </w:tc>
        <w:tc>
          <w:tcPr>
            <w:tcW w:w="1276" w:type="dxa"/>
            <w:tcBorders>
              <w:top w:val="nil"/>
              <w:left w:val="nil"/>
              <w:bottom w:val="nil"/>
              <w:right w:val="nil"/>
            </w:tcBorders>
            <w:shd w:val="clear" w:color="auto" w:fill="auto"/>
            <w:noWrap/>
            <w:vAlign w:val="bottom"/>
            <w:hideMark/>
          </w:tcPr>
          <w:p w14:paraId="42889D6C"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180,351</w:t>
            </w:r>
          </w:p>
        </w:tc>
        <w:tc>
          <w:tcPr>
            <w:tcW w:w="1417" w:type="dxa"/>
            <w:tcBorders>
              <w:top w:val="nil"/>
              <w:left w:val="nil"/>
              <w:bottom w:val="nil"/>
              <w:right w:val="nil"/>
            </w:tcBorders>
            <w:shd w:val="clear" w:color="auto" w:fill="auto"/>
            <w:noWrap/>
            <w:vAlign w:val="bottom"/>
            <w:hideMark/>
          </w:tcPr>
          <w:p w14:paraId="0E0C2329"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1,262,459</w:t>
            </w:r>
          </w:p>
        </w:tc>
        <w:tc>
          <w:tcPr>
            <w:tcW w:w="1276" w:type="dxa"/>
            <w:tcBorders>
              <w:top w:val="nil"/>
              <w:left w:val="nil"/>
              <w:bottom w:val="nil"/>
              <w:right w:val="nil"/>
            </w:tcBorders>
            <w:shd w:val="clear" w:color="auto" w:fill="auto"/>
            <w:noWrap/>
            <w:vAlign w:val="bottom"/>
            <w:hideMark/>
          </w:tcPr>
          <w:p w14:paraId="02AD9718" w14:textId="7378018C"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588A13DD" w14:textId="5DE05091"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4428DC34" w14:textId="017FBC7F" w:rsidR="00F96D56" w:rsidRPr="00F96D56" w:rsidRDefault="0048625B" w:rsidP="0048625B">
            <w:pPr>
              <w:keepLines w:val="0"/>
              <w:widowControl/>
              <w:autoSpaceDE/>
              <w:autoSpaceDN/>
              <w:jc w:val="right"/>
              <w:rPr>
                <w:color w:val="auto"/>
              </w:rPr>
            </w:pPr>
            <w:r w:rsidRPr="00410161">
              <w:rPr>
                <w:color w:val="auto"/>
              </w:rPr>
              <w:t>-</w:t>
            </w:r>
          </w:p>
        </w:tc>
        <w:tc>
          <w:tcPr>
            <w:tcW w:w="1275" w:type="dxa"/>
            <w:tcBorders>
              <w:top w:val="nil"/>
              <w:left w:val="nil"/>
              <w:bottom w:val="nil"/>
              <w:right w:val="nil"/>
            </w:tcBorders>
            <w:shd w:val="clear" w:color="auto" w:fill="auto"/>
            <w:noWrap/>
            <w:vAlign w:val="bottom"/>
            <w:hideMark/>
          </w:tcPr>
          <w:p w14:paraId="6E949C57" w14:textId="1C6F043E" w:rsidR="00F96D56" w:rsidRPr="00F96D56" w:rsidRDefault="0048625B" w:rsidP="0048625B">
            <w:pPr>
              <w:keepLines w:val="0"/>
              <w:widowControl/>
              <w:autoSpaceDE/>
              <w:autoSpaceDN/>
              <w:jc w:val="right"/>
              <w:rPr>
                <w:color w:val="auto"/>
              </w:rPr>
            </w:pPr>
            <w:r w:rsidRPr="00410161">
              <w:rPr>
                <w:color w:val="auto"/>
              </w:rPr>
              <w:t>-</w:t>
            </w:r>
          </w:p>
        </w:tc>
        <w:tc>
          <w:tcPr>
            <w:tcW w:w="1560" w:type="dxa"/>
            <w:tcBorders>
              <w:top w:val="nil"/>
              <w:left w:val="nil"/>
              <w:bottom w:val="nil"/>
              <w:right w:val="nil"/>
            </w:tcBorders>
            <w:shd w:val="clear" w:color="auto" w:fill="auto"/>
            <w:noWrap/>
            <w:vAlign w:val="bottom"/>
            <w:hideMark/>
          </w:tcPr>
          <w:p w14:paraId="563EB38F" w14:textId="6A028987" w:rsidR="00F96D56" w:rsidRPr="00F96D56" w:rsidRDefault="0048625B" w:rsidP="0048625B">
            <w:pPr>
              <w:keepLines w:val="0"/>
              <w:widowControl/>
              <w:autoSpaceDE/>
              <w:autoSpaceDN/>
              <w:jc w:val="right"/>
              <w:rPr>
                <w:color w:val="auto"/>
              </w:rPr>
            </w:pPr>
            <w:r w:rsidRPr="00410161">
              <w:rPr>
                <w:color w:val="auto"/>
              </w:rPr>
              <w:t>-</w:t>
            </w:r>
          </w:p>
        </w:tc>
        <w:tc>
          <w:tcPr>
            <w:tcW w:w="1275" w:type="dxa"/>
            <w:tcBorders>
              <w:top w:val="nil"/>
              <w:left w:val="nil"/>
              <w:bottom w:val="nil"/>
              <w:right w:val="nil"/>
            </w:tcBorders>
            <w:shd w:val="clear" w:color="auto" w:fill="auto"/>
            <w:noWrap/>
            <w:vAlign w:val="bottom"/>
            <w:hideMark/>
          </w:tcPr>
          <w:p w14:paraId="3E7B5BD4"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1,442,810</w:t>
            </w:r>
          </w:p>
        </w:tc>
      </w:tr>
      <w:tr w:rsidR="00F96D56" w:rsidRPr="00F96D56" w14:paraId="5C4659C0" w14:textId="77777777" w:rsidTr="001D586E">
        <w:trPr>
          <w:trHeight w:val="300"/>
        </w:trPr>
        <w:tc>
          <w:tcPr>
            <w:tcW w:w="4678" w:type="dxa"/>
            <w:tcBorders>
              <w:top w:val="nil"/>
              <w:left w:val="nil"/>
              <w:bottom w:val="nil"/>
              <w:right w:val="nil"/>
            </w:tcBorders>
            <w:shd w:val="clear" w:color="auto" w:fill="auto"/>
            <w:noWrap/>
            <w:vAlign w:val="bottom"/>
            <w:hideMark/>
          </w:tcPr>
          <w:p w14:paraId="1C628474" w14:textId="77777777" w:rsidR="00F96D56" w:rsidRPr="00F96D56" w:rsidRDefault="00F96D56" w:rsidP="00F96D56">
            <w:pPr>
              <w:keepLines w:val="0"/>
              <w:widowControl/>
              <w:autoSpaceDE/>
              <w:autoSpaceDN/>
              <w:rPr>
                <w:rFonts w:ascii="Calibri" w:hAnsi="Calibri" w:cs="Calibri"/>
              </w:rPr>
            </w:pPr>
            <w:r w:rsidRPr="00F96D56">
              <w:rPr>
                <w:rFonts w:ascii="Calibri" w:hAnsi="Calibri" w:cs="Calibri"/>
              </w:rPr>
              <w:t>Issue of consideration shares</w:t>
            </w:r>
          </w:p>
        </w:tc>
        <w:tc>
          <w:tcPr>
            <w:tcW w:w="1276" w:type="dxa"/>
            <w:tcBorders>
              <w:top w:val="nil"/>
              <w:left w:val="nil"/>
              <w:bottom w:val="nil"/>
              <w:right w:val="nil"/>
            </w:tcBorders>
            <w:shd w:val="clear" w:color="auto" w:fill="auto"/>
            <w:noWrap/>
            <w:vAlign w:val="bottom"/>
            <w:hideMark/>
          </w:tcPr>
          <w:p w14:paraId="0A8018D5"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1,619,598</w:t>
            </w:r>
          </w:p>
        </w:tc>
        <w:tc>
          <w:tcPr>
            <w:tcW w:w="1417" w:type="dxa"/>
            <w:tcBorders>
              <w:top w:val="nil"/>
              <w:left w:val="nil"/>
              <w:bottom w:val="nil"/>
              <w:right w:val="nil"/>
            </w:tcBorders>
            <w:shd w:val="clear" w:color="auto" w:fill="auto"/>
            <w:noWrap/>
            <w:vAlign w:val="bottom"/>
            <w:hideMark/>
          </w:tcPr>
          <w:p w14:paraId="6F4549D1" w14:textId="32012CA7"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502DB7BC" w14:textId="77777777" w:rsidR="00F96D56" w:rsidRPr="00F96D56" w:rsidRDefault="00F96D56" w:rsidP="00F96D56">
            <w:pPr>
              <w:keepLines w:val="0"/>
              <w:widowControl/>
              <w:autoSpaceDE/>
              <w:autoSpaceDN/>
              <w:jc w:val="right"/>
              <w:rPr>
                <w:rFonts w:ascii="Calibri" w:hAnsi="Calibri" w:cs="Calibri"/>
              </w:rPr>
            </w:pPr>
            <w:r w:rsidRPr="00F96D56">
              <w:rPr>
                <w:rFonts w:ascii="Calibri" w:hAnsi="Calibri" w:cs="Calibri"/>
              </w:rPr>
              <w:t>11,337,183</w:t>
            </w:r>
          </w:p>
        </w:tc>
        <w:tc>
          <w:tcPr>
            <w:tcW w:w="1276" w:type="dxa"/>
            <w:tcBorders>
              <w:top w:val="nil"/>
              <w:left w:val="nil"/>
              <w:bottom w:val="nil"/>
              <w:right w:val="nil"/>
            </w:tcBorders>
            <w:shd w:val="clear" w:color="auto" w:fill="auto"/>
            <w:noWrap/>
            <w:vAlign w:val="bottom"/>
            <w:hideMark/>
          </w:tcPr>
          <w:p w14:paraId="04EE74DA" w14:textId="03C25780" w:rsidR="00F96D56" w:rsidRPr="00F96D56" w:rsidRDefault="001755E3" w:rsidP="001755E3">
            <w:pPr>
              <w:keepLines w:val="0"/>
              <w:widowControl/>
              <w:autoSpaceDE/>
              <w:autoSpaceDN/>
              <w:ind w:right="-57"/>
              <w:jc w:val="right"/>
              <w:rPr>
                <w:rFonts w:ascii="Calibri" w:hAnsi="Calibri" w:cs="Calibri"/>
              </w:rPr>
            </w:pPr>
            <w:r>
              <w:rPr>
                <w:rFonts w:ascii="Calibri" w:hAnsi="Calibri" w:cs="Calibri"/>
              </w:rPr>
              <w:t>(</w:t>
            </w:r>
            <w:r w:rsidR="00F96D56" w:rsidRPr="00F96D56">
              <w:rPr>
                <w:rFonts w:ascii="Calibri" w:hAnsi="Calibri" w:cs="Calibri"/>
              </w:rPr>
              <w:t>12,956,781</w:t>
            </w:r>
            <w:r>
              <w:rPr>
                <w:rFonts w:ascii="Calibri" w:hAnsi="Calibri" w:cs="Calibri"/>
              </w:rPr>
              <w:t>)</w:t>
            </w:r>
          </w:p>
        </w:tc>
        <w:tc>
          <w:tcPr>
            <w:tcW w:w="1276" w:type="dxa"/>
            <w:tcBorders>
              <w:top w:val="nil"/>
              <w:left w:val="nil"/>
              <w:bottom w:val="nil"/>
              <w:right w:val="nil"/>
            </w:tcBorders>
            <w:shd w:val="clear" w:color="auto" w:fill="auto"/>
            <w:noWrap/>
            <w:vAlign w:val="bottom"/>
            <w:hideMark/>
          </w:tcPr>
          <w:p w14:paraId="4B058299" w14:textId="721AE3B3"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hideMark/>
          </w:tcPr>
          <w:p w14:paraId="2D6FF249" w14:textId="0C9E2C7D" w:rsidR="00F96D56" w:rsidRPr="00F96D56" w:rsidRDefault="0048625B" w:rsidP="0048625B">
            <w:pPr>
              <w:keepLines w:val="0"/>
              <w:widowControl/>
              <w:autoSpaceDE/>
              <w:autoSpaceDN/>
              <w:jc w:val="right"/>
              <w:rPr>
                <w:color w:val="auto"/>
              </w:rPr>
            </w:pPr>
            <w:r w:rsidRPr="00410161">
              <w:rPr>
                <w:color w:val="auto"/>
              </w:rPr>
              <w:t>-</w:t>
            </w:r>
          </w:p>
        </w:tc>
        <w:tc>
          <w:tcPr>
            <w:tcW w:w="1560" w:type="dxa"/>
            <w:tcBorders>
              <w:top w:val="nil"/>
              <w:left w:val="nil"/>
              <w:bottom w:val="nil"/>
              <w:right w:val="nil"/>
            </w:tcBorders>
            <w:shd w:val="clear" w:color="auto" w:fill="auto"/>
            <w:noWrap/>
            <w:vAlign w:val="bottom"/>
            <w:hideMark/>
          </w:tcPr>
          <w:p w14:paraId="3AAEB808" w14:textId="2B1D5E99" w:rsidR="00F96D56" w:rsidRPr="00F96D56" w:rsidRDefault="0048625B" w:rsidP="0048625B">
            <w:pPr>
              <w:keepLines w:val="0"/>
              <w:widowControl/>
              <w:autoSpaceDE/>
              <w:autoSpaceDN/>
              <w:jc w:val="right"/>
              <w:rPr>
                <w:color w:val="auto"/>
              </w:rPr>
            </w:pPr>
            <w:r w:rsidRPr="00410161">
              <w:rPr>
                <w:color w:val="auto"/>
              </w:rPr>
              <w:t>-</w:t>
            </w:r>
          </w:p>
        </w:tc>
        <w:tc>
          <w:tcPr>
            <w:tcW w:w="1275" w:type="dxa"/>
            <w:tcBorders>
              <w:top w:val="nil"/>
              <w:left w:val="nil"/>
              <w:bottom w:val="nil"/>
              <w:right w:val="nil"/>
            </w:tcBorders>
            <w:shd w:val="clear" w:color="auto" w:fill="auto"/>
            <w:noWrap/>
            <w:vAlign w:val="bottom"/>
            <w:hideMark/>
          </w:tcPr>
          <w:p w14:paraId="5BD6D8C1" w14:textId="497748C8"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r>
      <w:tr w:rsidR="00F96D56" w:rsidRPr="00F96D56" w14:paraId="6EE49BF5" w14:textId="77777777" w:rsidTr="001D586E">
        <w:trPr>
          <w:trHeight w:val="300"/>
        </w:trPr>
        <w:tc>
          <w:tcPr>
            <w:tcW w:w="4678" w:type="dxa"/>
            <w:tcBorders>
              <w:top w:val="nil"/>
              <w:left w:val="nil"/>
              <w:bottom w:val="nil"/>
              <w:right w:val="nil"/>
            </w:tcBorders>
            <w:shd w:val="clear" w:color="auto" w:fill="auto"/>
            <w:noWrap/>
            <w:vAlign w:val="bottom"/>
            <w:hideMark/>
          </w:tcPr>
          <w:p w14:paraId="11EDFB56" w14:textId="77777777" w:rsidR="00F96D56" w:rsidRPr="00F96D56" w:rsidRDefault="00F96D56" w:rsidP="00F96D56">
            <w:pPr>
              <w:keepLines w:val="0"/>
              <w:widowControl/>
              <w:autoSpaceDE/>
              <w:autoSpaceDN/>
              <w:rPr>
                <w:rFonts w:ascii="Calibri" w:hAnsi="Calibri" w:cs="Calibri"/>
              </w:rPr>
            </w:pPr>
            <w:r w:rsidRPr="00F96D56">
              <w:rPr>
                <w:rFonts w:ascii="Calibri" w:hAnsi="Calibri" w:cs="Calibri"/>
              </w:rPr>
              <w:t>Costs of raising funds</w:t>
            </w:r>
          </w:p>
        </w:tc>
        <w:tc>
          <w:tcPr>
            <w:tcW w:w="1276" w:type="dxa"/>
            <w:tcBorders>
              <w:top w:val="nil"/>
              <w:left w:val="nil"/>
              <w:bottom w:val="nil"/>
              <w:right w:val="nil"/>
            </w:tcBorders>
            <w:shd w:val="clear" w:color="auto" w:fill="auto"/>
            <w:noWrap/>
            <w:vAlign w:val="bottom"/>
            <w:hideMark/>
          </w:tcPr>
          <w:p w14:paraId="71CFCAE3" w14:textId="49DDC080"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417" w:type="dxa"/>
            <w:tcBorders>
              <w:top w:val="nil"/>
              <w:left w:val="nil"/>
              <w:bottom w:val="nil"/>
              <w:right w:val="nil"/>
            </w:tcBorders>
            <w:shd w:val="clear" w:color="auto" w:fill="auto"/>
            <w:noWrap/>
            <w:vAlign w:val="bottom"/>
            <w:hideMark/>
          </w:tcPr>
          <w:p w14:paraId="4BA74C97" w14:textId="6A4A3582" w:rsidR="00F96D56" w:rsidRPr="00F96D56" w:rsidRDefault="0048625B"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6,250</w:t>
            </w: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6C322CDF" w14:textId="1048BCDF"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5BF0560E" w14:textId="115C04AF"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nil"/>
              <w:right w:val="nil"/>
            </w:tcBorders>
            <w:shd w:val="clear" w:color="auto" w:fill="auto"/>
            <w:noWrap/>
            <w:vAlign w:val="bottom"/>
            <w:hideMark/>
          </w:tcPr>
          <w:p w14:paraId="2E22386B" w14:textId="4B29A62E"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hideMark/>
          </w:tcPr>
          <w:p w14:paraId="71DB38D6" w14:textId="7C8CB159"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560" w:type="dxa"/>
            <w:tcBorders>
              <w:top w:val="nil"/>
              <w:left w:val="nil"/>
              <w:bottom w:val="nil"/>
              <w:right w:val="nil"/>
            </w:tcBorders>
            <w:shd w:val="clear" w:color="auto" w:fill="auto"/>
            <w:noWrap/>
            <w:vAlign w:val="bottom"/>
            <w:hideMark/>
          </w:tcPr>
          <w:p w14:paraId="02204D07" w14:textId="14C5AEA8"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hideMark/>
          </w:tcPr>
          <w:p w14:paraId="2C37AC95" w14:textId="1F872F90" w:rsidR="00F96D56" w:rsidRPr="00F96D56" w:rsidRDefault="0048625B"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6,250</w:t>
            </w:r>
            <w:r w:rsidRPr="00410161">
              <w:rPr>
                <w:rFonts w:ascii="Calibri" w:hAnsi="Calibri" w:cs="Calibri"/>
              </w:rPr>
              <w:t>)</w:t>
            </w:r>
          </w:p>
        </w:tc>
      </w:tr>
      <w:tr w:rsidR="00F96D56" w:rsidRPr="00F96D56" w14:paraId="4C042A7D" w14:textId="77777777" w:rsidTr="001D586E">
        <w:trPr>
          <w:trHeight w:val="300"/>
        </w:trPr>
        <w:tc>
          <w:tcPr>
            <w:tcW w:w="4678" w:type="dxa"/>
            <w:tcBorders>
              <w:top w:val="nil"/>
              <w:left w:val="nil"/>
              <w:bottom w:val="nil"/>
              <w:right w:val="nil"/>
            </w:tcBorders>
            <w:shd w:val="clear" w:color="auto" w:fill="auto"/>
            <w:noWrap/>
            <w:vAlign w:val="bottom"/>
            <w:hideMark/>
          </w:tcPr>
          <w:p w14:paraId="442D29B4" w14:textId="018B4347" w:rsidR="00F96D56" w:rsidRPr="00F96D56" w:rsidRDefault="00F96D56" w:rsidP="00F96D56">
            <w:pPr>
              <w:keepLines w:val="0"/>
              <w:widowControl/>
              <w:autoSpaceDE/>
              <w:autoSpaceDN/>
              <w:rPr>
                <w:rFonts w:ascii="Calibri" w:hAnsi="Calibri" w:cs="Calibri"/>
              </w:rPr>
            </w:pPr>
            <w:r w:rsidRPr="00F96D56">
              <w:rPr>
                <w:rFonts w:ascii="Calibri" w:hAnsi="Calibri" w:cs="Calibri"/>
              </w:rPr>
              <w:t xml:space="preserve">Loss for the </w:t>
            </w:r>
            <w:r w:rsidR="00FC48E9">
              <w:rPr>
                <w:rFonts w:ascii="Calibri" w:hAnsi="Calibri" w:cs="Calibri"/>
              </w:rPr>
              <w:t>period</w:t>
            </w:r>
            <w:r w:rsidRPr="00F96D56">
              <w:rPr>
                <w:rFonts w:ascii="Calibri" w:hAnsi="Calibri" w:cs="Calibri"/>
              </w:rPr>
              <w:t xml:space="preserve"> </w:t>
            </w:r>
          </w:p>
        </w:tc>
        <w:tc>
          <w:tcPr>
            <w:tcW w:w="1276" w:type="dxa"/>
            <w:tcBorders>
              <w:top w:val="nil"/>
              <w:left w:val="nil"/>
              <w:bottom w:val="single" w:sz="4" w:space="0" w:color="auto"/>
              <w:right w:val="nil"/>
            </w:tcBorders>
            <w:shd w:val="clear" w:color="auto" w:fill="auto"/>
            <w:noWrap/>
            <w:vAlign w:val="bottom"/>
            <w:hideMark/>
          </w:tcPr>
          <w:p w14:paraId="13A5C3B2" w14:textId="36C67402"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417" w:type="dxa"/>
            <w:tcBorders>
              <w:top w:val="nil"/>
              <w:left w:val="nil"/>
              <w:bottom w:val="single" w:sz="4" w:space="0" w:color="auto"/>
              <w:right w:val="nil"/>
            </w:tcBorders>
            <w:shd w:val="clear" w:color="auto" w:fill="auto"/>
            <w:noWrap/>
            <w:vAlign w:val="bottom"/>
            <w:hideMark/>
          </w:tcPr>
          <w:p w14:paraId="59514D51" w14:textId="750522B5"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single" w:sz="4" w:space="0" w:color="auto"/>
              <w:right w:val="nil"/>
            </w:tcBorders>
            <w:shd w:val="clear" w:color="auto" w:fill="auto"/>
            <w:noWrap/>
            <w:vAlign w:val="bottom"/>
            <w:hideMark/>
          </w:tcPr>
          <w:p w14:paraId="1F100B79" w14:textId="72982AC1" w:rsidR="00F96D56" w:rsidRPr="00F96D56" w:rsidRDefault="0048625B" w:rsidP="00F96D56">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single" w:sz="4" w:space="0" w:color="auto"/>
              <w:right w:val="nil"/>
            </w:tcBorders>
            <w:shd w:val="clear" w:color="auto" w:fill="auto"/>
            <w:noWrap/>
            <w:vAlign w:val="bottom"/>
            <w:hideMark/>
          </w:tcPr>
          <w:p w14:paraId="4594DBC7" w14:textId="52AD1D28" w:rsidR="00F96D56" w:rsidRPr="00F96D56" w:rsidRDefault="0048625B" w:rsidP="0048625B">
            <w:pPr>
              <w:keepLines w:val="0"/>
              <w:widowControl/>
              <w:autoSpaceDE/>
              <w:autoSpaceDN/>
              <w:jc w:val="right"/>
              <w:rPr>
                <w:rFonts w:ascii="Calibri" w:hAnsi="Calibri" w:cs="Calibri"/>
              </w:rPr>
            </w:pPr>
            <w:r w:rsidRPr="00410161">
              <w:rPr>
                <w:rFonts w:ascii="Calibri" w:hAnsi="Calibri" w:cs="Calibri"/>
              </w:rPr>
              <w:t>-</w:t>
            </w:r>
          </w:p>
        </w:tc>
        <w:tc>
          <w:tcPr>
            <w:tcW w:w="1276" w:type="dxa"/>
            <w:tcBorders>
              <w:top w:val="nil"/>
              <w:left w:val="nil"/>
              <w:bottom w:val="single" w:sz="4" w:space="0" w:color="auto"/>
              <w:right w:val="nil"/>
            </w:tcBorders>
            <w:shd w:val="clear" w:color="auto" w:fill="auto"/>
            <w:noWrap/>
            <w:vAlign w:val="bottom"/>
            <w:hideMark/>
          </w:tcPr>
          <w:p w14:paraId="7AC02B52" w14:textId="564468DD" w:rsidR="00F96D56" w:rsidRPr="00F96D56" w:rsidRDefault="0048625B" w:rsidP="0048625B">
            <w:pPr>
              <w:keepLines w:val="0"/>
              <w:widowControl/>
              <w:autoSpaceDE/>
              <w:autoSpaceDN/>
              <w:jc w:val="right"/>
              <w:rPr>
                <w:color w:val="auto"/>
              </w:rPr>
            </w:pPr>
            <w:r w:rsidRPr="00410161">
              <w:rPr>
                <w:color w:val="auto"/>
              </w:rPr>
              <w:t>-</w:t>
            </w:r>
          </w:p>
        </w:tc>
        <w:tc>
          <w:tcPr>
            <w:tcW w:w="1275" w:type="dxa"/>
            <w:tcBorders>
              <w:top w:val="nil"/>
              <w:left w:val="nil"/>
              <w:bottom w:val="single" w:sz="4" w:space="0" w:color="auto"/>
              <w:right w:val="nil"/>
            </w:tcBorders>
            <w:shd w:val="clear" w:color="auto" w:fill="auto"/>
            <w:noWrap/>
            <w:vAlign w:val="bottom"/>
            <w:hideMark/>
          </w:tcPr>
          <w:p w14:paraId="394AD450" w14:textId="1977BE41" w:rsidR="00F96D56" w:rsidRPr="00F96D56" w:rsidRDefault="0048625B" w:rsidP="0048625B">
            <w:pPr>
              <w:keepLines w:val="0"/>
              <w:widowControl/>
              <w:autoSpaceDE/>
              <w:autoSpaceDN/>
              <w:jc w:val="right"/>
              <w:rPr>
                <w:color w:val="auto"/>
              </w:rPr>
            </w:pPr>
            <w:r w:rsidRPr="00410161">
              <w:rPr>
                <w:color w:val="auto"/>
              </w:rPr>
              <w:t>-</w:t>
            </w:r>
          </w:p>
        </w:tc>
        <w:tc>
          <w:tcPr>
            <w:tcW w:w="1560" w:type="dxa"/>
            <w:tcBorders>
              <w:top w:val="nil"/>
              <w:left w:val="nil"/>
              <w:bottom w:val="single" w:sz="4" w:space="0" w:color="auto"/>
              <w:right w:val="nil"/>
            </w:tcBorders>
            <w:shd w:val="clear" w:color="auto" w:fill="auto"/>
            <w:noWrap/>
            <w:vAlign w:val="bottom"/>
            <w:hideMark/>
          </w:tcPr>
          <w:p w14:paraId="06BFCDB8" w14:textId="1223F93A" w:rsidR="00F96D56" w:rsidRPr="00F96D56" w:rsidRDefault="0048625B"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894,178</w:t>
            </w:r>
            <w:r w:rsidRPr="00410161">
              <w:rPr>
                <w:rFonts w:ascii="Calibri" w:hAnsi="Calibri" w:cs="Calibri"/>
              </w:rPr>
              <w:t>)</w:t>
            </w:r>
          </w:p>
        </w:tc>
        <w:tc>
          <w:tcPr>
            <w:tcW w:w="1275" w:type="dxa"/>
            <w:tcBorders>
              <w:top w:val="nil"/>
              <w:left w:val="nil"/>
              <w:bottom w:val="single" w:sz="4" w:space="0" w:color="auto"/>
              <w:right w:val="nil"/>
            </w:tcBorders>
            <w:shd w:val="clear" w:color="auto" w:fill="auto"/>
            <w:noWrap/>
            <w:vAlign w:val="bottom"/>
            <w:hideMark/>
          </w:tcPr>
          <w:p w14:paraId="0743B85B" w14:textId="5B81D100" w:rsidR="00F96D56" w:rsidRPr="00F96D56" w:rsidRDefault="0048625B" w:rsidP="00205DD8">
            <w:pPr>
              <w:keepLines w:val="0"/>
              <w:widowControl/>
              <w:autoSpaceDE/>
              <w:autoSpaceDN/>
              <w:ind w:right="-57"/>
              <w:jc w:val="right"/>
              <w:rPr>
                <w:rFonts w:ascii="Calibri" w:hAnsi="Calibri" w:cs="Calibri"/>
              </w:rPr>
            </w:pPr>
            <w:r w:rsidRPr="00410161">
              <w:rPr>
                <w:rFonts w:ascii="Calibri" w:hAnsi="Calibri" w:cs="Calibri"/>
              </w:rPr>
              <w:t>(</w:t>
            </w:r>
            <w:r w:rsidR="00F96D56" w:rsidRPr="00F96D56">
              <w:rPr>
                <w:rFonts w:ascii="Calibri" w:hAnsi="Calibri" w:cs="Calibri"/>
              </w:rPr>
              <w:t>894,178</w:t>
            </w:r>
            <w:r w:rsidRPr="00410161">
              <w:rPr>
                <w:rFonts w:ascii="Calibri" w:hAnsi="Calibri" w:cs="Calibri"/>
              </w:rPr>
              <w:t>)</w:t>
            </w:r>
          </w:p>
        </w:tc>
      </w:tr>
      <w:tr w:rsidR="00F96D56" w:rsidRPr="00F96D56" w14:paraId="5155F5E6" w14:textId="77777777" w:rsidTr="001D586E">
        <w:trPr>
          <w:trHeight w:val="300"/>
        </w:trPr>
        <w:tc>
          <w:tcPr>
            <w:tcW w:w="4678" w:type="dxa"/>
            <w:tcBorders>
              <w:top w:val="nil"/>
              <w:left w:val="nil"/>
              <w:bottom w:val="nil"/>
              <w:right w:val="nil"/>
            </w:tcBorders>
            <w:shd w:val="clear" w:color="auto" w:fill="auto"/>
            <w:noWrap/>
            <w:vAlign w:val="bottom"/>
            <w:hideMark/>
          </w:tcPr>
          <w:p w14:paraId="56DED66D" w14:textId="7A9C28CC" w:rsidR="00F96D56" w:rsidRPr="00F96D56" w:rsidRDefault="00F96D56" w:rsidP="00F96D56">
            <w:pPr>
              <w:keepLines w:val="0"/>
              <w:widowControl/>
              <w:autoSpaceDE/>
              <w:autoSpaceDN/>
              <w:rPr>
                <w:rFonts w:ascii="Calibri" w:hAnsi="Calibri" w:cs="Calibri"/>
                <w:b/>
                <w:bCs/>
              </w:rPr>
            </w:pPr>
            <w:bookmarkStart w:id="14" w:name="_Hlk107091308"/>
            <w:r w:rsidRPr="00F96D56">
              <w:rPr>
                <w:rFonts w:ascii="Calibri" w:hAnsi="Calibri" w:cs="Calibri"/>
                <w:b/>
                <w:bCs/>
              </w:rPr>
              <w:t>Bal</w:t>
            </w:r>
            <w:r w:rsidR="0048625B" w:rsidRPr="00410161">
              <w:rPr>
                <w:rFonts w:ascii="Calibri" w:hAnsi="Calibri" w:cs="Calibri"/>
                <w:b/>
                <w:bCs/>
              </w:rPr>
              <w:t>ance</w:t>
            </w:r>
            <w:r w:rsidRPr="00F96D56">
              <w:rPr>
                <w:rFonts w:ascii="Calibri" w:hAnsi="Calibri" w:cs="Calibri"/>
                <w:b/>
                <w:bCs/>
              </w:rPr>
              <w:t xml:space="preserve"> as at 31</w:t>
            </w:r>
            <w:r w:rsidR="004316B2" w:rsidRPr="00410161">
              <w:rPr>
                <w:rFonts w:ascii="Calibri" w:hAnsi="Calibri" w:cs="Calibri"/>
                <w:b/>
                <w:bCs/>
              </w:rPr>
              <w:t xml:space="preserve"> March 20</w:t>
            </w:r>
            <w:r w:rsidRPr="00F96D56">
              <w:rPr>
                <w:rFonts w:ascii="Calibri" w:hAnsi="Calibri" w:cs="Calibri"/>
                <w:b/>
                <w:bCs/>
              </w:rPr>
              <w:t>21</w:t>
            </w:r>
          </w:p>
        </w:tc>
        <w:tc>
          <w:tcPr>
            <w:tcW w:w="1276" w:type="dxa"/>
            <w:tcBorders>
              <w:top w:val="single" w:sz="4" w:space="0" w:color="auto"/>
              <w:left w:val="nil"/>
              <w:bottom w:val="double" w:sz="4" w:space="0" w:color="auto"/>
              <w:right w:val="nil"/>
            </w:tcBorders>
            <w:shd w:val="clear" w:color="auto" w:fill="auto"/>
            <w:noWrap/>
            <w:vAlign w:val="bottom"/>
            <w:hideMark/>
          </w:tcPr>
          <w:p w14:paraId="3DD4E558"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2,038,949</w:t>
            </w:r>
          </w:p>
        </w:tc>
        <w:tc>
          <w:tcPr>
            <w:tcW w:w="1417" w:type="dxa"/>
            <w:tcBorders>
              <w:top w:val="single" w:sz="4" w:space="0" w:color="auto"/>
              <w:left w:val="nil"/>
              <w:bottom w:val="double" w:sz="4" w:space="0" w:color="auto"/>
              <w:right w:val="nil"/>
            </w:tcBorders>
            <w:shd w:val="clear" w:color="auto" w:fill="auto"/>
            <w:noWrap/>
            <w:vAlign w:val="bottom"/>
            <w:hideMark/>
          </w:tcPr>
          <w:p w14:paraId="2B6F4154"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2,724,103</w:t>
            </w:r>
          </w:p>
        </w:tc>
        <w:tc>
          <w:tcPr>
            <w:tcW w:w="1276" w:type="dxa"/>
            <w:tcBorders>
              <w:top w:val="single" w:sz="4" w:space="0" w:color="auto"/>
              <w:left w:val="nil"/>
              <w:bottom w:val="double" w:sz="4" w:space="0" w:color="auto"/>
              <w:right w:val="nil"/>
            </w:tcBorders>
            <w:shd w:val="clear" w:color="auto" w:fill="auto"/>
            <w:noWrap/>
            <w:vAlign w:val="bottom"/>
            <w:hideMark/>
          </w:tcPr>
          <w:p w14:paraId="6629FD9E"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11,337,183</w:t>
            </w:r>
          </w:p>
        </w:tc>
        <w:tc>
          <w:tcPr>
            <w:tcW w:w="1276" w:type="dxa"/>
            <w:tcBorders>
              <w:top w:val="single" w:sz="4" w:space="0" w:color="auto"/>
              <w:left w:val="nil"/>
              <w:bottom w:val="double" w:sz="4" w:space="0" w:color="auto"/>
              <w:right w:val="nil"/>
            </w:tcBorders>
            <w:shd w:val="clear" w:color="auto" w:fill="auto"/>
            <w:noWrap/>
            <w:vAlign w:val="bottom"/>
            <w:hideMark/>
          </w:tcPr>
          <w:p w14:paraId="73F388E3" w14:textId="74997393" w:rsidR="00F96D56" w:rsidRPr="00F96D56" w:rsidRDefault="001755E3" w:rsidP="001755E3">
            <w:pPr>
              <w:keepLines w:val="0"/>
              <w:widowControl/>
              <w:autoSpaceDE/>
              <w:autoSpaceDN/>
              <w:ind w:right="-57"/>
              <w:jc w:val="right"/>
              <w:rPr>
                <w:rFonts w:ascii="Calibri" w:hAnsi="Calibri" w:cs="Calibri"/>
                <w:b/>
                <w:bCs/>
              </w:rPr>
            </w:pPr>
            <w:r>
              <w:rPr>
                <w:rFonts w:ascii="Calibri" w:hAnsi="Calibri" w:cs="Calibri"/>
                <w:b/>
                <w:bCs/>
              </w:rPr>
              <w:t>(</w:t>
            </w:r>
            <w:r w:rsidR="00F96D56" w:rsidRPr="00F96D56">
              <w:rPr>
                <w:rFonts w:ascii="Calibri" w:hAnsi="Calibri" w:cs="Calibri"/>
                <w:b/>
                <w:bCs/>
              </w:rPr>
              <w:t>9,557,676</w:t>
            </w:r>
            <w:r>
              <w:rPr>
                <w:rFonts w:ascii="Calibri" w:hAnsi="Calibri" w:cs="Calibri"/>
                <w:b/>
                <w:bCs/>
              </w:rPr>
              <w:t>)</w:t>
            </w:r>
          </w:p>
        </w:tc>
        <w:tc>
          <w:tcPr>
            <w:tcW w:w="1276" w:type="dxa"/>
            <w:tcBorders>
              <w:top w:val="single" w:sz="4" w:space="0" w:color="auto"/>
              <w:left w:val="nil"/>
              <w:bottom w:val="double" w:sz="4" w:space="0" w:color="auto"/>
              <w:right w:val="nil"/>
            </w:tcBorders>
            <w:shd w:val="clear" w:color="auto" w:fill="auto"/>
            <w:noWrap/>
            <w:vAlign w:val="bottom"/>
            <w:hideMark/>
          </w:tcPr>
          <w:p w14:paraId="60D75B48" w14:textId="77777777" w:rsidR="00F96D56" w:rsidRPr="00F96D56" w:rsidRDefault="00F96D56" w:rsidP="0048625B">
            <w:pPr>
              <w:keepLines w:val="0"/>
              <w:widowControl/>
              <w:autoSpaceDE/>
              <w:autoSpaceDN/>
              <w:jc w:val="right"/>
              <w:rPr>
                <w:rFonts w:ascii="Calibri" w:hAnsi="Calibri" w:cs="Calibri"/>
                <w:b/>
                <w:bCs/>
              </w:rPr>
            </w:pPr>
            <w:r w:rsidRPr="00F96D56">
              <w:rPr>
                <w:rFonts w:ascii="Calibri" w:hAnsi="Calibri" w:cs="Calibri"/>
                <w:b/>
                <w:bCs/>
              </w:rPr>
              <w:t>53,252</w:t>
            </w:r>
          </w:p>
        </w:tc>
        <w:tc>
          <w:tcPr>
            <w:tcW w:w="1275" w:type="dxa"/>
            <w:tcBorders>
              <w:top w:val="single" w:sz="4" w:space="0" w:color="auto"/>
              <w:left w:val="nil"/>
              <w:bottom w:val="double" w:sz="4" w:space="0" w:color="auto"/>
              <w:right w:val="nil"/>
            </w:tcBorders>
            <w:shd w:val="clear" w:color="auto" w:fill="auto"/>
            <w:noWrap/>
            <w:vAlign w:val="bottom"/>
            <w:hideMark/>
          </w:tcPr>
          <w:p w14:paraId="40D5CBDF" w14:textId="70B1AEBB" w:rsidR="00F96D56" w:rsidRPr="00F96D56" w:rsidRDefault="0048625B" w:rsidP="0048625B">
            <w:pPr>
              <w:keepLines w:val="0"/>
              <w:widowControl/>
              <w:autoSpaceDE/>
              <w:autoSpaceDN/>
              <w:jc w:val="right"/>
              <w:rPr>
                <w:rFonts w:ascii="Calibri" w:hAnsi="Calibri" w:cs="Calibri"/>
                <w:b/>
                <w:bCs/>
              </w:rPr>
            </w:pPr>
            <w:r w:rsidRPr="00410161">
              <w:rPr>
                <w:rFonts w:ascii="Calibri" w:hAnsi="Calibri" w:cs="Calibri"/>
                <w:b/>
                <w:bCs/>
              </w:rPr>
              <w:t>-</w:t>
            </w:r>
          </w:p>
        </w:tc>
        <w:tc>
          <w:tcPr>
            <w:tcW w:w="1560" w:type="dxa"/>
            <w:tcBorders>
              <w:top w:val="single" w:sz="4" w:space="0" w:color="auto"/>
              <w:left w:val="nil"/>
              <w:bottom w:val="double" w:sz="4" w:space="0" w:color="auto"/>
              <w:right w:val="nil"/>
            </w:tcBorders>
            <w:shd w:val="clear" w:color="auto" w:fill="auto"/>
            <w:noWrap/>
            <w:vAlign w:val="bottom"/>
            <w:hideMark/>
          </w:tcPr>
          <w:p w14:paraId="64FB075F" w14:textId="0616A9EB" w:rsidR="00F96D56" w:rsidRPr="00F96D56" w:rsidRDefault="0048625B" w:rsidP="00205DD8">
            <w:pPr>
              <w:keepLines w:val="0"/>
              <w:widowControl/>
              <w:autoSpaceDE/>
              <w:autoSpaceDN/>
              <w:ind w:right="-57"/>
              <w:jc w:val="right"/>
              <w:rPr>
                <w:rFonts w:ascii="Calibri" w:hAnsi="Calibri" w:cs="Calibri"/>
                <w:b/>
                <w:bCs/>
              </w:rPr>
            </w:pPr>
            <w:r w:rsidRPr="00410161">
              <w:rPr>
                <w:rFonts w:ascii="Calibri" w:hAnsi="Calibri" w:cs="Calibri"/>
                <w:b/>
                <w:bCs/>
              </w:rPr>
              <w:t>(</w:t>
            </w:r>
            <w:r w:rsidR="00F96D56" w:rsidRPr="00F96D56">
              <w:rPr>
                <w:rFonts w:ascii="Calibri" w:hAnsi="Calibri" w:cs="Calibri"/>
                <w:b/>
                <w:bCs/>
              </w:rPr>
              <w:t>3,194,117</w:t>
            </w:r>
            <w:r w:rsidRPr="00410161">
              <w:rPr>
                <w:rFonts w:ascii="Calibri" w:hAnsi="Calibri" w:cs="Calibri"/>
                <w:b/>
                <w:bCs/>
              </w:rPr>
              <w:t>)</w:t>
            </w:r>
          </w:p>
        </w:tc>
        <w:tc>
          <w:tcPr>
            <w:tcW w:w="1275" w:type="dxa"/>
            <w:tcBorders>
              <w:top w:val="single" w:sz="4" w:space="0" w:color="auto"/>
              <w:left w:val="nil"/>
              <w:bottom w:val="double" w:sz="4" w:space="0" w:color="auto"/>
              <w:right w:val="nil"/>
            </w:tcBorders>
            <w:shd w:val="clear" w:color="auto" w:fill="auto"/>
            <w:noWrap/>
            <w:vAlign w:val="bottom"/>
            <w:hideMark/>
          </w:tcPr>
          <w:p w14:paraId="0D56ADCB" w14:textId="77777777" w:rsidR="00F96D56" w:rsidRPr="00F96D56" w:rsidRDefault="00F96D56" w:rsidP="00F96D56">
            <w:pPr>
              <w:keepLines w:val="0"/>
              <w:widowControl/>
              <w:autoSpaceDE/>
              <w:autoSpaceDN/>
              <w:jc w:val="right"/>
              <w:rPr>
                <w:rFonts w:ascii="Calibri" w:hAnsi="Calibri" w:cs="Calibri"/>
                <w:b/>
                <w:bCs/>
              </w:rPr>
            </w:pPr>
            <w:r w:rsidRPr="00F96D56">
              <w:rPr>
                <w:rFonts w:ascii="Calibri" w:hAnsi="Calibri" w:cs="Calibri"/>
                <w:b/>
                <w:bCs/>
              </w:rPr>
              <w:t>3,401,694</w:t>
            </w:r>
          </w:p>
        </w:tc>
      </w:tr>
    </w:tbl>
    <w:p w14:paraId="3109DC24" w14:textId="77777777" w:rsidR="003C6D5B" w:rsidRDefault="003C6D5B">
      <w:pPr>
        <w:keepLines w:val="0"/>
        <w:widowControl/>
        <w:autoSpaceDE/>
        <w:autoSpaceDN/>
        <w:rPr>
          <w:rFonts w:asciiTheme="minorHAnsi" w:hAnsiTheme="minorHAnsi"/>
        </w:rPr>
      </w:pPr>
    </w:p>
    <w:bookmarkEnd w:id="14"/>
    <w:p w14:paraId="3B5964D2" w14:textId="77777777" w:rsidR="003C6D5B" w:rsidRDefault="003C6D5B">
      <w:pPr>
        <w:keepLines w:val="0"/>
        <w:widowControl/>
        <w:autoSpaceDE/>
        <w:autoSpaceDN/>
        <w:rPr>
          <w:rFonts w:asciiTheme="minorHAnsi" w:hAnsiTheme="minorHAnsi"/>
        </w:rPr>
      </w:pPr>
    </w:p>
    <w:tbl>
      <w:tblPr>
        <w:tblW w:w="15398" w:type="dxa"/>
        <w:tblLook w:val="04A0" w:firstRow="1" w:lastRow="0" w:firstColumn="1" w:lastColumn="0" w:noHBand="0" w:noVBand="1"/>
      </w:tblPr>
      <w:tblGrid>
        <w:gridCol w:w="4579"/>
        <w:gridCol w:w="1253"/>
        <w:gridCol w:w="1530"/>
        <w:gridCol w:w="1392"/>
        <w:gridCol w:w="1252"/>
        <w:gridCol w:w="1193"/>
        <w:gridCol w:w="1278"/>
        <w:gridCol w:w="1530"/>
        <w:gridCol w:w="1391"/>
      </w:tblGrid>
      <w:tr w:rsidR="006970BE" w:rsidRPr="00F96D56" w14:paraId="63147BFA" w14:textId="77777777" w:rsidTr="001D586E">
        <w:trPr>
          <w:trHeight w:val="300"/>
        </w:trPr>
        <w:tc>
          <w:tcPr>
            <w:tcW w:w="4579" w:type="dxa"/>
            <w:tcBorders>
              <w:top w:val="nil"/>
              <w:left w:val="nil"/>
              <w:bottom w:val="nil"/>
              <w:right w:val="nil"/>
            </w:tcBorders>
            <w:shd w:val="clear" w:color="auto" w:fill="auto"/>
            <w:noWrap/>
            <w:vAlign w:val="bottom"/>
            <w:hideMark/>
          </w:tcPr>
          <w:p w14:paraId="4B6911E4" w14:textId="77777777" w:rsidR="006970BE" w:rsidRPr="00F96D56" w:rsidRDefault="006970BE" w:rsidP="006970BE">
            <w:pPr>
              <w:keepLines w:val="0"/>
              <w:widowControl/>
              <w:autoSpaceDE/>
              <w:autoSpaceDN/>
              <w:rPr>
                <w:rFonts w:ascii="Calibri" w:hAnsi="Calibri" w:cs="Calibri"/>
              </w:rPr>
            </w:pPr>
            <w:r w:rsidRPr="00F96D56">
              <w:rPr>
                <w:rFonts w:ascii="Calibri" w:hAnsi="Calibri" w:cs="Calibri"/>
              </w:rPr>
              <w:t>Issue of shares</w:t>
            </w:r>
          </w:p>
        </w:tc>
        <w:tc>
          <w:tcPr>
            <w:tcW w:w="1253" w:type="dxa"/>
            <w:tcBorders>
              <w:top w:val="nil"/>
              <w:left w:val="nil"/>
              <w:bottom w:val="nil"/>
              <w:right w:val="nil"/>
            </w:tcBorders>
            <w:shd w:val="clear" w:color="auto" w:fill="auto"/>
            <w:noWrap/>
            <w:vAlign w:val="bottom"/>
            <w:hideMark/>
          </w:tcPr>
          <w:p w14:paraId="18E041B4" w14:textId="558DF02C" w:rsidR="006970BE" w:rsidRPr="00F96D56" w:rsidRDefault="006970BE" w:rsidP="001D586E">
            <w:pPr>
              <w:keepLines w:val="0"/>
              <w:widowControl/>
              <w:autoSpaceDE/>
              <w:autoSpaceDN/>
              <w:ind w:right="-113"/>
              <w:jc w:val="right"/>
              <w:rPr>
                <w:rFonts w:ascii="Calibri" w:hAnsi="Calibri" w:cs="Calibri"/>
              </w:rPr>
            </w:pPr>
            <w:r>
              <w:rPr>
                <w:rFonts w:ascii="Calibri" w:hAnsi="Calibri" w:cs="Calibri"/>
              </w:rPr>
              <w:t>296,354</w:t>
            </w:r>
          </w:p>
        </w:tc>
        <w:tc>
          <w:tcPr>
            <w:tcW w:w="1530" w:type="dxa"/>
            <w:tcBorders>
              <w:top w:val="nil"/>
              <w:left w:val="nil"/>
              <w:bottom w:val="nil"/>
              <w:right w:val="nil"/>
            </w:tcBorders>
            <w:shd w:val="clear" w:color="auto" w:fill="auto"/>
            <w:noWrap/>
            <w:vAlign w:val="bottom"/>
            <w:hideMark/>
          </w:tcPr>
          <w:p w14:paraId="6E45631D" w14:textId="11BDF8F1" w:rsidR="006970BE" w:rsidRPr="00F96D56" w:rsidRDefault="006970BE" w:rsidP="001D586E">
            <w:pPr>
              <w:keepLines w:val="0"/>
              <w:widowControl/>
              <w:autoSpaceDE/>
              <w:autoSpaceDN/>
              <w:ind w:right="-57"/>
              <w:jc w:val="right"/>
              <w:rPr>
                <w:rFonts w:ascii="Calibri" w:hAnsi="Calibri" w:cs="Calibri"/>
              </w:rPr>
            </w:pPr>
            <w:r>
              <w:rPr>
                <w:rFonts w:ascii="Calibri" w:hAnsi="Calibri" w:cs="Calibri"/>
              </w:rPr>
              <w:t>3</w:t>
            </w:r>
            <w:r w:rsidRPr="00F96D56">
              <w:rPr>
                <w:rFonts w:ascii="Calibri" w:hAnsi="Calibri" w:cs="Calibri"/>
              </w:rPr>
              <w:t>,</w:t>
            </w:r>
            <w:r>
              <w:rPr>
                <w:rFonts w:ascii="Calibri" w:hAnsi="Calibri" w:cs="Calibri"/>
              </w:rPr>
              <w:t>196</w:t>
            </w:r>
            <w:r w:rsidRPr="00F96D56">
              <w:rPr>
                <w:rFonts w:ascii="Calibri" w:hAnsi="Calibri" w:cs="Calibri"/>
              </w:rPr>
              <w:t>,</w:t>
            </w:r>
            <w:r>
              <w:rPr>
                <w:rFonts w:ascii="Calibri" w:hAnsi="Calibri" w:cs="Calibri"/>
              </w:rPr>
              <w:t>074</w:t>
            </w:r>
          </w:p>
        </w:tc>
        <w:tc>
          <w:tcPr>
            <w:tcW w:w="1392" w:type="dxa"/>
            <w:tcBorders>
              <w:top w:val="nil"/>
              <w:left w:val="nil"/>
              <w:bottom w:val="nil"/>
              <w:right w:val="nil"/>
            </w:tcBorders>
            <w:shd w:val="clear" w:color="auto" w:fill="auto"/>
            <w:noWrap/>
            <w:vAlign w:val="bottom"/>
            <w:hideMark/>
          </w:tcPr>
          <w:p w14:paraId="76F84FBC" w14:textId="77777777" w:rsidR="006970BE" w:rsidRPr="00F96D56" w:rsidRDefault="006970BE" w:rsidP="006970BE">
            <w:pPr>
              <w:keepLines w:val="0"/>
              <w:widowControl/>
              <w:autoSpaceDE/>
              <w:autoSpaceDN/>
              <w:jc w:val="right"/>
              <w:rPr>
                <w:rFonts w:ascii="Calibri" w:hAnsi="Calibri" w:cs="Calibri"/>
              </w:rPr>
            </w:pPr>
            <w:r w:rsidRPr="00410161">
              <w:rPr>
                <w:rFonts w:ascii="Calibri" w:hAnsi="Calibri" w:cs="Calibri"/>
              </w:rPr>
              <w:t>-</w:t>
            </w:r>
          </w:p>
        </w:tc>
        <w:tc>
          <w:tcPr>
            <w:tcW w:w="1252" w:type="dxa"/>
            <w:tcBorders>
              <w:top w:val="nil"/>
              <w:left w:val="nil"/>
              <w:bottom w:val="nil"/>
              <w:right w:val="nil"/>
            </w:tcBorders>
            <w:shd w:val="clear" w:color="auto" w:fill="auto"/>
            <w:noWrap/>
            <w:vAlign w:val="bottom"/>
            <w:hideMark/>
          </w:tcPr>
          <w:p w14:paraId="2F17D769" w14:textId="77777777" w:rsidR="006970BE" w:rsidRPr="00F96D56" w:rsidRDefault="006970BE" w:rsidP="006970BE">
            <w:pPr>
              <w:keepLines w:val="0"/>
              <w:widowControl/>
              <w:autoSpaceDE/>
              <w:autoSpaceDN/>
              <w:jc w:val="right"/>
              <w:rPr>
                <w:rFonts w:ascii="Calibri" w:hAnsi="Calibri" w:cs="Calibri"/>
              </w:rPr>
            </w:pPr>
            <w:r w:rsidRPr="00410161">
              <w:rPr>
                <w:rFonts w:ascii="Calibri" w:hAnsi="Calibri" w:cs="Calibri"/>
              </w:rPr>
              <w:t>-</w:t>
            </w:r>
          </w:p>
        </w:tc>
        <w:tc>
          <w:tcPr>
            <w:tcW w:w="1193" w:type="dxa"/>
            <w:tcBorders>
              <w:top w:val="nil"/>
              <w:left w:val="nil"/>
              <w:bottom w:val="nil"/>
              <w:right w:val="nil"/>
            </w:tcBorders>
            <w:shd w:val="clear" w:color="auto" w:fill="auto"/>
            <w:noWrap/>
            <w:vAlign w:val="bottom"/>
            <w:hideMark/>
          </w:tcPr>
          <w:p w14:paraId="40AF9137" w14:textId="77777777" w:rsidR="006970BE" w:rsidRPr="00F96D56" w:rsidRDefault="006970BE" w:rsidP="001D586E">
            <w:pPr>
              <w:keepLines w:val="0"/>
              <w:widowControl/>
              <w:autoSpaceDE/>
              <w:autoSpaceDN/>
              <w:ind w:right="-113"/>
              <w:jc w:val="right"/>
              <w:rPr>
                <w:rFonts w:ascii="Calibri" w:hAnsi="Calibri" w:cs="Calibri"/>
              </w:rPr>
            </w:pPr>
            <w:r w:rsidRPr="00410161">
              <w:rPr>
                <w:rFonts w:ascii="Calibri" w:hAnsi="Calibri" w:cs="Calibri"/>
              </w:rPr>
              <w:t>-</w:t>
            </w:r>
          </w:p>
        </w:tc>
        <w:tc>
          <w:tcPr>
            <w:tcW w:w="1278" w:type="dxa"/>
            <w:tcBorders>
              <w:top w:val="nil"/>
              <w:left w:val="nil"/>
              <w:bottom w:val="nil"/>
              <w:right w:val="nil"/>
            </w:tcBorders>
            <w:shd w:val="clear" w:color="auto" w:fill="auto"/>
            <w:noWrap/>
            <w:vAlign w:val="bottom"/>
            <w:hideMark/>
          </w:tcPr>
          <w:p w14:paraId="2A62BC0E" w14:textId="77777777" w:rsidR="006970BE" w:rsidRPr="00F96D56" w:rsidRDefault="006970BE" w:rsidP="006970BE">
            <w:pPr>
              <w:keepLines w:val="0"/>
              <w:widowControl/>
              <w:autoSpaceDE/>
              <w:autoSpaceDN/>
              <w:jc w:val="right"/>
              <w:rPr>
                <w:rFonts w:ascii="Calibri" w:hAnsi="Calibri" w:cs="Calibri"/>
              </w:rPr>
            </w:pPr>
            <w:r w:rsidRPr="00410161">
              <w:rPr>
                <w:rFonts w:ascii="Calibri" w:hAnsi="Calibri" w:cs="Calibri"/>
              </w:rPr>
              <w:t>-</w:t>
            </w:r>
          </w:p>
        </w:tc>
        <w:tc>
          <w:tcPr>
            <w:tcW w:w="1530" w:type="dxa"/>
            <w:tcBorders>
              <w:top w:val="nil"/>
              <w:left w:val="nil"/>
              <w:bottom w:val="nil"/>
              <w:right w:val="nil"/>
            </w:tcBorders>
            <w:shd w:val="clear" w:color="auto" w:fill="auto"/>
            <w:noWrap/>
            <w:vAlign w:val="bottom"/>
            <w:hideMark/>
          </w:tcPr>
          <w:p w14:paraId="28D52D18" w14:textId="77777777" w:rsidR="006970BE" w:rsidRPr="00F96D56" w:rsidRDefault="006970BE" w:rsidP="006970BE">
            <w:pPr>
              <w:keepLines w:val="0"/>
              <w:widowControl/>
              <w:autoSpaceDE/>
              <w:autoSpaceDN/>
              <w:jc w:val="right"/>
              <w:rPr>
                <w:rFonts w:ascii="Calibri" w:hAnsi="Calibri" w:cs="Calibri"/>
              </w:rPr>
            </w:pPr>
            <w:r w:rsidRPr="00410161">
              <w:rPr>
                <w:rFonts w:ascii="Calibri" w:hAnsi="Calibri" w:cs="Calibri"/>
              </w:rPr>
              <w:t>-</w:t>
            </w:r>
          </w:p>
        </w:tc>
        <w:tc>
          <w:tcPr>
            <w:tcW w:w="1391" w:type="dxa"/>
            <w:tcBorders>
              <w:top w:val="nil"/>
              <w:left w:val="nil"/>
              <w:bottom w:val="nil"/>
              <w:right w:val="nil"/>
            </w:tcBorders>
            <w:shd w:val="clear" w:color="auto" w:fill="auto"/>
            <w:noWrap/>
            <w:vAlign w:val="bottom"/>
            <w:hideMark/>
          </w:tcPr>
          <w:p w14:paraId="152FBA8D" w14:textId="6E1B70BC" w:rsidR="006970BE" w:rsidRPr="00F96D56" w:rsidRDefault="006970BE" w:rsidP="006970BE">
            <w:pPr>
              <w:keepLines w:val="0"/>
              <w:widowControl/>
              <w:autoSpaceDE/>
              <w:autoSpaceDN/>
              <w:jc w:val="right"/>
              <w:rPr>
                <w:rFonts w:ascii="Calibri" w:hAnsi="Calibri" w:cs="Calibri"/>
              </w:rPr>
            </w:pPr>
            <w:r>
              <w:rPr>
                <w:rFonts w:ascii="Calibri" w:hAnsi="Calibri" w:cs="Calibri"/>
              </w:rPr>
              <w:t>3</w:t>
            </w:r>
            <w:r w:rsidRPr="00F96D56">
              <w:rPr>
                <w:rFonts w:ascii="Calibri" w:hAnsi="Calibri" w:cs="Calibri"/>
              </w:rPr>
              <w:t>,</w:t>
            </w:r>
            <w:r>
              <w:rPr>
                <w:rFonts w:ascii="Calibri" w:hAnsi="Calibri" w:cs="Calibri"/>
              </w:rPr>
              <w:t>492</w:t>
            </w:r>
            <w:r w:rsidRPr="00F96D56">
              <w:rPr>
                <w:rFonts w:ascii="Calibri" w:hAnsi="Calibri" w:cs="Calibri"/>
              </w:rPr>
              <w:t>,</w:t>
            </w:r>
            <w:r>
              <w:rPr>
                <w:rFonts w:ascii="Calibri" w:hAnsi="Calibri" w:cs="Calibri"/>
              </w:rPr>
              <w:t>428</w:t>
            </w:r>
          </w:p>
        </w:tc>
      </w:tr>
      <w:tr w:rsidR="006970BE" w:rsidRPr="00F96D56" w14:paraId="3D41E603" w14:textId="77777777" w:rsidTr="001D586E">
        <w:trPr>
          <w:trHeight w:val="300"/>
        </w:trPr>
        <w:tc>
          <w:tcPr>
            <w:tcW w:w="4579" w:type="dxa"/>
            <w:tcBorders>
              <w:top w:val="nil"/>
              <w:left w:val="nil"/>
              <w:bottom w:val="nil"/>
              <w:right w:val="nil"/>
            </w:tcBorders>
            <w:shd w:val="clear" w:color="auto" w:fill="auto"/>
            <w:noWrap/>
            <w:vAlign w:val="bottom"/>
          </w:tcPr>
          <w:p w14:paraId="6B9B417F" w14:textId="4F1F711C" w:rsidR="006970BE" w:rsidRPr="00F96D56" w:rsidRDefault="006970BE" w:rsidP="006970BE">
            <w:pPr>
              <w:keepLines w:val="0"/>
              <w:widowControl/>
              <w:autoSpaceDE/>
              <w:autoSpaceDN/>
              <w:rPr>
                <w:rFonts w:ascii="Calibri" w:hAnsi="Calibri" w:cs="Calibri"/>
              </w:rPr>
            </w:pPr>
            <w:r>
              <w:rPr>
                <w:rFonts w:ascii="Calibri" w:hAnsi="Calibri" w:cs="Calibri"/>
              </w:rPr>
              <w:t>Exercise of warrants</w:t>
            </w:r>
          </w:p>
        </w:tc>
        <w:tc>
          <w:tcPr>
            <w:tcW w:w="1253" w:type="dxa"/>
            <w:tcBorders>
              <w:top w:val="nil"/>
              <w:left w:val="nil"/>
              <w:bottom w:val="nil"/>
              <w:right w:val="nil"/>
            </w:tcBorders>
            <w:shd w:val="clear" w:color="auto" w:fill="auto"/>
            <w:noWrap/>
            <w:vAlign w:val="bottom"/>
          </w:tcPr>
          <w:p w14:paraId="3E2C9155" w14:textId="5E34E638" w:rsidR="006970BE" w:rsidRPr="00410161" w:rsidRDefault="006970BE" w:rsidP="001D586E">
            <w:pPr>
              <w:keepLines w:val="0"/>
              <w:widowControl/>
              <w:autoSpaceDE/>
              <w:autoSpaceDN/>
              <w:ind w:right="-113"/>
              <w:jc w:val="right"/>
              <w:rPr>
                <w:rFonts w:ascii="Calibri" w:hAnsi="Calibri" w:cs="Calibri"/>
              </w:rPr>
            </w:pPr>
            <w:r>
              <w:rPr>
                <w:rFonts w:ascii="Calibri" w:hAnsi="Calibri" w:cs="Calibri"/>
              </w:rPr>
              <w:t>10,000</w:t>
            </w:r>
          </w:p>
        </w:tc>
        <w:tc>
          <w:tcPr>
            <w:tcW w:w="1530" w:type="dxa"/>
            <w:tcBorders>
              <w:top w:val="nil"/>
              <w:left w:val="nil"/>
              <w:bottom w:val="nil"/>
              <w:right w:val="nil"/>
            </w:tcBorders>
            <w:shd w:val="clear" w:color="auto" w:fill="auto"/>
            <w:noWrap/>
            <w:vAlign w:val="bottom"/>
          </w:tcPr>
          <w:p w14:paraId="4ED04ECF" w14:textId="50F74F97" w:rsidR="006970BE" w:rsidRPr="00410161" w:rsidRDefault="006970BE" w:rsidP="001D586E">
            <w:pPr>
              <w:keepLines w:val="0"/>
              <w:widowControl/>
              <w:autoSpaceDE/>
              <w:autoSpaceDN/>
              <w:ind w:right="-57"/>
              <w:jc w:val="right"/>
              <w:rPr>
                <w:rFonts w:ascii="Calibri" w:hAnsi="Calibri" w:cs="Calibri"/>
              </w:rPr>
            </w:pPr>
            <w:r>
              <w:rPr>
                <w:rFonts w:ascii="Calibri" w:hAnsi="Calibri" w:cs="Calibri"/>
              </w:rPr>
              <w:t>40,000</w:t>
            </w:r>
          </w:p>
        </w:tc>
        <w:tc>
          <w:tcPr>
            <w:tcW w:w="1392" w:type="dxa"/>
            <w:tcBorders>
              <w:top w:val="nil"/>
              <w:left w:val="nil"/>
              <w:bottom w:val="nil"/>
              <w:right w:val="nil"/>
            </w:tcBorders>
            <w:shd w:val="clear" w:color="auto" w:fill="auto"/>
            <w:noWrap/>
            <w:vAlign w:val="bottom"/>
          </w:tcPr>
          <w:p w14:paraId="286C2861" w14:textId="35D13EA1" w:rsidR="006970BE" w:rsidRPr="00410161" w:rsidRDefault="006970BE" w:rsidP="006970BE">
            <w:pPr>
              <w:keepLines w:val="0"/>
              <w:widowControl/>
              <w:autoSpaceDE/>
              <w:autoSpaceDN/>
              <w:jc w:val="right"/>
              <w:rPr>
                <w:rFonts w:ascii="Calibri" w:hAnsi="Calibri" w:cs="Calibri"/>
              </w:rPr>
            </w:pPr>
            <w:r>
              <w:rPr>
                <w:rFonts w:ascii="Calibri" w:hAnsi="Calibri" w:cs="Calibri"/>
              </w:rPr>
              <w:t>-</w:t>
            </w:r>
          </w:p>
        </w:tc>
        <w:tc>
          <w:tcPr>
            <w:tcW w:w="1252" w:type="dxa"/>
            <w:tcBorders>
              <w:top w:val="nil"/>
              <w:left w:val="nil"/>
              <w:bottom w:val="nil"/>
              <w:right w:val="nil"/>
            </w:tcBorders>
            <w:shd w:val="clear" w:color="auto" w:fill="auto"/>
            <w:noWrap/>
            <w:vAlign w:val="bottom"/>
          </w:tcPr>
          <w:p w14:paraId="5855C829" w14:textId="11CF0870" w:rsidR="006970BE" w:rsidRPr="00410161" w:rsidRDefault="006970BE" w:rsidP="006970BE">
            <w:pPr>
              <w:keepLines w:val="0"/>
              <w:widowControl/>
              <w:autoSpaceDE/>
              <w:autoSpaceDN/>
              <w:jc w:val="right"/>
              <w:rPr>
                <w:rFonts w:ascii="Calibri" w:hAnsi="Calibri" w:cs="Calibri"/>
              </w:rPr>
            </w:pPr>
            <w:r>
              <w:rPr>
                <w:rFonts w:ascii="Calibri" w:hAnsi="Calibri" w:cs="Calibri"/>
              </w:rPr>
              <w:t>-</w:t>
            </w:r>
          </w:p>
        </w:tc>
        <w:tc>
          <w:tcPr>
            <w:tcW w:w="1193" w:type="dxa"/>
            <w:tcBorders>
              <w:top w:val="nil"/>
              <w:left w:val="nil"/>
              <w:bottom w:val="nil"/>
              <w:right w:val="nil"/>
            </w:tcBorders>
            <w:shd w:val="clear" w:color="auto" w:fill="auto"/>
            <w:noWrap/>
            <w:vAlign w:val="bottom"/>
          </w:tcPr>
          <w:p w14:paraId="6DECAC33" w14:textId="2F7FC00F" w:rsidR="006970BE" w:rsidRPr="00410161" w:rsidRDefault="006970BE" w:rsidP="001D586E">
            <w:pPr>
              <w:keepLines w:val="0"/>
              <w:widowControl/>
              <w:autoSpaceDE/>
              <w:autoSpaceDN/>
              <w:ind w:right="-113"/>
              <w:jc w:val="right"/>
              <w:rPr>
                <w:rFonts w:ascii="Calibri" w:hAnsi="Calibri" w:cs="Calibri"/>
              </w:rPr>
            </w:pPr>
            <w:r>
              <w:rPr>
                <w:rFonts w:ascii="Calibri" w:hAnsi="Calibri" w:cs="Calibri"/>
              </w:rPr>
              <w:t>(53,252)</w:t>
            </w:r>
          </w:p>
        </w:tc>
        <w:tc>
          <w:tcPr>
            <w:tcW w:w="1278" w:type="dxa"/>
            <w:tcBorders>
              <w:top w:val="nil"/>
              <w:left w:val="nil"/>
              <w:bottom w:val="nil"/>
              <w:right w:val="nil"/>
            </w:tcBorders>
            <w:shd w:val="clear" w:color="auto" w:fill="auto"/>
            <w:noWrap/>
            <w:vAlign w:val="bottom"/>
          </w:tcPr>
          <w:p w14:paraId="2B972288" w14:textId="081E9EE7" w:rsidR="006970BE" w:rsidRPr="00410161" w:rsidRDefault="006970BE" w:rsidP="006970BE">
            <w:pPr>
              <w:keepLines w:val="0"/>
              <w:widowControl/>
              <w:autoSpaceDE/>
              <w:autoSpaceDN/>
              <w:jc w:val="right"/>
              <w:rPr>
                <w:rFonts w:ascii="Calibri" w:hAnsi="Calibri" w:cs="Calibri"/>
              </w:rPr>
            </w:pPr>
            <w:r>
              <w:rPr>
                <w:rFonts w:ascii="Calibri" w:hAnsi="Calibri" w:cs="Calibri"/>
              </w:rPr>
              <w:t>-</w:t>
            </w:r>
          </w:p>
        </w:tc>
        <w:tc>
          <w:tcPr>
            <w:tcW w:w="1530" w:type="dxa"/>
            <w:tcBorders>
              <w:top w:val="nil"/>
              <w:left w:val="nil"/>
              <w:bottom w:val="nil"/>
              <w:right w:val="nil"/>
            </w:tcBorders>
            <w:shd w:val="clear" w:color="auto" w:fill="auto"/>
            <w:noWrap/>
            <w:vAlign w:val="bottom"/>
          </w:tcPr>
          <w:p w14:paraId="60147493" w14:textId="27FF7CBF" w:rsidR="006970BE" w:rsidRPr="00410161" w:rsidRDefault="006970BE" w:rsidP="006970BE">
            <w:pPr>
              <w:keepLines w:val="0"/>
              <w:widowControl/>
              <w:autoSpaceDE/>
              <w:autoSpaceDN/>
              <w:jc w:val="right"/>
              <w:rPr>
                <w:rFonts w:ascii="Calibri" w:hAnsi="Calibri" w:cs="Calibri"/>
              </w:rPr>
            </w:pPr>
            <w:r>
              <w:rPr>
                <w:rFonts w:ascii="Calibri" w:hAnsi="Calibri" w:cs="Calibri"/>
              </w:rPr>
              <w:t>53,252</w:t>
            </w:r>
          </w:p>
        </w:tc>
        <w:tc>
          <w:tcPr>
            <w:tcW w:w="1391" w:type="dxa"/>
            <w:tcBorders>
              <w:top w:val="nil"/>
              <w:left w:val="nil"/>
              <w:bottom w:val="nil"/>
              <w:right w:val="nil"/>
            </w:tcBorders>
            <w:shd w:val="clear" w:color="auto" w:fill="auto"/>
            <w:noWrap/>
            <w:vAlign w:val="bottom"/>
          </w:tcPr>
          <w:p w14:paraId="0BC91BF3" w14:textId="2DC0C44C" w:rsidR="006970BE" w:rsidRPr="00410161" w:rsidRDefault="006970BE" w:rsidP="006970BE">
            <w:pPr>
              <w:keepLines w:val="0"/>
              <w:widowControl/>
              <w:autoSpaceDE/>
              <w:autoSpaceDN/>
              <w:jc w:val="right"/>
              <w:rPr>
                <w:rFonts w:ascii="Calibri" w:hAnsi="Calibri" w:cs="Calibri"/>
              </w:rPr>
            </w:pPr>
            <w:r>
              <w:rPr>
                <w:rFonts w:ascii="Calibri" w:hAnsi="Calibri" w:cs="Calibri"/>
              </w:rPr>
              <w:t>50,000</w:t>
            </w:r>
          </w:p>
        </w:tc>
      </w:tr>
      <w:tr w:rsidR="00757446" w:rsidRPr="00F96D56" w14:paraId="11B761A2" w14:textId="77777777" w:rsidTr="001D586E">
        <w:trPr>
          <w:trHeight w:val="300"/>
        </w:trPr>
        <w:tc>
          <w:tcPr>
            <w:tcW w:w="4579" w:type="dxa"/>
            <w:tcBorders>
              <w:top w:val="nil"/>
              <w:left w:val="nil"/>
              <w:bottom w:val="nil"/>
              <w:right w:val="nil"/>
            </w:tcBorders>
            <w:shd w:val="clear" w:color="auto" w:fill="auto"/>
            <w:noWrap/>
            <w:vAlign w:val="bottom"/>
          </w:tcPr>
          <w:p w14:paraId="2CAA21F5" w14:textId="2664C917" w:rsidR="00757446" w:rsidRPr="00F96D56" w:rsidRDefault="00757446" w:rsidP="00757446">
            <w:pPr>
              <w:keepLines w:val="0"/>
              <w:widowControl/>
              <w:autoSpaceDE/>
              <w:autoSpaceDN/>
              <w:rPr>
                <w:rFonts w:ascii="Calibri" w:hAnsi="Calibri" w:cs="Calibri"/>
              </w:rPr>
            </w:pPr>
            <w:r w:rsidRPr="00F96D56">
              <w:rPr>
                <w:rFonts w:ascii="Calibri" w:hAnsi="Calibri" w:cs="Calibri"/>
              </w:rPr>
              <w:t>Costs of raising funds</w:t>
            </w:r>
          </w:p>
        </w:tc>
        <w:tc>
          <w:tcPr>
            <w:tcW w:w="1253" w:type="dxa"/>
            <w:tcBorders>
              <w:top w:val="nil"/>
              <w:left w:val="nil"/>
              <w:bottom w:val="nil"/>
              <w:right w:val="nil"/>
            </w:tcBorders>
            <w:shd w:val="clear" w:color="auto" w:fill="auto"/>
            <w:noWrap/>
            <w:vAlign w:val="bottom"/>
          </w:tcPr>
          <w:p w14:paraId="15E58F32" w14:textId="038346A2" w:rsidR="00757446" w:rsidRPr="00410161" w:rsidRDefault="00757446" w:rsidP="001D586E">
            <w:pPr>
              <w:keepLines w:val="0"/>
              <w:widowControl/>
              <w:autoSpaceDE/>
              <w:autoSpaceDN/>
              <w:ind w:right="-113"/>
              <w:jc w:val="right"/>
              <w:rPr>
                <w:rFonts w:ascii="Calibri" w:hAnsi="Calibri" w:cs="Calibri"/>
              </w:rPr>
            </w:pPr>
            <w:r w:rsidRPr="00410161">
              <w:rPr>
                <w:rFonts w:ascii="Calibri" w:hAnsi="Calibri" w:cs="Calibri"/>
              </w:rPr>
              <w:t>-</w:t>
            </w:r>
          </w:p>
        </w:tc>
        <w:tc>
          <w:tcPr>
            <w:tcW w:w="1530" w:type="dxa"/>
            <w:tcBorders>
              <w:top w:val="nil"/>
              <w:left w:val="nil"/>
              <w:bottom w:val="nil"/>
              <w:right w:val="nil"/>
            </w:tcBorders>
            <w:shd w:val="clear" w:color="auto" w:fill="auto"/>
            <w:noWrap/>
            <w:vAlign w:val="bottom"/>
          </w:tcPr>
          <w:p w14:paraId="22B326D1" w14:textId="78FEF074" w:rsidR="00757446" w:rsidRPr="00410161" w:rsidRDefault="00757446" w:rsidP="001D586E">
            <w:pPr>
              <w:keepLines w:val="0"/>
              <w:widowControl/>
              <w:autoSpaceDE/>
              <w:autoSpaceDN/>
              <w:ind w:right="-57"/>
              <w:jc w:val="right"/>
              <w:rPr>
                <w:rFonts w:ascii="Calibri" w:hAnsi="Calibri" w:cs="Calibri"/>
              </w:rPr>
            </w:pPr>
            <w:r w:rsidRPr="00410161">
              <w:rPr>
                <w:rFonts w:ascii="Calibri" w:hAnsi="Calibri" w:cs="Calibri"/>
              </w:rPr>
              <w:t>(</w:t>
            </w:r>
            <w:r>
              <w:rPr>
                <w:rFonts w:ascii="Calibri" w:hAnsi="Calibri" w:cs="Calibri"/>
              </w:rPr>
              <w:t>10</w:t>
            </w:r>
            <w:r w:rsidRPr="00F96D56">
              <w:rPr>
                <w:rFonts w:ascii="Calibri" w:hAnsi="Calibri" w:cs="Calibri"/>
              </w:rPr>
              <w:t>,</w:t>
            </w:r>
            <w:r>
              <w:rPr>
                <w:rFonts w:ascii="Calibri" w:hAnsi="Calibri" w:cs="Calibri"/>
              </w:rPr>
              <w:t>000</w:t>
            </w:r>
            <w:r w:rsidRPr="00410161">
              <w:rPr>
                <w:rFonts w:ascii="Calibri" w:hAnsi="Calibri" w:cs="Calibri"/>
              </w:rPr>
              <w:t>)</w:t>
            </w:r>
          </w:p>
        </w:tc>
        <w:tc>
          <w:tcPr>
            <w:tcW w:w="1392" w:type="dxa"/>
            <w:tcBorders>
              <w:top w:val="nil"/>
              <w:left w:val="nil"/>
              <w:bottom w:val="nil"/>
              <w:right w:val="nil"/>
            </w:tcBorders>
            <w:shd w:val="clear" w:color="auto" w:fill="auto"/>
            <w:noWrap/>
            <w:vAlign w:val="bottom"/>
          </w:tcPr>
          <w:p w14:paraId="4DE4D580" w14:textId="5C66E48C" w:rsidR="00757446" w:rsidRPr="00410161"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252" w:type="dxa"/>
            <w:tcBorders>
              <w:top w:val="nil"/>
              <w:left w:val="nil"/>
              <w:bottom w:val="nil"/>
              <w:right w:val="nil"/>
            </w:tcBorders>
            <w:shd w:val="clear" w:color="auto" w:fill="auto"/>
            <w:noWrap/>
            <w:vAlign w:val="bottom"/>
          </w:tcPr>
          <w:p w14:paraId="5EDF6478" w14:textId="725AB4FC" w:rsidR="00757446" w:rsidRPr="00410161"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193" w:type="dxa"/>
            <w:tcBorders>
              <w:top w:val="nil"/>
              <w:left w:val="nil"/>
              <w:bottom w:val="nil"/>
              <w:right w:val="nil"/>
            </w:tcBorders>
            <w:shd w:val="clear" w:color="auto" w:fill="auto"/>
            <w:noWrap/>
            <w:vAlign w:val="bottom"/>
          </w:tcPr>
          <w:p w14:paraId="3B1E28AF" w14:textId="1CDE177E" w:rsidR="00757446" w:rsidRDefault="00757446" w:rsidP="001D586E">
            <w:pPr>
              <w:keepLines w:val="0"/>
              <w:widowControl/>
              <w:autoSpaceDE/>
              <w:autoSpaceDN/>
              <w:ind w:right="-113"/>
              <w:jc w:val="right"/>
              <w:rPr>
                <w:rFonts w:ascii="Calibri" w:hAnsi="Calibri" w:cs="Calibri"/>
              </w:rPr>
            </w:pPr>
            <w:r w:rsidRPr="00410161">
              <w:rPr>
                <w:rFonts w:ascii="Calibri" w:hAnsi="Calibri" w:cs="Calibri"/>
              </w:rPr>
              <w:t>-</w:t>
            </w:r>
          </w:p>
        </w:tc>
        <w:tc>
          <w:tcPr>
            <w:tcW w:w="1278" w:type="dxa"/>
            <w:tcBorders>
              <w:top w:val="nil"/>
              <w:left w:val="nil"/>
              <w:bottom w:val="nil"/>
              <w:right w:val="nil"/>
            </w:tcBorders>
            <w:shd w:val="clear" w:color="auto" w:fill="auto"/>
            <w:noWrap/>
            <w:vAlign w:val="bottom"/>
          </w:tcPr>
          <w:p w14:paraId="0F0B9A4B" w14:textId="0F37FEA4" w:rsidR="00757446"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530" w:type="dxa"/>
            <w:tcBorders>
              <w:top w:val="nil"/>
              <w:left w:val="nil"/>
              <w:bottom w:val="nil"/>
              <w:right w:val="nil"/>
            </w:tcBorders>
            <w:shd w:val="clear" w:color="auto" w:fill="auto"/>
            <w:noWrap/>
            <w:vAlign w:val="bottom"/>
          </w:tcPr>
          <w:p w14:paraId="4B2AE51F" w14:textId="72308017" w:rsidR="00757446"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391" w:type="dxa"/>
            <w:tcBorders>
              <w:top w:val="nil"/>
              <w:left w:val="nil"/>
              <w:bottom w:val="nil"/>
              <w:right w:val="nil"/>
            </w:tcBorders>
            <w:shd w:val="clear" w:color="auto" w:fill="auto"/>
            <w:noWrap/>
            <w:vAlign w:val="bottom"/>
          </w:tcPr>
          <w:p w14:paraId="47A4A0BE" w14:textId="5CBFB2D3" w:rsidR="00757446" w:rsidRDefault="00757446" w:rsidP="00757446">
            <w:pPr>
              <w:keepLines w:val="0"/>
              <w:widowControl/>
              <w:autoSpaceDE/>
              <w:autoSpaceDN/>
              <w:jc w:val="right"/>
              <w:rPr>
                <w:rFonts w:ascii="Calibri" w:hAnsi="Calibri" w:cs="Calibri"/>
              </w:rPr>
            </w:pPr>
            <w:r w:rsidRPr="00410161">
              <w:rPr>
                <w:rFonts w:ascii="Calibri" w:hAnsi="Calibri" w:cs="Calibri"/>
              </w:rPr>
              <w:t>(</w:t>
            </w:r>
            <w:r>
              <w:rPr>
                <w:rFonts w:ascii="Calibri" w:hAnsi="Calibri" w:cs="Calibri"/>
              </w:rPr>
              <w:t>10</w:t>
            </w:r>
            <w:r w:rsidRPr="00F96D56">
              <w:rPr>
                <w:rFonts w:ascii="Calibri" w:hAnsi="Calibri" w:cs="Calibri"/>
              </w:rPr>
              <w:t>,</w:t>
            </w:r>
            <w:r>
              <w:rPr>
                <w:rFonts w:ascii="Calibri" w:hAnsi="Calibri" w:cs="Calibri"/>
              </w:rPr>
              <w:t>00</w:t>
            </w:r>
            <w:r w:rsidRPr="00F96D56">
              <w:rPr>
                <w:rFonts w:ascii="Calibri" w:hAnsi="Calibri" w:cs="Calibri"/>
              </w:rPr>
              <w:t>0</w:t>
            </w:r>
            <w:r w:rsidRPr="00410161">
              <w:rPr>
                <w:rFonts w:ascii="Calibri" w:hAnsi="Calibri" w:cs="Calibri"/>
              </w:rPr>
              <w:t>)</w:t>
            </w:r>
          </w:p>
        </w:tc>
      </w:tr>
      <w:tr w:rsidR="00757446" w:rsidRPr="00F96D56" w14:paraId="49BC1100" w14:textId="77777777" w:rsidTr="001D586E">
        <w:trPr>
          <w:trHeight w:val="300"/>
        </w:trPr>
        <w:tc>
          <w:tcPr>
            <w:tcW w:w="4579" w:type="dxa"/>
            <w:tcBorders>
              <w:top w:val="nil"/>
              <w:left w:val="nil"/>
              <w:bottom w:val="nil"/>
              <w:right w:val="nil"/>
            </w:tcBorders>
            <w:shd w:val="clear" w:color="auto" w:fill="auto"/>
            <w:noWrap/>
            <w:vAlign w:val="bottom"/>
            <w:hideMark/>
          </w:tcPr>
          <w:p w14:paraId="23E50DF9" w14:textId="3ABC5634" w:rsidR="00757446" w:rsidRPr="00F96D56" w:rsidRDefault="00757446" w:rsidP="00757446">
            <w:pPr>
              <w:keepLines w:val="0"/>
              <w:widowControl/>
              <w:autoSpaceDE/>
              <w:autoSpaceDN/>
              <w:rPr>
                <w:rFonts w:ascii="Calibri" w:hAnsi="Calibri" w:cs="Calibri"/>
              </w:rPr>
            </w:pPr>
            <w:r w:rsidRPr="00F96D56">
              <w:rPr>
                <w:rFonts w:ascii="Calibri" w:hAnsi="Calibri" w:cs="Calibri"/>
              </w:rPr>
              <w:t xml:space="preserve">Share </w:t>
            </w:r>
            <w:r>
              <w:rPr>
                <w:rFonts w:ascii="Calibri" w:hAnsi="Calibri" w:cs="Calibri"/>
              </w:rPr>
              <w:t xml:space="preserve">based </w:t>
            </w:r>
            <w:r w:rsidRPr="00F96D56">
              <w:rPr>
                <w:rFonts w:ascii="Calibri" w:hAnsi="Calibri" w:cs="Calibri"/>
              </w:rPr>
              <w:t>charge</w:t>
            </w:r>
            <w:r>
              <w:rPr>
                <w:rFonts w:ascii="Calibri" w:hAnsi="Calibri" w:cs="Calibri"/>
              </w:rPr>
              <w:t>s</w:t>
            </w:r>
          </w:p>
        </w:tc>
        <w:tc>
          <w:tcPr>
            <w:tcW w:w="1253" w:type="dxa"/>
            <w:tcBorders>
              <w:top w:val="nil"/>
              <w:left w:val="nil"/>
              <w:bottom w:val="nil"/>
              <w:right w:val="nil"/>
            </w:tcBorders>
            <w:shd w:val="clear" w:color="auto" w:fill="auto"/>
            <w:noWrap/>
            <w:vAlign w:val="bottom"/>
            <w:hideMark/>
          </w:tcPr>
          <w:p w14:paraId="2555CF5E" w14:textId="77777777" w:rsidR="00757446" w:rsidRPr="00F96D56" w:rsidRDefault="00757446" w:rsidP="001D586E">
            <w:pPr>
              <w:keepLines w:val="0"/>
              <w:widowControl/>
              <w:autoSpaceDE/>
              <w:autoSpaceDN/>
              <w:ind w:right="-113"/>
              <w:jc w:val="right"/>
              <w:rPr>
                <w:rFonts w:ascii="Calibri" w:hAnsi="Calibri" w:cs="Calibri"/>
              </w:rPr>
            </w:pPr>
            <w:r w:rsidRPr="00410161">
              <w:rPr>
                <w:rFonts w:ascii="Calibri" w:hAnsi="Calibri" w:cs="Calibri"/>
              </w:rPr>
              <w:t>-</w:t>
            </w:r>
          </w:p>
        </w:tc>
        <w:tc>
          <w:tcPr>
            <w:tcW w:w="1530" w:type="dxa"/>
            <w:tcBorders>
              <w:top w:val="nil"/>
              <w:left w:val="nil"/>
              <w:bottom w:val="nil"/>
              <w:right w:val="nil"/>
            </w:tcBorders>
            <w:shd w:val="clear" w:color="auto" w:fill="auto"/>
            <w:noWrap/>
            <w:vAlign w:val="bottom"/>
            <w:hideMark/>
          </w:tcPr>
          <w:p w14:paraId="68010EAE" w14:textId="77777777" w:rsidR="00757446" w:rsidRPr="00F96D56" w:rsidRDefault="00757446" w:rsidP="001D586E">
            <w:pPr>
              <w:keepLines w:val="0"/>
              <w:widowControl/>
              <w:autoSpaceDE/>
              <w:autoSpaceDN/>
              <w:ind w:right="-57"/>
              <w:jc w:val="right"/>
              <w:rPr>
                <w:rFonts w:ascii="Calibri" w:hAnsi="Calibri" w:cs="Calibri"/>
              </w:rPr>
            </w:pPr>
            <w:r w:rsidRPr="00410161">
              <w:rPr>
                <w:rFonts w:ascii="Calibri" w:hAnsi="Calibri" w:cs="Calibri"/>
              </w:rPr>
              <w:t>-</w:t>
            </w:r>
          </w:p>
        </w:tc>
        <w:tc>
          <w:tcPr>
            <w:tcW w:w="1392" w:type="dxa"/>
            <w:tcBorders>
              <w:top w:val="nil"/>
              <w:left w:val="nil"/>
              <w:bottom w:val="nil"/>
              <w:right w:val="nil"/>
            </w:tcBorders>
            <w:shd w:val="clear" w:color="auto" w:fill="auto"/>
            <w:noWrap/>
            <w:vAlign w:val="bottom"/>
            <w:hideMark/>
          </w:tcPr>
          <w:p w14:paraId="0B9D18A2" w14:textId="77777777" w:rsidR="00757446" w:rsidRPr="00F96D56"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252" w:type="dxa"/>
            <w:tcBorders>
              <w:top w:val="nil"/>
              <w:left w:val="nil"/>
              <w:bottom w:val="nil"/>
              <w:right w:val="nil"/>
            </w:tcBorders>
            <w:shd w:val="clear" w:color="auto" w:fill="auto"/>
            <w:noWrap/>
            <w:vAlign w:val="bottom"/>
            <w:hideMark/>
          </w:tcPr>
          <w:p w14:paraId="24C6B627" w14:textId="77777777" w:rsidR="00757446" w:rsidRPr="00F96D56"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193" w:type="dxa"/>
            <w:tcBorders>
              <w:top w:val="nil"/>
              <w:left w:val="nil"/>
              <w:bottom w:val="nil"/>
              <w:right w:val="nil"/>
            </w:tcBorders>
            <w:shd w:val="clear" w:color="auto" w:fill="auto"/>
            <w:noWrap/>
            <w:vAlign w:val="bottom"/>
            <w:hideMark/>
          </w:tcPr>
          <w:p w14:paraId="7646AB97" w14:textId="4953A5F9" w:rsidR="00757446" w:rsidRPr="00F96D56" w:rsidRDefault="006970BE" w:rsidP="001D586E">
            <w:pPr>
              <w:keepLines w:val="0"/>
              <w:widowControl/>
              <w:autoSpaceDE/>
              <w:autoSpaceDN/>
              <w:ind w:right="-113"/>
              <w:jc w:val="right"/>
              <w:rPr>
                <w:rFonts w:ascii="Calibri" w:hAnsi="Calibri" w:cs="Calibri"/>
              </w:rPr>
            </w:pPr>
            <w:r>
              <w:rPr>
                <w:rFonts w:ascii="Calibri" w:hAnsi="Calibri" w:cs="Calibri"/>
              </w:rPr>
              <w:t>-</w:t>
            </w:r>
          </w:p>
        </w:tc>
        <w:tc>
          <w:tcPr>
            <w:tcW w:w="1278" w:type="dxa"/>
            <w:tcBorders>
              <w:top w:val="nil"/>
              <w:left w:val="nil"/>
              <w:bottom w:val="nil"/>
              <w:right w:val="nil"/>
            </w:tcBorders>
            <w:shd w:val="clear" w:color="auto" w:fill="auto"/>
            <w:noWrap/>
            <w:vAlign w:val="bottom"/>
            <w:hideMark/>
          </w:tcPr>
          <w:p w14:paraId="1031AD41" w14:textId="25FAE89A" w:rsidR="00757446" w:rsidRPr="00F96D56" w:rsidRDefault="00404E58" w:rsidP="00757446">
            <w:pPr>
              <w:keepLines w:val="0"/>
              <w:widowControl/>
              <w:autoSpaceDE/>
              <w:autoSpaceDN/>
              <w:jc w:val="right"/>
              <w:rPr>
                <w:rFonts w:ascii="Calibri" w:hAnsi="Calibri" w:cs="Calibri"/>
              </w:rPr>
            </w:pPr>
            <w:r>
              <w:rPr>
                <w:rFonts w:ascii="Calibri" w:hAnsi="Calibri" w:cs="Calibri"/>
              </w:rPr>
              <w:t>106</w:t>
            </w:r>
            <w:r w:rsidR="006E0041">
              <w:rPr>
                <w:rFonts w:ascii="Calibri" w:hAnsi="Calibri" w:cs="Calibri"/>
              </w:rPr>
              <w:t>,</w:t>
            </w:r>
            <w:r>
              <w:rPr>
                <w:rFonts w:ascii="Calibri" w:hAnsi="Calibri" w:cs="Calibri"/>
              </w:rPr>
              <w:t>354</w:t>
            </w:r>
          </w:p>
        </w:tc>
        <w:tc>
          <w:tcPr>
            <w:tcW w:w="1530" w:type="dxa"/>
            <w:tcBorders>
              <w:top w:val="nil"/>
              <w:left w:val="nil"/>
              <w:bottom w:val="nil"/>
              <w:right w:val="nil"/>
            </w:tcBorders>
            <w:shd w:val="clear" w:color="auto" w:fill="auto"/>
            <w:noWrap/>
            <w:vAlign w:val="bottom"/>
            <w:hideMark/>
          </w:tcPr>
          <w:p w14:paraId="5CD05195" w14:textId="25BA3124" w:rsidR="00757446" w:rsidRPr="00F96D56" w:rsidRDefault="00404E58" w:rsidP="001D586E">
            <w:pPr>
              <w:keepLines w:val="0"/>
              <w:widowControl/>
              <w:autoSpaceDE/>
              <w:autoSpaceDN/>
              <w:ind w:right="-57"/>
              <w:jc w:val="right"/>
              <w:rPr>
                <w:rFonts w:ascii="Calibri" w:hAnsi="Calibri" w:cs="Calibri"/>
              </w:rPr>
            </w:pPr>
            <w:r>
              <w:rPr>
                <w:rFonts w:ascii="Calibri" w:hAnsi="Calibri" w:cs="Calibri"/>
              </w:rPr>
              <w:t xml:space="preserve"> (70,242)</w:t>
            </w:r>
          </w:p>
        </w:tc>
        <w:tc>
          <w:tcPr>
            <w:tcW w:w="1391" w:type="dxa"/>
            <w:tcBorders>
              <w:top w:val="nil"/>
              <w:left w:val="nil"/>
              <w:bottom w:val="nil"/>
              <w:right w:val="nil"/>
            </w:tcBorders>
            <w:shd w:val="clear" w:color="auto" w:fill="auto"/>
            <w:noWrap/>
            <w:vAlign w:val="bottom"/>
            <w:hideMark/>
          </w:tcPr>
          <w:p w14:paraId="3ED69918" w14:textId="0C8F6901" w:rsidR="00757446" w:rsidRPr="00F96D56" w:rsidRDefault="006E0041" w:rsidP="00757446">
            <w:pPr>
              <w:keepLines w:val="0"/>
              <w:widowControl/>
              <w:autoSpaceDE/>
              <w:autoSpaceDN/>
              <w:jc w:val="right"/>
              <w:rPr>
                <w:rFonts w:ascii="Calibri" w:hAnsi="Calibri" w:cs="Calibri"/>
              </w:rPr>
            </w:pPr>
            <w:r>
              <w:rPr>
                <w:rFonts w:ascii="Calibri" w:hAnsi="Calibri" w:cs="Calibri"/>
              </w:rPr>
              <w:t>36</w:t>
            </w:r>
            <w:r w:rsidR="00757446" w:rsidRPr="00F96D56">
              <w:rPr>
                <w:rFonts w:ascii="Calibri" w:hAnsi="Calibri" w:cs="Calibri"/>
              </w:rPr>
              <w:t>,</w:t>
            </w:r>
            <w:r>
              <w:rPr>
                <w:rFonts w:ascii="Calibri" w:hAnsi="Calibri" w:cs="Calibri"/>
              </w:rPr>
              <w:t>112</w:t>
            </w:r>
          </w:p>
        </w:tc>
      </w:tr>
      <w:tr w:rsidR="00757446" w:rsidRPr="00F96D56" w14:paraId="171CF044" w14:textId="77777777" w:rsidTr="001D586E">
        <w:trPr>
          <w:trHeight w:val="300"/>
        </w:trPr>
        <w:tc>
          <w:tcPr>
            <w:tcW w:w="4579" w:type="dxa"/>
            <w:tcBorders>
              <w:top w:val="nil"/>
              <w:left w:val="nil"/>
              <w:bottom w:val="nil"/>
              <w:right w:val="nil"/>
            </w:tcBorders>
            <w:shd w:val="clear" w:color="auto" w:fill="auto"/>
            <w:noWrap/>
            <w:vAlign w:val="bottom"/>
            <w:hideMark/>
          </w:tcPr>
          <w:p w14:paraId="4EE4FA53" w14:textId="56A0A0DB" w:rsidR="00757446" w:rsidRPr="00F96D56" w:rsidRDefault="00757446" w:rsidP="00757446">
            <w:pPr>
              <w:keepLines w:val="0"/>
              <w:widowControl/>
              <w:autoSpaceDE/>
              <w:autoSpaceDN/>
              <w:rPr>
                <w:rFonts w:ascii="Calibri" w:hAnsi="Calibri" w:cs="Calibri"/>
              </w:rPr>
            </w:pPr>
            <w:r w:rsidRPr="00F96D56">
              <w:rPr>
                <w:rFonts w:ascii="Calibri" w:hAnsi="Calibri" w:cs="Calibri"/>
              </w:rPr>
              <w:t xml:space="preserve">Loss in the </w:t>
            </w:r>
            <w:r w:rsidR="00FC48E9">
              <w:rPr>
                <w:rFonts w:ascii="Calibri" w:hAnsi="Calibri" w:cs="Calibri"/>
              </w:rPr>
              <w:t>year</w:t>
            </w:r>
          </w:p>
        </w:tc>
        <w:tc>
          <w:tcPr>
            <w:tcW w:w="1253" w:type="dxa"/>
            <w:tcBorders>
              <w:top w:val="nil"/>
              <w:left w:val="nil"/>
              <w:bottom w:val="single" w:sz="4" w:space="0" w:color="auto"/>
              <w:right w:val="nil"/>
            </w:tcBorders>
            <w:shd w:val="clear" w:color="auto" w:fill="auto"/>
            <w:noWrap/>
            <w:vAlign w:val="bottom"/>
            <w:hideMark/>
          </w:tcPr>
          <w:p w14:paraId="41642D60" w14:textId="77777777" w:rsidR="00757446" w:rsidRPr="00F96D56" w:rsidRDefault="00757446" w:rsidP="001D586E">
            <w:pPr>
              <w:keepLines w:val="0"/>
              <w:widowControl/>
              <w:autoSpaceDE/>
              <w:autoSpaceDN/>
              <w:ind w:right="-113"/>
              <w:jc w:val="right"/>
              <w:rPr>
                <w:rFonts w:ascii="Calibri" w:hAnsi="Calibri" w:cs="Calibri"/>
              </w:rPr>
            </w:pPr>
            <w:r w:rsidRPr="00410161">
              <w:rPr>
                <w:rFonts w:ascii="Calibri" w:hAnsi="Calibri" w:cs="Calibri"/>
              </w:rPr>
              <w:t>-</w:t>
            </w:r>
          </w:p>
        </w:tc>
        <w:tc>
          <w:tcPr>
            <w:tcW w:w="1530" w:type="dxa"/>
            <w:tcBorders>
              <w:top w:val="nil"/>
              <w:left w:val="nil"/>
              <w:bottom w:val="single" w:sz="4" w:space="0" w:color="auto"/>
              <w:right w:val="nil"/>
            </w:tcBorders>
            <w:shd w:val="clear" w:color="auto" w:fill="auto"/>
            <w:noWrap/>
            <w:vAlign w:val="bottom"/>
            <w:hideMark/>
          </w:tcPr>
          <w:p w14:paraId="3B2D92F1" w14:textId="77777777" w:rsidR="00757446" w:rsidRPr="00F96D56" w:rsidRDefault="00757446" w:rsidP="001D586E">
            <w:pPr>
              <w:keepLines w:val="0"/>
              <w:widowControl/>
              <w:autoSpaceDE/>
              <w:autoSpaceDN/>
              <w:ind w:right="-57"/>
              <w:jc w:val="right"/>
              <w:rPr>
                <w:rFonts w:ascii="Calibri" w:hAnsi="Calibri" w:cs="Calibri"/>
              </w:rPr>
            </w:pPr>
            <w:r w:rsidRPr="00410161">
              <w:rPr>
                <w:rFonts w:ascii="Calibri" w:hAnsi="Calibri" w:cs="Calibri"/>
              </w:rPr>
              <w:t>-</w:t>
            </w:r>
          </w:p>
        </w:tc>
        <w:tc>
          <w:tcPr>
            <w:tcW w:w="1392" w:type="dxa"/>
            <w:tcBorders>
              <w:top w:val="nil"/>
              <w:left w:val="nil"/>
              <w:bottom w:val="single" w:sz="4" w:space="0" w:color="auto"/>
              <w:right w:val="nil"/>
            </w:tcBorders>
            <w:shd w:val="clear" w:color="auto" w:fill="auto"/>
            <w:noWrap/>
            <w:vAlign w:val="bottom"/>
            <w:hideMark/>
          </w:tcPr>
          <w:p w14:paraId="5E6B03F0" w14:textId="77777777" w:rsidR="00757446" w:rsidRPr="00F96D56"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252" w:type="dxa"/>
            <w:tcBorders>
              <w:top w:val="nil"/>
              <w:left w:val="nil"/>
              <w:bottom w:val="single" w:sz="4" w:space="0" w:color="auto"/>
              <w:right w:val="nil"/>
            </w:tcBorders>
            <w:shd w:val="clear" w:color="auto" w:fill="auto"/>
            <w:noWrap/>
            <w:vAlign w:val="bottom"/>
            <w:hideMark/>
          </w:tcPr>
          <w:p w14:paraId="4A82E69A" w14:textId="77777777" w:rsidR="00757446" w:rsidRPr="00F96D56"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193" w:type="dxa"/>
            <w:tcBorders>
              <w:top w:val="nil"/>
              <w:left w:val="nil"/>
              <w:bottom w:val="single" w:sz="4" w:space="0" w:color="auto"/>
              <w:right w:val="nil"/>
            </w:tcBorders>
            <w:shd w:val="clear" w:color="auto" w:fill="auto"/>
            <w:noWrap/>
            <w:vAlign w:val="bottom"/>
            <w:hideMark/>
          </w:tcPr>
          <w:p w14:paraId="1AD588AD" w14:textId="77777777" w:rsidR="00757446" w:rsidRPr="00F96D56" w:rsidRDefault="00757446" w:rsidP="001D586E">
            <w:pPr>
              <w:keepLines w:val="0"/>
              <w:widowControl/>
              <w:autoSpaceDE/>
              <w:autoSpaceDN/>
              <w:ind w:right="-113"/>
              <w:jc w:val="right"/>
              <w:rPr>
                <w:rFonts w:ascii="Calibri" w:hAnsi="Calibri" w:cs="Calibri"/>
              </w:rPr>
            </w:pPr>
            <w:r w:rsidRPr="00410161">
              <w:rPr>
                <w:rFonts w:ascii="Calibri" w:hAnsi="Calibri" w:cs="Calibri"/>
              </w:rPr>
              <w:t>-</w:t>
            </w:r>
          </w:p>
        </w:tc>
        <w:tc>
          <w:tcPr>
            <w:tcW w:w="1278" w:type="dxa"/>
            <w:tcBorders>
              <w:top w:val="nil"/>
              <w:left w:val="nil"/>
              <w:bottom w:val="single" w:sz="4" w:space="0" w:color="auto"/>
              <w:right w:val="nil"/>
            </w:tcBorders>
            <w:shd w:val="clear" w:color="auto" w:fill="auto"/>
            <w:noWrap/>
            <w:vAlign w:val="bottom"/>
            <w:hideMark/>
          </w:tcPr>
          <w:p w14:paraId="0CE90973" w14:textId="77777777" w:rsidR="00757446" w:rsidRPr="00F96D56" w:rsidRDefault="00757446" w:rsidP="00757446">
            <w:pPr>
              <w:keepLines w:val="0"/>
              <w:widowControl/>
              <w:autoSpaceDE/>
              <w:autoSpaceDN/>
              <w:jc w:val="right"/>
              <w:rPr>
                <w:rFonts w:ascii="Calibri" w:hAnsi="Calibri" w:cs="Calibri"/>
              </w:rPr>
            </w:pPr>
            <w:r w:rsidRPr="00410161">
              <w:rPr>
                <w:rFonts w:ascii="Calibri" w:hAnsi="Calibri" w:cs="Calibri"/>
              </w:rPr>
              <w:t>-</w:t>
            </w:r>
          </w:p>
        </w:tc>
        <w:tc>
          <w:tcPr>
            <w:tcW w:w="1530" w:type="dxa"/>
            <w:tcBorders>
              <w:top w:val="nil"/>
              <w:left w:val="nil"/>
              <w:bottom w:val="single" w:sz="4" w:space="0" w:color="auto"/>
              <w:right w:val="nil"/>
            </w:tcBorders>
            <w:shd w:val="clear" w:color="auto" w:fill="auto"/>
            <w:noWrap/>
            <w:vAlign w:val="bottom"/>
            <w:hideMark/>
          </w:tcPr>
          <w:p w14:paraId="631C47E2" w14:textId="31388B88" w:rsidR="00757446" w:rsidRPr="00F96D56" w:rsidRDefault="00757446" w:rsidP="00757446">
            <w:pPr>
              <w:keepLines w:val="0"/>
              <w:widowControl/>
              <w:autoSpaceDE/>
              <w:autoSpaceDN/>
              <w:ind w:right="-57"/>
              <w:jc w:val="right"/>
              <w:rPr>
                <w:rFonts w:ascii="Calibri" w:hAnsi="Calibri" w:cs="Calibri"/>
              </w:rPr>
            </w:pPr>
            <w:r w:rsidRPr="00410161">
              <w:rPr>
                <w:rFonts w:ascii="Calibri" w:hAnsi="Calibri" w:cs="Calibri"/>
              </w:rPr>
              <w:t>(</w:t>
            </w:r>
            <w:r>
              <w:rPr>
                <w:rFonts w:ascii="Calibri" w:hAnsi="Calibri" w:cs="Calibri"/>
              </w:rPr>
              <w:t>580</w:t>
            </w:r>
            <w:r w:rsidRPr="00F96D56">
              <w:rPr>
                <w:rFonts w:ascii="Calibri" w:hAnsi="Calibri" w:cs="Calibri"/>
              </w:rPr>
              <w:t>,</w:t>
            </w:r>
            <w:r>
              <w:rPr>
                <w:rFonts w:ascii="Calibri" w:hAnsi="Calibri" w:cs="Calibri"/>
              </w:rPr>
              <w:t>814</w:t>
            </w:r>
            <w:r w:rsidRPr="00410161">
              <w:rPr>
                <w:rFonts w:ascii="Calibri" w:hAnsi="Calibri" w:cs="Calibri"/>
              </w:rPr>
              <w:t>)</w:t>
            </w:r>
          </w:p>
        </w:tc>
        <w:tc>
          <w:tcPr>
            <w:tcW w:w="1391" w:type="dxa"/>
            <w:tcBorders>
              <w:top w:val="nil"/>
              <w:left w:val="nil"/>
              <w:bottom w:val="single" w:sz="4" w:space="0" w:color="auto"/>
              <w:right w:val="nil"/>
            </w:tcBorders>
            <w:shd w:val="clear" w:color="auto" w:fill="auto"/>
            <w:noWrap/>
            <w:vAlign w:val="bottom"/>
            <w:hideMark/>
          </w:tcPr>
          <w:p w14:paraId="4EFE9167" w14:textId="4830F105" w:rsidR="00757446" w:rsidRPr="00F96D56" w:rsidRDefault="00757446" w:rsidP="00757446">
            <w:pPr>
              <w:keepLines w:val="0"/>
              <w:widowControl/>
              <w:autoSpaceDE/>
              <w:autoSpaceDN/>
              <w:ind w:right="-57"/>
              <w:jc w:val="right"/>
              <w:rPr>
                <w:rFonts w:ascii="Calibri" w:hAnsi="Calibri" w:cs="Calibri"/>
              </w:rPr>
            </w:pPr>
            <w:r w:rsidRPr="00410161">
              <w:rPr>
                <w:rFonts w:ascii="Calibri" w:hAnsi="Calibri" w:cs="Calibri"/>
              </w:rPr>
              <w:t>(</w:t>
            </w:r>
            <w:r>
              <w:rPr>
                <w:rFonts w:ascii="Calibri" w:hAnsi="Calibri" w:cs="Calibri"/>
              </w:rPr>
              <w:t>580</w:t>
            </w:r>
            <w:r w:rsidRPr="00F96D56">
              <w:rPr>
                <w:rFonts w:ascii="Calibri" w:hAnsi="Calibri" w:cs="Calibri"/>
              </w:rPr>
              <w:t>,</w:t>
            </w:r>
            <w:r>
              <w:rPr>
                <w:rFonts w:ascii="Calibri" w:hAnsi="Calibri" w:cs="Calibri"/>
              </w:rPr>
              <w:t>814</w:t>
            </w:r>
            <w:r w:rsidRPr="00410161">
              <w:rPr>
                <w:rFonts w:ascii="Calibri" w:hAnsi="Calibri" w:cs="Calibri"/>
              </w:rPr>
              <w:t>)</w:t>
            </w:r>
          </w:p>
        </w:tc>
      </w:tr>
      <w:tr w:rsidR="00757446" w:rsidRPr="00F96D56" w14:paraId="5B88CBE6" w14:textId="77777777" w:rsidTr="001D586E">
        <w:trPr>
          <w:trHeight w:val="300"/>
        </w:trPr>
        <w:tc>
          <w:tcPr>
            <w:tcW w:w="4579" w:type="dxa"/>
            <w:tcBorders>
              <w:top w:val="nil"/>
              <w:left w:val="nil"/>
              <w:bottom w:val="nil"/>
              <w:right w:val="nil"/>
            </w:tcBorders>
            <w:shd w:val="clear" w:color="auto" w:fill="auto"/>
            <w:noWrap/>
            <w:vAlign w:val="bottom"/>
            <w:hideMark/>
          </w:tcPr>
          <w:p w14:paraId="10D80131" w14:textId="3F5F7FD4" w:rsidR="00757446" w:rsidRPr="00F96D56" w:rsidRDefault="00757446" w:rsidP="00757446">
            <w:pPr>
              <w:keepLines w:val="0"/>
              <w:widowControl/>
              <w:autoSpaceDE/>
              <w:autoSpaceDN/>
              <w:rPr>
                <w:rFonts w:ascii="Calibri" w:hAnsi="Calibri" w:cs="Calibri"/>
                <w:b/>
                <w:bCs/>
              </w:rPr>
            </w:pPr>
            <w:r w:rsidRPr="00F96D56">
              <w:rPr>
                <w:rFonts w:ascii="Calibri" w:hAnsi="Calibri" w:cs="Calibri"/>
                <w:b/>
                <w:bCs/>
              </w:rPr>
              <w:t>Bal</w:t>
            </w:r>
            <w:r w:rsidRPr="00410161">
              <w:rPr>
                <w:rFonts w:ascii="Calibri" w:hAnsi="Calibri" w:cs="Calibri"/>
                <w:b/>
                <w:bCs/>
              </w:rPr>
              <w:t>ance</w:t>
            </w:r>
            <w:r w:rsidRPr="00F96D56">
              <w:rPr>
                <w:rFonts w:ascii="Calibri" w:hAnsi="Calibri" w:cs="Calibri"/>
                <w:b/>
                <w:bCs/>
              </w:rPr>
              <w:t xml:space="preserve"> as at 31</w:t>
            </w:r>
            <w:r w:rsidRPr="00410161">
              <w:rPr>
                <w:rFonts w:ascii="Calibri" w:hAnsi="Calibri" w:cs="Calibri"/>
                <w:b/>
                <w:bCs/>
              </w:rPr>
              <w:t xml:space="preserve"> March 20</w:t>
            </w:r>
            <w:r w:rsidRPr="00F96D56">
              <w:rPr>
                <w:rFonts w:ascii="Calibri" w:hAnsi="Calibri" w:cs="Calibri"/>
                <w:b/>
                <w:bCs/>
              </w:rPr>
              <w:t>2</w:t>
            </w:r>
            <w:r>
              <w:rPr>
                <w:rFonts w:ascii="Calibri" w:hAnsi="Calibri" w:cs="Calibri"/>
                <w:b/>
                <w:bCs/>
              </w:rPr>
              <w:t>2</w:t>
            </w:r>
          </w:p>
        </w:tc>
        <w:tc>
          <w:tcPr>
            <w:tcW w:w="1253" w:type="dxa"/>
            <w:tcBorders>
              <w:top w:val="single" w:sz="4" w:space="0" w:color="auto"/>
              <w:left w:val="nil"/>
              <w:bottom w:val="double" w:sz="4" w:space="0" w:color="auto"/>
              <w:right w:val="nil"/>
            </w:tcBorders>
            <w:shd w:val="clear" w:color="auto" w:fill="auto"/>
            <w:noWrap/>
            <w:vAlign w:val="bottom"/>
            <w:hideMark/>
          </w:tcPr>
          <w:p w14:paraId="49B2608F" w14:textId="607B5813" w:rsidR="00757446" w:rsidRPr="00F96D56" w:rsidRDefault="00757446" w:rsidP="001D586E">
            <w:pPr>
              <w:keepLines w:val="0"/>
              <w:widowControl/>
              <w:autoSpaceDE/>
              <w:autoSpaceDN/>
              <w:ind w:right="-113"/>
              <w:jc w:val="right"/>
              <w:rPr>
                <w:rFonts w:ascii="Calibri" w:hAnsi="Calibri" w:cs="Calibri"/>
                <w:b/>
                <w:bCs/>
              </w:rPr>
            </w:pPr>
            <w:r w:rsidRPr="00F96D56">
              <w:rPr>
                <w:rFonts w:ascii="Calibri" w:hAnsi="Calibri" w:cs="Calibri"/>
                <w:b/>
                <w:bCs/>
              </w:rPr>
              <w:t>2,</w:t>
            </w:r>
            <w:r>
              <w:rPr>
                <w:rFonts w:ascii="Calibri" w:hAnsi="Calibri" w:cs="Calibri"/>
                <w:b/>
                <w:bCs/>
              </w:rPr>
              <w:t>345</w:t>
            </w:r>
            <w:r w:rsidRPr="00F96D56">
              <w:rPr>
                <w:rFonts w:ascii="Calibri" w:hAnsi="Calibri" w:cs="Calibri"/>
                <w:b/>
                <w:bCs/>
              </w:rPr>
              <w:t>,</w:t>
            </w:r>
            <w:r>
              <w:rPr>
                <w:rFonts w:ascii="Calibri" w:hAnsi="Calibri" w:cs="Calibri"/>
                <w:b/>
                <w:bCs/>
              </w:rPr>
              <w:t>303</w:t>
            </w:r>
          </w:p>
        </w:tc>
        <w:tc>
          <w:tcPr>
            <w:tcW w:w="1530" w:type="dxa"/>
            <w:tcBorders>
              <w:top w:val="single" w:sz="4" w:space="0" w:color="auto"/>
              <w:left w:val="nil"/>
              <w:bottom w:val="double" w:sz="4" w:space="0" w:color="auto"/>
              <w:right w:val="nil"/>
            </w:tcBorders>
            <w:shd w:val="clear" w:color="auto" w:fill="auto"/>
            <w:noWrap/>
            <w:vAlign w:val="bottom"/>
            <w:hideMark/>
          </w:tcPr>
          <w:p w14:paraId="5B2F2AC9" w14:textId="72FBF9B5" w:rsidR="00757446" w:rsidRPr="00F96D56" w:rsidRDefault="00757446" w:rsidP="001D586E">
            <w:pPr>
              <w:keepLines w:val="0"/>
              <w:widowControl/>
              <w:autoSpaceDE/>
              <w:autoSpaceDN/>
              <w:ind w:right="-57"/>
              <w:jc w:val="right"/>
              <w:rPr>
                <w:rFonts w:ascii="Calibri" w:hAnsi="Calibri" w:cs="Calibri"/>
                <w:b/>
                <w:bCs/>
              </w:rPr>
            </w:pPr>
            <w:r>
              <w:rPr>
                <w:rFonts w:ascii="Calibri" w:hAnsi="Calibri" w:cs="Calibri"/>
                <w:b/>
                <w:bCs/>
              </w:rPr>
              <w:t>5</w:t>
            </w:r>
            <w:r w:rsidRPr="00F96D56">
              <w:rPr>
                <w:rFonts w:ascii="Calibri" w:hAnsi="Calibri" w:cs="Calibri"/>
                <w:b/>
                <w:bCs/>
              </w:rPr>
              <w:t>,</w:t>
            </w:r>
            <w:r>
              <w:rPr>
                <w:rFonts w:ascii="Calibri" w:hAnsi="Calibri" w:cs="Calibri"/>
                <w:b/>
                <w:bCs/>
              </w:rPr>
              <w:t>950</w:t>
            </w:r>
            <w:r w:rsidRPr="00F96D56">
              <w:rPr>
                <w:rFonts w:ascii="Calibri" w:hAnsi="Calibri" w:cs="Calibri"/>
                <w:b/>
                <w:bCs/>
              </w:rPr>
              <w:t>,</w:t>
            </w:r>
            <w:r>
              <w:rPr>
                <w:rFonts w:ascii="Calibri" w:hAnsi="Calibri" w:cs="Calibri"/>
                <w:b/>
                <w:bCs/>
              </w:rPr>
              <w:t>17</w:t>
            </w:r>
            <w:r w:rsidR="008D4BAB">
              <w:rPr>
                <w:rFonts w:ascii="Calibri" w:hAnsi="Calibri" w:cs="Calibri"/>
                <w:b/>
                <w:bCs/>
              </w:rPr>
              <w:t>7</w:t>
            </w:r>
          </w:p>
        </w:tc>
        <w:tc>
          <w:tcPr>
            <w:tcW w:w="1392" w:type="dxa"/>
            <w:tcBorders>
              <w:top w:val="single" w:sz="4" w:space="0" w:color="auto"/>
              <w:left w:val="nil"/>
              <w:bottom w:val="double" w:sz="4" w:space="0" w:color="auto"/>
              <w:right w:val="nil"/>
            </w:tcBorders>
            <w:shd w:val="clear" w:color="auto" w:fill="auto"/>
            <w:noWrap/>
            <w:vAlign w:val="bottom"/>
            <w:hideMark/>
          </w:tcPr>
          <w:p w14:paraId="3B893CE2" w14:textId="77777777" w:rsidR="00757446" w:rsidRPr="00F96D56" w:rsidRDefault="00757446" w:rsidP="00757446">
            <w:pPr>
              <w:keepLines w:val="0"/>
              <w:widowControl/>
              <w:autoSpaceDE/>
              <w:autoSpaceDN/>
              <w:jc w:val="right"/>
              <w:rPr>
                <w:rFonts w:ascii="Calibri" w:hAnsi="Calibri" w:cs="Calibri"/>
                <w:b/>
                <w:bCs/>
              </w:rPr>
            </w:pPr>
            <w:r w:rsidRPr="00F96D56">
              <w:rPr>
                <w:rFonts w:ascii="Calibri" w:hAnsi="Calibri" w:cs="Calibri"/>
                <w:b/>
                <w:bCs/>
              </w:rPr>
              <w:t>11,337,183</w:t>
            </w:r>
          </w:p>
        </w:tc>
        <w:tc>
          <w:tcPr>
            <w:tcW w:w="1252" w:type="dxa"/>
            <w:tcBorders>
              <w:top w:val="single" w:sz="4" w:space="0" w:color="auto"/>
              <w:left w:val="nil"/>
              <w:bottom w:val="double" w:sz="4" w:space="0" w:color="auto"/>
              <w:right w:val="nil"/>
            </w:tcBorders>
            <w:shd w:val="clear" w:color="auto" w:fill="auto"/>
            <w:noWrap/>
            <w:vAlign w:val="bottom"/>
            <w:hideMark/>
          </w:tcPr>
          <w:p w14:paraId="1AF1781B" w14:textId="77777777" w:rsidR="00757446" w:rsidRPr="00F96D56" w:rsidRDefault="00757446" w:rsidP="00757446">
            <w:pPr>
              <w:keepLines w:val="0"/>
              <w:widowControl/>
              <w:autoSpaceDE/>
              <w:autoSpaceDN/>
              <w:ind w:right="-57"/>
              <w:jc w:val="right"/>
              <w:rPr>
                <w:rFonts w:ascii="Calibri" w:hAnsi="Calibri" w:cs="Calibri"/>
                <w:b/>
                <w:bCs/>
              </w:rPr>
            </w:pPr>
            <w:r>
              <w:rPr>
                <w:rFonts w:ascii="Calibri" w:hAnsi="Calibri" w:cs="Calibri"/>
                <w:b/>
                <w:bCs/>
              </w:rPr>
              <w:t>(</w:t>
            </w:r>
            <w:r w:rsidRPr="00F96D56">
              <w:rPr>
                <w:rFonts w:ascii="Calibri" w:hAnsi="Calibri" w:cs="Calibri"/>
                <w:b/>
                <w:bCs/>
              </w:rPr>
              <w:t>9,557,676</w:t>
            </w:r>
            <w:r>
              <w:rPr>
                <w:rFonts w:ascii="Calibri" w:hAnsi="Calibri" w:cs="Calibri"/>
                <w:b/>
                <w:bCs/>
              </w:rPr>
              <w:t>)</w:t>
            </w:r>
          </w:p>
        </w:tc>
        <w:tc>
          <w:tcPr>
            <w:tcW w:w="1193" w:type="dxa"/>
            <w:tcBorders>
              <w:top w:val="single" w:sz="4" w:space="0" w:color="auto"/>
              <w:left w:val="nil"/>
              <w:bottom w:val="double" w:sz="4" w:space="0" w:color="auto"/>
              <w:right w:val="nil"/>
            </w:tcBorders>
            <w:shd w:val="clear" w:color="auto" w:fill="auto"/>
            <w:noWrap/>
            <w:vAlign w:val="bottom"/>
            <w:hideMark/>
          </w:tcPr>
          <w:p w14:paraId="3C995AA8" w14:textId="609B9F07" w:rsidR="00757446" w:rsidRPr="00F96D56" w:rsidRDefault="00757446" w:rsidP="001D586E">
            <w:pPr>
              <w:keepLines w:val="0"/>
              <w:widowControl/>
              <w:autoSpaceDE/>
              <w:autoSpaceDN/>
              <w:ind w:right="-113"/>
              <w:jc w:val="right"/>
              <w:rPr>
                <w:rFonts w:ascii="Calibri" w:hAnsi="Calibri" w:cs="Calibri"/>
                <w:b/>
                <w:bCs/>
              </w:rPr>
            </w:pPr>
            <w:r>
              <w:rPr>
                <w:rFonts w:ascii="Calibri" w:hAnsi="Calibri" w:cs="Calibri"/>
                <w:b/>
                <w:bCs/>
              </w:rPr>
              <w:t>-</w:t>
            </w:r>
          </w:p>
        </w:tc>
        <w:tc>
          <w:tcPr>
            <w:tcW w:w="1278" w:type="dxa"/>
            <w:tcBorders>
              <w:top w:val="single" w:sz="4" w:space="0" w:color="auto"/>
              <w:left w:val="nil"/>
              <w:bottom w:val="double" w:sz="4" w:space="0" w:color="auto"/>
              <w:right w:val="nil"/>
            </w:tcBorders>
            <w:shd w:val="clear" w:color="auto" w:fill="auto"/>
            <w:noWrap/>
            <w:vAlign w:val="bottom"/>
            <w:hideMark/>
          </w:tcPr>
          <w:p w14:paraId="6237B75F" w14:textId="0104E409" w:rsidR="00757446" w:rsidRPr="00F96D56" w:rsidRDefault="00404E58" w:rsidP="00757446">
            <w:pPr>
              <w:keepLines w:val="0"/>
              <w:widowControl/>
              <w:autoSpaceDE/>
              <w:autoSpaceDN/>
              <w:jc w:val="right"/>
              <w:rPr>
                <w:rFonts w:ascii="Calibri" w:hAnsi="Calibri" w:cs="Calibri"/>
                <w:b/>
                <w:bCs/>
              </w:rPr>
            </w:pPr>
            <w:r>
              <w:rPr>
                <w:rFonts w:ascii="Calibri" w:hAnsi="Calibri" w:cs="Calibri"/>
                <w:b/>
                <w:bCs/>
              </w:rPr>
              <w:t>106</w:t>
            </w:r>
            <w:r w:rsidR="00757446">
              <w:rPr>
                <w:rFonts w:ascii="Calibri" w:hAnsi="Calibri" w:cs="Calibri"/>
                <w:b/>
                <w:bCs/>
              </w:rPr>
              <w:t>,</w:t>
            </w:r>
            <w:r>
              <w:rPr>
                <w:rFonts w:ascii="Calibri" w:hAnsi="Calibri" w:cs="Calibri"/>
                <w:b/>
                <w:bCs/>
              </w:rPr>
              <w:t>354</w:t>
            </w:r>
          </w:p>
        </w:tc>
        <w:tc>
          <w:tcPr>
            <w:tcW w:w="1530" w:type="dxa"/>
            <w:tcBorders>
              <w:top w:val="single" w:sz="4" w:space="0" w:color="auto"/>
              <w:left w:val="nil"/>
              <w:bottom w:val="double" w:sz="4" w:space="0" w:color="auto"/>
              <w:right w:val="nil"/>
            </w:tcBorders>
            <w:shd w:val="clear" w:color="auto" w:fill="auto"/>
            <w:noWrap/>
            <w:vAlign w:val="bottom"/>
            <w:hideMark/>
          </w:tcPr>
          <w:p w14:paraId="0E829746" w14:textId="075F91C8" w:rsidR="00757446" w:rsidRPr="00F96D56" w:rsidRDefault="00757446" w:rsidP="00757446">
            <w:pPr>
              <w:keepLines w:val="0"/>
              <w:widowControl/>
              <w:autoSpaceDE/>
              <w:autoSpaceDN/>
              <w:ind w:right="-57"/>
              <w:jc w:val="right"/>
              <w:rPr>
                <w:rFonts w:ascii="Calibri" w:hAnsi="Calibri" w:cs="Calibri"/>
                <w:b/>
                <w:bCs/>
              </w:rPr>
            </w:pPr>
            <w:r w:rsidRPr="00410161">
              <w:rPr>
                <w:rFonts w:ascii="Calibri" w:hAnsi="Calibri" w:cs="Calibri"/>
                <w:b/>
                <w:bCs/>
              </w:rPr>
              <w:t>(</w:t>
            </w:r>
            <w:r w:rsidRPr="00F96D56">
              <w:rPr>
                <w:rFonts w:ascii="Calibri" w:hAnsi="Calibri" w:cs="Calibri"/>
                <w:b/>
                <w:bCs/>
              </w:rPr>
              <w:t>3,</w:t>
            </w:r>
            <w:r>
              <w:rPr>
                <w:rFonts w:ascii="Calibri" w:hAnsi="Calibri" w:cs="Calibri"/>
                <w:b/>
                <w:bCs/>
              </w:rPr>
              <w:t>7</w:t>
            </w:r>
            <w:r w:rsidR="00404E58">
              <w:rPr>
                <w:rFonts w:ascii="Calibri" w:hAnsi="Calibri" w:cs="Calibri"/>
                <w:b/>
                <w:bCs/>
              </w:rPr>
              <w:t>9</w:t>
            </w:r>
            <w:r>
              <w:rPr>
                <w:rFonts w:ascii="Calibri" w:hAnsi="Calibri" w:cs="Calibri"/>
                <w:b/>
                <w:bCs/>
              </w:rPr>
              <w:t>1</w:t>
            </w:r>
            <w:r w:rsidRPr="00F96D56">
              <w:rPr>
                <w:rFonts w:ascii="Calibri" w:hAnsi="Calibri" w:cs="Calibri"/>
                <w:b/>
                <w:bCs/>
              </w:rPr>
              <w:t>,</w:t>
            </w:r>
            <w:r w:rsidR="00404E58">
              <w:rPr>
                <w:rFonts w:ascii="Calibri" w:hAnsi="Calibri" w:cs="Calibri"/>
                <w:b/>
                <w:bCs/>
              </w:rPr>
              <w:t>921</w:t>
            </w:r>
            <w:r w:rsidRPr="00410161">
              <w:rPr>
                <w:rFonts w:ascii="Calibri" w:hAnsi="Calibri" w:cs="Calibri"/>
                <w:b/>
                <w:bCs/>
              </w:rPr>
              <w:t>)</w:t>
            </w:r>
          </w:p>
        </w:tc>
        <w:tc>
          <w:tcPr>
            <w:tcW w:w="1391" w:type="dxa"/>
            <w:tcBorders>
              <w:top w:val="single" w:sz="4" w:space="0" w:color="auto"/>
              <w:left w:val="nil"/>
              <w:bottom w:val="double" w:sz="4" w:space="0" w:color="auto"/>
              <w:right w:val="nil"/>
            </w:tcBorders>
            <w:shd w:val="clear" w:color="auto" w:fill="auto"/>
            <w:noWrap/>
            <w:vAlign w:val="bottom"/>
            <w:hideMark/>
          </w:tcPr>
          <w:p w14:paraId="42F21127" w14:textId="5B850204" w:rsidR="00757446" w:rsidRPr="00F96D56" w:rsidRDefault="00757446" w:rsidP="00757446">
            <w:pPr>
              <w:keepLines w:val="0"/>
              <w:widowControl/>
              <w:autoSpaceDE/>
              <w:autoSpaceDN/>
              <w:jc w:val="right"/>
              <w:rPr>
                <w:rFonts w:ascii="Calibri" w:hAnsi="Calibri" w:cs="Calibri"/>
                <w:b/>
                <w:bCs/>
              </w:rPr>
            </w:pPr>
            <w:r>
              <w:rPr>
                <w:rFonts w:ascii="Calibri" w:hAnsi="Calibri" w:cs="Calibri"/>
                <w:b/>
                <w:bCs/>
              </w:rPr>
              <w:t>6</w:t>
            </w:r>
            <w:r w:rsidRPr="00F96D56">
              <w:rPr>
                <w:rFonts w:ascii="Calibri" w:hAnsi="Calibri" w:cs="Calibri"/>
                <w:b/>
                <w:bCs/>
              </w:rPr>
              <w:t>,</w:t>
            </w:r>
            <w:r>
              <w:rPr>
                <w:rFonts w:ascii="Calibri" w:hAnsi="Calibri" w:cs="Calibri"/>
                <w:b/>
                <w:bCs/>
              </w:rPr>
              <w:t>389</w:t>
            </w:r>
            <w:r w:rsidRPr="00F96D56">
              <w:rPr>
                <w:rFonts w:ascii="Calibri" w:hAnsi="Calibri" w:cs="Calibri"/>
                <w:b/>
                <w:bCs/>
              </w:rPr>
              <w:t>,</w:t>
            </w:r>
            <w:r>
              <w:rPr>
                <w:rFonts w:ascii="Calibri" w:hAnsi="Calibri" w:cs="Calibri"/>
                <w:b/>
                <w:bCs/>
              </w:rPr>
              <w:t>420</w:t>
            </w:r>
          </w:p>
        </w:tc>
      </w:tr>
    </w:tbl>
    <w:p w14:paraId="2A032261" w14:textId="77777777" w:rsidR="00CE3C0E" w:rsidRDefault="00CE3C0E" w:rsidP="00CE3C0E">
      <w:pPr>
        <w:keepLines w:val="0"/>
        <w:widowControl/>
        <w:autoSpaceDE/>
        <w:autoSpaceDN/>
        <w:rPr>
          <w:rFonts w:asciiTheme="minorHAnsi" w:hAnsiTheme="minorHAnsi"/>
        </w:rPr>
      </w:pPr>
    </w:p>
    <w:p w14:paraId="3F8F51DD" w14:textId="77777777" w:rsidR="003C6D5B" w:rsidRPr="003C6D5B" w:rsidRDefault="003C6D5B" w:rsidP="003C6D5B">
      <w:pPr>
        <w:rPr>
          <w:rFonts w:asciiTheme="minorHAnsi" w:hAnsiTheme="minorHAnsi"/>
        </w:rPr>
      </w:pPr>
    </w:p>
    <w:p w14:paraId="71671FA0" w14:textId="77777777" w:rsidR="003C6D5B" w:rsidRPr="003C6D5B" w:rsidRDefault="003C6D5B" w:rsidP="003C6D5B">
      <w:pPr>
        <w:rPr>
          <w:rFonts w:asciiTheme="minorHAnsi" w:hAnsiTheme="minorHAnsi"/>
        </w:rPr>
      </w:pPr>
    </w:p>
    <w:p w14:paraId="3DF23A21" w14:textId="77777777" w:rsidR="003C6D5B" w:rsidRPr="003C6D5B" w:rsidRDefault="003C6D5B" w:rsidP="003C6D5B">
      <w:pPr>
        <w:rPr>
          <w:rFonts w:asciiTheme="minorHAnsi" w:hAnsiTheme="minorHAnsi"/>
        </w:rPr>
      </w:pPr>
    </w:p>
    <w:p w14:paraId="5370780E" w14:textId="77777777" w:rsidR="003C6D5B" w:rsidRPr="003C6D5B" w:rsidRDefault="003C6D5B" w:rsidP="003C6D5B">
      <w:pPr>
        <w:rPr>
          <w:rFonts w:asciiTheme="minorHAnsi" w:hAnsiTheme="minorHAnsi"/>
        </w:rPr>
      </w:pPr>
    </w:p>
    <w:p w14:paraId="3F2DACB4" w14:textId="77777777" w:rsidR="003C6D5B" w:rsidRPr="003C6D5B" w:rsidRDefault="003C6D5B" w:rsidP="003C6D5B">
      <w:pPr>
        <w:rPr>
          <w:rFonts w:asciiTheme="minorHAnsi" w:hAnsiTheme="minorHAnsi"/>
        </w:rPr>
      </w:pPr>
    </w:p>
    <w:p w14:paraId="5500A53D" w14:textId="77777777" w:rsidR="003C6D5B" w:rsidRDefault="003C6D5B" w:rsidP="003C6D5B">
      <w:pPr>
        <w:rPr>
          <w:rFonts w:asciiTheme="minorHAnsi" w:hAnsiTheme="minorHAnsi"/>
        </w:rPr>
        <w:sectPr w:rsidR="003C6D5B" w:rsidSect="00E775A1">
          <w:pgSz w:w="16838" w:h="11906" w:orient="landscape"/>
          <w:pgMar w:top="1080" w:right="720" w:bottom="1080" w:left="720" w:header="567" w:footer="720" w:gutter="0"/>
          <w:pgNumType w:chapStyle="1"/>
          <w:cols w:space="720"/>
          <w:rtlGutter/>
          <w:docGrid w:linePitch="272"/>
        </w:sectPr>
      </w:pPr>
    </w:p>
    <w:p w14:paraId="09F66DC1" w14:textId="2E0A1CD3" w:rsidR="003C6D5B" w:rsidRDefault="003C6D5B" w:rsidP="003C6D5B">
      <w:pPr>
        <w:rPr>
          <w:rFonts w:asciiTheme="minorHAnsi" w:hAnsiTheme="minorHAnsi"/>
        </w:rPr>
      </w:pPr>
    </w:p>
    <w:p w14:paraId="3B2FA643" w14:textId="77777777" w:rsidR="003C6D5B" w:rsidRDefault="003C6D5B" w:rsidP="003C6D5B">
      <w:pPr>
        <w:rPr>
          <w:rFonts w:asciiTheme="minorHAnsi" w:hAnsiTheme="minorHAnsi"/>
        </w:rPr>
      </w:pPr>
    </w:p>
    <w:tbl>
      <w:tblPr>
        <w:tblW w:w="15398" w:type="dxa"/>
        <w:tblLook w:val="04A0" w:firstRow="1" w:lastRow="0" w:firstColumn="1" w:lastColumn="0" w:noHBand="0" w:noVBand="1"/>
      </w:tblPr>
      <w:tblGrid>
        <w:gridCol w:w="5036"/>
        <w:gridCol w:w="1060"/>
        <w:gridCol w:w="1672"/>
        <w:gridCol w:w="1730"/>
        <w:gridCol w:w="1275"/>
        <w:gridCol w:w="1223"/>
        <w:gridCol w:w="1701"/>
        <w:gridCol w:w="1701"/>
      </w:tblGrid>
      <w:tr w:rsidR="00E73222" w:rsidRPr="00410161" w14:paraId="0952A1F8" w14:textId="77777777" w:rsidTr="00896D58">
        <w:trPr>
          <w:trHeight w:val="300"/>
        </w:trPr>
        <w:tc>
          <w:tcPr>
            <w:tcW w:w="5036" w:type="dxa"/>
            <w:tcBorders>
              <w:top w:val="nil"/>
              <w:left w:val="nil"/>
              <w:bottom w:val="nil"/>
              <w:right w:val="nil"/>
            </w:tcBorders>
            <w:shd w:val="clear" w:color="auto" w:fill="auto"/>
            <w:noWrap/>
            <w:vAlign w:val="bottom"/>
            <w:hideMark/>
          </w:tcPr>
          <w:p w14:paraId="6629AC00" w14:textId="77777777" w:rsidR="00E73222" w:rsidRPr="004316B2" w:rsidRDefault="00E73222" w:rsidP="004316B2">
            <w:pPr>
              <w:keepLines w:val="0"/>
              <w:widowControl/>
              <w:autoSpaceDE/>
              <w:autoSpaceDN/>
              <w:rPr>
                <w:color w:val="auto"/>
              </w:rPr>
            </w:pPr>
          </w:p>
        </w:tc>
        <w:tc>
          <w:tcPr>
            <w:tcW w:w="1060" w:type="dxa"/>
            <w:tcBorders>
              <w:top w:val="nil"/>
              <w:left w:val="nil"/>
              <w:bottom w:val="nil"/>
              <w:right w:val="nil"/>
            </w:tcBorders>
            <w:shd w:val="clear" w:color="auto" w:fill="auto"/>
            <w:noWrap/>
            <w:vAlign w:val="bottom"/>
            <w:hideMark/>
          </w:tcPr>
          <w:p w14:paraId="67B85995"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Share</w:t>
            </w:r>
          </w:p>
        </w:tc>
        <w:tc>
          <w:tcPr>
            <w:tcW w:w="1672" w:type="dxa"/>
            <w:tcBorders>
              <w:top w:val="nil"/>
              <w:left w:val="nil"/>
              <w:bottom w:val="nil"/>
              <w:right w:val="nil"/>
            </w:tcBorders>
            <w:shd w:val="clear" w:color="auto" w:fill="auto"/>
            <w:noWrap/>
            <w:vAlign w:val="bottom"/>
            <w:hideMark/>
          </w:tcPr>
          <w:p w14:paraId="2651A450"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Share</w:t>
            </w:r>
          </w:p>
        </w:tc>
        <w:tc>
          <w:tcPr>
            <w:tcW w:w="1730" w:type="dxa"/>
            <w:tcBorders>
              <w:top w:val="nil"/>
              <w:left w:val="nil"/>
              <w:bottom w:val="nil"/>
              <w:right w:val="nil"/>
            </w:tcBorders>
            <w:shd w:val="clear" w:color="auto" w:fill="auto"/>
            <w:noWrap/>
            <w:vAlign w:val="bottom"/>
            <w:hideMark/>
          </w:tcPr>
          <w:p w14:paraId="25195C38"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Merger relief</w:t>
            </w:r>
          </w:p>
        </w:tc>
        <w:tc>
          <w:tcPr>
            <w:tcW w:w="1275" w:type="dxa"/>
            <w:tcBorders>
              <w:top w:val="nil"/>
              <w:left w:val="nil"/>
              <w:bottom w:val="nil"/>
              <w:right w:val="nil"/>
            </w:tcBorders>
            <w:shd w:val="clear" w:color="auto" w:fill="auto"/>
            <w:noWrap/>
            <w:vAlign w:val="bottom"/>
            <w:hideMark/>
          </w:tcPr>
          <w:p w14:paraId="58F38AF0"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Warrant</w:t>
            </w:r>
          </w:p>
        </w:tc>
        <w:tc>
          <w:tcPr>
            <w:tcW w:w="1223" w:type="dxa"/>
            <w:tcBorders>
              <w:top w:val="nil"/>
              <w:left w:val="nil"/>
              <w:bottom w:val="nil"/>
              <w:right w:val="nil"/>
            </w:tcBorders>
          </w:tcPr>
          <w:p w14:paraId="0D49DEF4" w14:textId="62688339" w:rsidR="00E73222" w:rsidRPr="004316B2" w:rsidRDefault="00E73222" w:rsidP="004316B2">
            <w:pPr>
              <w:keepLines w:val="0"/>
              <w:widowControl/>
              <w:autoSpaceDE/>
              <w:autoSpaceDN/>
              <w:jc w:val="right"/>
              <w:rPr>
                <w:rFonts w:ascii="Calibri" w:hAnsi="Calibri"/>
                <w:b/>
                <w:bCs/>
              </w:rPr>
            </w:pPr>
            <w:r>
              <w:rPr>
                <w:rFonts w:ascii="Calibri" w:hAnsi="Calibri"/>
                <w:b/>
                <w:bCs/>
              </w:rPr>
              <w:t>Option</w:t>
            </w:r>
          </w:p>
        </w:tc>
        <w:tc>
          <w:tcPr>
            <w:tcW w:w="1701" w:type="dxa"/>
            <w:tcBorders>
              <w:top w:val="nil"/>
              <w:left w:val="nil"/>
              <w:bottom w:val="nil"/>
              <w:right w:val="nil"/>
            </w:tcBorders>
            <w:shd w:val="clear" w:color="auto" w:fill="auto"/>
            <w:noWrap/>
            <w:vAlign w:val="bottom"/>
            <w:hideMark/>
          </w:tcPr>
          <w:p w14:paraId="1225F4AE" w14:textId="713EB244"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 xml:space="preserve">Retained </w:t>
            </w:r>
          </w:p>
        </w:tc>
        <w:tc>
          <w:tcPr>
            <w:tcW w:w="1701" w:type="dxa"/>
            <w:tcBorders>
              <w:top w:val="nil"/>
              <w:left w:val="nil"/>
              <w:bottom w:val="nil"/>
              <w:right w:val="nil"/>
            </w:tcBorders>
            <w:shd w:val="clear" w:color="auto" w:fill="auto"/>
            <w:noWrap/>
            <w:vAlign w:val="bottom"/>
            <w:hideMark/>
          </w:tcPr>
          <w:p w14:paraId="5528625E"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Total</w:t>
            </w:r>
          </w:p>
        </w:tc>
      </w:tr>
      <w:tr w:rsidR="00E73222" w:rsidRPr="004316B2" w14:paraId="7F7543D7" w14:textId="77777777" w:rsidTr="00896D58">
        <w:trPr>
          <w:trHeight w:val="300"/>
        </w:trPr>
        <w:tc>
          <w:tcPr>
            <w:tcW w:w="5036" w:type="dxa"/>
            <w:tcBorders>
              <w:top w:val="nil"/>
              <w:left w:val="nil"/>
              <w:bottom w:val="nil"/>
              <w:right w:val="nil"/>
            </w:tcBorders>
            <w:shd w:val="clear" w:color="auto" w:fill="auto"/>
            <w:noWrap/>
            <w:vAlign w:val="bottom"/>
            <w:hideMark/>
          </w:tcPr>
          <w:p w14:paraId="421C5733" w14:textId="77777777" w:rsidR="00E73222" w:rsidRPr="004316B2" w:rsidRDefault="00E73222" w:rsidP="004316B2">
            <w:pPr>
              <w:keepLines w:val="0"/>
              <w:widowControl/>
              <w:autoSpaceDE/>
              <w:autoSpaceDN/>
              <w:jc w:val="right"/>
              <w:rPr>
                <w:rFonts w:ascii="Calibri" w:hAnsi="Calibri"/>
                <w:b/>
                <w:bCs/>
              </w:rPr>
            </w:pPr>
          </w:p>
        </w:tc>
        <w:tc>
          <w:tcPr>
            <w:tcW w:w="1060" w:type="dxa"/>
            <w:tcBorders>
              <w:top w:val="nil"/>
              <w:left w:val="nil"/>
              <w:bottom w:val="nil"/>
              <w:right w:val="nil"/>
            </w:tcBorders>
            <w:shd w:val="clear" w:color="auto" w:fill="auto"/>
            <w:noWrap/>
            <w:vAlign w:val="bottom"/>
            <w:hideMark/>
          </w:tcPr>
          <w:p w14:paraId="544A0A88"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capital</w:t>
            </w:r>
          </w:p>
        </w:tc>
        <w:tc>
          <w:tcPr>
            <w:tcW w:w="1672" w:type="dxa"/>
            <w:tcBorders>
              <w:top w:val="nil"/>
              <w:left w:val="nil"/>
              <w:bottom w:val="nil"/>
              <w:right w:val="nil"/>
            </w:tcBorders>
            <w:shd w:val="clear" w:color="auto" w:fill="auto"/>
            <w:noWrap/>
            <w:vAlign w:val="bottom"/>
            <w:hideMark/>
          </w:tcPr>
          <w:p w14:paraId="3782D66D"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premium</w:t>
            </w:r>
          </w:p>
        </w:tc>
        <w:tc>
          <w:tcPr>
            <w:tcW w:w="1730" w:type="dxa"/>
            <w:tcBorders>
              <w:top w:val="nil"/>
              <w:left w:val="nil"/>
              <w:bottom w:val="nil"/>
              <w:right w:val="nil"/>
            </w:tcBorders>
            <w:shd w:val="clear" w:color="auto" w:fill="auto"/>
            <w:noWrap/>
            <w:vAlign w:val="bottom"/>
            <w:hideMark/>
          </w:tcPr>
          <w:p w14:paraId="3168F754"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reserve</w:t>
            </w:r>
          </w:p>
        </w:tc>
        <w:tc>
          <w:tcPr>
            <w:tcW w:w="1275" w:type="dxa"/>
            <w:tcBorders>
              <w:top w:val="nil"/>
              <w:left w:val="nil"/>
              <w:bottom w:val="nil"/>
              <w:right w:val="nil"/>
            </w:tcBorders>
            <w:shd w:val="clear" w:color="auto" w:fill="auto"/>
            <w:noWrap/>
            <w:vAlign w:val="bottom"/>
            <w:hideMark/>
          </w:tcPr>
          <w:p w14:paraId="22E5224A"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reserve</w:t>
            </w:r>
          </w:p>
        </w:tc>
        <w:tc>
          <w:tcPr>
            <w:tcW w:w="1223" w:type="dxa"/>
            <w:tcBorders>
              <w:top w:val="nil"/>
              <w:left w:val="nil"/>
              <w:bottom w:val="nil"/>
              <w:right w:val="nil"/>
            </w:tcBorders>
          </w:tcPr>
          <w:p w14:paraId="2AED1C3C" w14:textId="0DCEE40C" w:rsidR="00E73222" w:rsidRPr="004316B2" w:rsidRDefault="00E73222" w:rsidP="004316B2">
            <w:pPr>
              <w:keepLines w:val="0"/>
              <w:widowControl/>
              <w:autoSpaceDE/>
              <w:autoSpaceDN/>
              <w:jc w:val="right"/>
              <w:rPr>
                <w:rFonts w:ascii="Calibri" w:hAnsi="Calibri"/>
                <w:b/>
                <w:bCs/>
              </w:rPr>
            </w:pPr>
            <w:r>
              <w:rPr>
                <w:rFonts w:ascii="Calibri" w:hAnsi="Calibri"/>
                <w:b/>
                <w:bCs/>
              </w:rPr>
              <w:t>reserve</w:t>
            </w:r>
          </w:p>
        </w:tc>
        <w:tc>
          <w:tcPr>
            <w:tcW w:w="1701" w:type="dxa"/>
            <w:tcBorders>
              <w:top w:val="nil"/>
              <w:left w:val="nil"/>
              <w:bottom w:val="nil"/>
              <w:right w:val="nil"/>
            </w:tcBorders>
            <w:shd w:val="clear" w:color="auto" w:fill="auto"/>
            <w:noWrap/>
            <w:vAlign w:val="bottom"/>
            <w:hideMark/>
          </w:tcPr>
          <w:p w14:paraId="4B614361" w14:textId="393B16F9"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losses</w:t>
            </w:r>
          </w:p>
        </w:tc>
        <w:tc>
          <w:tcPr>
            <w:tcW w:w="1701" w:type="dxa"/>
            <w:tcBorders>
              <w:top w:val="nil"/>
              <w:left w:val="nil"/>
              <w:bottom w:val="nil"/>
              <w:right w:val="nil"/>
            </w:tcBorders>
            <w:shd w:val="clear" w:color="auto" w:fill="auto"/>
            <w:noWrap/>
            <w:vAlign w:val="bottom"/>
            <w:hideMark/>
          </w:tcPr>
          <w:p w14:paraId="6D62B98D"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equity</w:t>
            </w:r>
          </w:p>
        </w:tc>
      </w:tr>
      <w:tr w:rsidR="00E73222" w:rsidRPr="004316B2" w14:paraId="02CCE632" w14:textId="77777777" w:rsidTr="00896D58">
        <w:trPr>
          <w:trHeight w:val="300"/>
        </w:trPr>
        <w:tc>
          <w:tcPr>
            <w:tcW w:w="5036" w:type="dxa"/>
            <w:tcBorders>
              <w:top w:val="nil"/>
              <w:left w:val="nil"/>
              <w:bottom w:val="nil"/>
              <w:right w:val="nil"/>
            </w:tcBorders>
            <w:shd w:val="clear" w:color="auto" w:fill="auto"/>
            <w:noWrap/>
            <w:vAlign w:val="bottom"/>
            <w:hideMark/>
          </w:tcPr>
          <w:p w14:paraId="50B8856B" w14:textId="77777777" w:rsidR="00E73222" w:rsidRPr="004316B2" w:rsidRDefault="00E73222" w:rsidP="004316B2">
            <w:pPr>
              <w:keepLines w:val="0"/>
              <w:widowControl/>
              <w:autoSpaceDE/>
              <w:autoSpaceDN/>
              <w:jc w:val="right"/>
              <w:rPr>
                <w:rFonts w:ascii="Calibri" w:hAnsi="Calibri"/>
                <w:b/>
                <w:bCs/>
              </w:rPr>
            </w:pPr>
          </w:p>
        </w:tc>
        <w:tc>
          <w:tcPr>
            <w:tcW w:w="1060" w:type="dxa"/>
            <w:tcBorders>
              <w:top w:val="nil"/>
              <w:left w:val="nil"/>
              <w:bottom w:val="nil"/>
              <w:right w:val="nil"/>
            </w:tcBorders>
            <w:shd w:val="clear" w:color="auto" w:fill="auto"/>
            <w:noWrap/>
            <w:vAlign w:val="bottom"/>
            <w:hideMark/>
          </w:tcPr>
          <w:p w14:paraId="51E32C84"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w:t>
            </w:r>
          </w:p>
        </w:tc>
        <w:tc>
          <w:tcPr>
            <w:tcW w:w="1672" w:type="dxa"/>
            <w:tcBorders>
              <w:top w:val="nil"/>
              <w:left w:val="nil"/>
              <w:bottom w:val="nil"/>
              <w:right w:val="nil"/>
            </w:tcBorders>
            <w:shd w:val="clear" w:color="auto" w:fill="auto"/>
            <w:noWrap/>
            <w:vAlign w:val="bottom"/>
            <w:hideMark/>
          </w:tcPr>
          <w:p w14:paraId="132FAB35"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w:t>
            </w:r>
          </w:p>
        </w:tc>
        <w:tc>
          <w:tcPr>
            <w:tcW w:w="1730" w:type="dxa"/>
            <w:tcBorders>
              <w:top w:val="nil"/>
              <w:left w:val="nil"/>
              <w:bottom w:val="nil"/>
              <w:right w:val="nil"/>
            </w:tcBorders>
            <w:shd w:val="clear" w:color="auto" w:fill="auto"/>
            <w:noWrap/>
            <w:vAlign w:val="bottom"/>
            <w:hideMark/>
          </w:tcPr>
          <w:p w14:paraId="26C7CF45"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w:t>
            </w:r>
          </w:p>
        </w:tc>
        <w:tc>
          <w:tcPr>
            <w:tcW w:w="1275" w:type="dxa"/>
            <w:tcBorders>
              <w:top w:val="nil"/>
              <w:left w:val="nil"/>
              <w:bottom w:val="nil"/>
              <w:right w:val="nil"/>
            </w:tcBorders>
            <w:shd w:val="clear" w:color="auto" w:fill="auto"/>
            <w:noWrap/>
            <w:vAlign w:val="bottom"/>
            <w:hideMark/>
          </w:tcPr>
          <w:p w14:paraId="5A675AB0"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w:t>
            </w:r>
          </w:p>
        </w:tc>
        <w:tc>
          <w:tcPr>
            <w:tcW w:w="1223" w:type="dxa"/>
            <w:tcBorders>
              <w:top w:val="nil"/>
              <w:left w:val="nil"/>
              <w:bottom w:val="nil"/>
              <w:right w:val="nil"/>
            </w:tcBorders>
          </w:tcPr>
          <w:p w14:paraId="3B815656" w14:textId="78B79B66" w:rsidR="00E73222" w:rsidRPr="004316B2" w:rsidRDefault="00E73222" w:rsidP="004316B2">
            <w:pPr>
              <w:keepLines w:val="0"/>
              <w:widowControl/>
              <w:autoSpaceDE/>
              <w:autoSpaceDN/>
              <w:jc w:val="right"/>
              <w:rPr>
                <w:rFonts w:ascii="Calibri" w:hAnsi="Calibri"/>
                <w:b/>
                <w:bCs/>
              </w:rPr>
            </w:pPr>
            <w:r>
              <w:rPr>
                <w:rFonts w:ascii="Calibri" w:hAnsi="Calibri"/>
                <w:b/>
                <w:bCs/>
              </w:rPr>
              <w:t>£</w:t>
            </w:r>
          </w:p>
        </w:tc>
        <w:tc>
          <w:tcPr>
            <w:tcW w:w="1701" w:type="dxa"/>
            <w:tcBorders>
              <w:top w:val="nil"/>
              <w:left w:val="nil"/>
              <w:bottom w:val="nil"/>
              <w:right w:val="nil"/>
            </w:tcBorders>
            <w:shd w:val="clear" w:color="auto" w:fill="auto"/>
            <w:noWrap/>
            <w:vAlign w:val="bottom"/>
            <w:hideMark/>
          </w:tcPr>
          <w:p w14:paraId="4A0EFCDC" w14:textId="27EFF471"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w:t>
            </w:r>
          </w:p>
        </w:tc>
        <w:tc>
          <w:tcPr>
            <w:tcW w:w="1701" w:type="dxa"/>
            <w:tcBorders>
              <w:top w:val="nil"/>
              <w:left w:val="nil"/>
              <w:bottom w:val="nil"/>
              <w:right w:val="nil"/>
            </w:tcBorders>
            <w:shd w:val="clear" w:color="auto" w:fill="auto"/>
            <w:noWrap/>
            <w:vAlign w:val="bottom"/>
            <w:hideMark/>
          </w:tcPr>
          <w:p w14:paraId="3C07657B"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w:t>
            </w:r>
          </w:p>
        </w:tc>
      </w:tr>
      <w:tr w:rsidR="00E73222" w:rsidRPr="004316B2" w14:paraId="7DF6560B" w14:textId="77777777" w:rsidTr="00896D58">
        <w:trPr>
          <w:trHeight w:val="300"/>
        </w:trPr>
        <w:tc>
          <w:tcPr>
            <w:tcW w:w="5036" w:type="dxa"/>
            <w:tcBorders>
              <w:top w:val="nil"/>
              <w:left w:val="nil"/>
              <w:bottom w:val="nil"/>
              <w:right w:val="nil"/>
            </w:tcBorders>
            <w:shd w:val="clear" w:color="auto" w:fill="auto"/>
            <w:noWrap/>
            <w:vAlign w:val="bottom"/>
            <w:hideMark/>
          </w:tcPr>
          <w:p w14:paraId="09A7BCB9" w14:textId="77777777" w:rsidR="00E73222" w:rsidRPr="004316B2" w:rsidRDefault="00E73222" w:rsidP="004316B2">
            <w:pPr>
              <w:keepLines w:val="0"/>
              <w:widowControl/>
              <w:autoSpaceDE/>
              <w:autoSpaceDN/>
              <w:jc w:val="right"/>
              <w:rPr>
                <w:rFonts w:ascii="Calibri" w:hAnsi="Calibri"/>
                <w:b/>
                <w:bCs/>
              </w:rPr>
            </w:pPr>
          </w:p>
        </w:tc>
        <w:tc>
          <w:tcPr>
            <w:tcW w:w="1060" w:type="dxa"/>
            <w:tcBorders>
              <w:top w:val="nil"/>
              <w:left w:val="nil"/>
              <w:bottom w:val="nil"/>
              <w:right w:val="nil"/>
            </w:tcBorders>
            <w:shd w:val="clear" w:color="auto" w:fill="auto"/>
            <w:noWrap/>
            <w:vAlign w:val="bottom"/>
            <w:hideMark/>
          </w:tcPr>
          <w:p w14:paraId="02FFAD4D" w14:textId="77777777" w:rsidR="00E73222" w:rsidRPr="004316B2" w:rsidRDefault="00E73222" w:rsidP="004316B2">
            <w:pPr>
              <w:keepLines w:val="0"/>
              <w:widowControl/>
              <w:autoSpaceDE/>
              <w:autoSpaceDN/>
              <w:jc w:val="right"/>
              <w:rPr>
                <w:color w:val="auto"/>
              </w:rPr>
            </w:pPr>
          </w:p>
        </w:tc>
        <w:tc>
          <w:tcPr>
            <w:tcW w:w="1672" w:type="dxa"/>
            <w:tcBorders>
              <w:top w:val="nil"/>
              <w:left w:val="nil"/>
              <w:bottom w:val="nil"/>
              <w:right w:val="nil"/>
            </w:tcBorders>
            <w:shd w:val="clear" w:color="auto" w:fill="auto"/>
            <w:noWrap/>
            <w:vAlign w:val="bottom"/>
            <w:hideMark/>
          </w:tcPr>
          <w:p w14:paraId="25A80DE6" w14:textId="77777777" w:rsidR="00E73222" w:rsidRPr="004316B2" w:rsidRDefault="00E73222" w:rsidP="004316B2">
            <w:pPr>
              <w:keepLines w:val="0"/>
              <w:widowControl/>
              <w:autoSpaceDE/>
              <w:autoSpaceDN/>
              <w:jc w:val="right"/>
              <w:rPr>
                <w:color w:val="auto"/>
              </w:rPr>
            </w:pPr>
          </w:p>
        </w:tc>
        <w:tc>
          <w:tcPr>
            <w:tcW w:w="1730" w:type="dxa"/>
            <w:tcBorders>
              <w:top w:val="nil"/>
              <w:left w:val="nil"/>
              <w:bottom w:val="nil"/>
              <w:right w:val="nil"/>
            </w:tcBorders>
            <w:shd w:val="clear" w:color="auto" w:fill="auto"/>
            <w:noWrap/>
            <w:vAlign w:val="bottom"/>
            <w:hideMark/>
          </w:tcPr>
          <w:p w14:paraId="3B29FE36" w14:textId="77777777" w:rsidR="00E73222" w:rsidRPr="004316B2" w:rsidRDefault="00E73222" w:rsidP="004316B2">
            <w:pPr>
              <w:keepLines w:val="0"/>
              <w:widowControl/>
              <w:autoSpaceDE/>
              <w:autoSpaceDN/>
              <w:jc w:val="right"/>
              <w:rPr>
                <w:color w:val="auto"/>
              </w:rPr>
            </w:pPr>
          </w:p>
        </w:tc>
        <w:tc>
          <w:tcPr>
            <w:tcW w:w="1275" w:type="dxa"/>
            <w:tcBorders>
              <w:top w:val="nil"/>
              <w:left w:val="nil"/>
              <w:bottom w:val="nil"/>
              <w:right w:val="nil"/>
            </w:tcBorders>
            <w:shd w:val="clear" w:color="auto" w:fill="auto"/>
            <w:noWrap/>
            <w:vAlign w:val="bottom"/>
            <w:hideMark/>
          </w:tcPr>
          <w:p w14:paraId="550A3668" w14:textId="77777777" w:rsidR="00E73222" w:rsidRPr="004316B2" w:rsidRDefault="00E73222" w:rsidP="004316B2">
            <w:pPr>
              <w:keepLines w:val="0"/>
              <w:widowControl/>
              <w:autoSpaceDE/>
              <w:autoSpaceDN/>
              <w:jc w:val="right"/>
              <w:rPr>
                <w:color w:val="auto"/>
              </w:rPr>
            </w:pPr>
          </w:p>
        </w:tc>
        <w:tc>
          <w:tcPr>
            <w:tcW w:w="1223" w:type="dxa"/>
            <w:tcBorders>
              <w:top w:val="nil"/>
              <w:left w:val="nil"/>
              <w:bottom w:val="nil"/>
              <w:right w:val="nil"/>
            </w:tcBorders>
          </w:tcPr>
          <w:p w14:paraId="6B30B6C5" w14:textId="77777777" w:rsidR="00E73222" w:rsidRPr="004316B2" w:rsidRDefault="00E73222" w:rsidP="004316B2">
            <w:pPr>
              <w:keepLines w:val="0"/>
              <w:widowControl/>
              <w:autoSpaceDE/>
              <w:autoSpaceDN/>
              <w:jc w:val="right"/>
              <w:rPr>
                <w:color w:val="auto"/>
              </w:rPr>
            </w:pPr>
          </w:p>
        </w:tc>
        <w:tc>
          <w:tcPr>
            <w:tcW w:w="1701" w:type="dxa"/>
            <w:tcBorders>
              <w:top w:val="nil"/>
              <w:left w:val="nil"/>
              <w:bottom w:val="nil"/>
              <w:right w:val="nil"/>
            </w:tcBorders>
            <w:shd w:val="clear" w:color="auto" w:fill="auto"/>
            <w:noWrap/>
            <w:vAlign w:val="bottom"/>
            <w:hideMark/>
          </w:tcPr>
          <w:p w14:paraId="03D616FE" w14:textId="2BF82F06" w:rsidR="00E73222" w:rsidRPr="004316B2" w:rsidRDefault="00E73222" w:rsidP="004316B2">
            <w:pPr>
              <w:keepLines w:val="0"/>
              <w:widowControl/>
              <w:autoSpaceDE/>
              <w:autoSpaceDN/>
              <w:jc w:val="right"/>
              <w:rPr>
                <w:color w:val="auto"/>
              </w:rPr>
            </w:pPr>
          </w:p>
        </w:tc>
        <w:tc>
          <w:tcPr>
            <w:tcW w:w="1701" w:type="dxa"/>
            <w:tcBorders>
              <w:top w:val="nil"/>
              <w:left w:val="nil"/>
              <w:bottom w:val="nil"/>
              <w:right w:val="nil"/>
            </w:tcBorders>
            <w:shd w:val="clear" w:color="auto" w:fill="auto"/>
            <w:noWrap/>
            <w:vAlign w:val="bottom"/>
            <w:hideMark/>
          </w:tcPr>
          <w:p w14:paraId="473CAE45" w14:textId="77777777" w:rsidR="00E73222" w:rsidRPr="004316B2" w:rsidRDefault="00E73222" w:rsidP="004316B2">
            <w:pPr>
              <w:keepLines w:val="0"/>
              <w:widowControl/>
              <w:autoSpaceDE/>
              <w:autoSpaceDN/>
              <w:jc w:val="right"/>
              <w:rPr>
                <w:color w:val="auto"/>
              </w:rPr>
            </w:pPr>
          </w:p>
        </w:tc>
      </w:tr>
      <w:tr w:rsidR="00E73222" w:rsidRPr="00410161" w14:paraId="39338BCA" w14:textId="77777777" w:rsidTr="00896D58">
        <w:trPr>
          <w:trHeight w:val="300"/>
        </w:trPr>
        <w:tc>
          <w:tcPr>
            <w:tcW w:w="5036" w:type="dxa"/>
            <w:tcBorders>
              <w:top w:val="nil"/>
              <w:left w:val="nil"/>
              <w:bottom w:val="nil"/>
              <w:right w:val="nil"/>
            </w:tcBorders>
            <w:shd w:val="clear" w:color="auto" w:fill="auto"/>
            <w:noWrap/>
            <w:vAlign w:val="bottom"/>
            <w:hideMark/>
          </w:tcPr>
          <w:p w14:paraId="264508E3" w14:textId="2E638065" w:rsidR="00E73222" w:rsidRPr="00896D58" w:rsidRDefault="00E73222" w:rsidP="004316B2">
            <w:pPr>
              <w:keepLines w:val="0"/>
              <w:widowControl/>
              <w:autoSpaceDE/>
              <w:autoSpaceDN/>
              <w:rPr>
                <w:rFonts w:ascii="Calibri" w:hAnsi="Calibri"/>
              </w:rPr>
            </w:pPr>
            <w:r w:rsidRPr="00896D58">
              <w:rPr>
                <w:rFonts w:ascii="Calibri" w:hAnsi="Calibri"/>
              </w:rPr>
              <w:t>Balance as at 30 June 2020</w:t>
            </w:r>
          </w:p>
        </w:tc>
        <w:tc>
          <w:tcPr>
            <w:tcW w:w="1060" w:type="dxa"/>
            <w:tcBorders>
              <w:top w:val="single" w:sz="4" w:space="0" w:color="auto"/>
              <w:left w:val="nil"/>
              <w:bottom w:val="nil"/>
              <w:right w:val="nil"/>
            </w:tcBorders>
            <w:shd w:val="clear" w:color="auto" w:fill="auto"/>
            <w:noWrap/>
            <w:vAlign w:val="bottom"/>
            <w:hideMark/>
          </w:tcPr>
          <w:p w14:paraId="4172AA22" w14:textId="77777777" w:rsidR="00E73222" w:rsidRPr="00896D58" w:rsidRDefault="00E73222" w:rsidP="004316B2">
            <w:pPr>
              <w:keepLines w:val="0"/>
              <w:widowControl/>
              <w:autoSpaceDE/>
              <w:autoSpaceDN/>
              <w:jc w:val="right"/>
              <w:rPr>
                <w:rFonts w:ascii="Calibri" w:hAnsi="Calibri"/>
              </w:rPr>
            </w:pPr>
            <w:r w:rsidRPr="00896D58">
              <w:rPr>
                <w:rFonts w:ascii="Calibri" w:hAnsi="Calibri"/>
              </w:rPr>
              <w:t>239,000</w:t>
            </w:r>
          </w:p>
        </w:tc>
        <w:tc>
          <w:tcPr>
            <w:tcW w:w="1672" w:type="dxa"/>
            <w:tcBorders>
              <w:top w:val="single" w:sz="4" w:space="0" w:color="auto"/>
              <w:left w:val="nil"/>
              <w:bottom w:val="nil"/>
              <w:right w:val="nil"/>
            </w:tcBorders>
            <w:shd w:val="clear" w:color="auto" w:fill="auto"/>
            <w:noWrap/>
            <w:vAlign w:val="bottom"/>
            <w:hideMark/>
          </w:tcPr>
          <w:p w14:paraId="66F5A0A2" w14:textId="77777777" w:rsidR="00E73222" w:rsidRPr="00896D58" w:rsidRDefault="00E73222" w:rsidP="004316B2">
            <w:pPr>
              <w:keepLines w:val="0"/>
              <w:widowControl/>
              <w:autoSpaceDE/>
              <w:autoSpaceDN/>
              <w:jc w:val="right"/>
              <w:rPr>
                <w:rFonts w:ascii="Calibri" w:hAnsi="Calibri"/>
              </w:rPr>
            </w:pPr>
            <w:r w:rsidRPr="00896D58">
              <w:rPr>
                <w:rFonts w:ascii="Calibri" w:hAnsi="Calibri"/>
              </w:rPr>
              <w:t>1,467,894</w:t>
            </w:r>
          </w:p>
        </w:tc>
        <w:tc>
          <w:tcPr>
            <w:tcW w:w="1730" w:type="dxa"/>
            <w:tcBorders>
              <w:top w:val="single" w:sz="4" w:space="0" w:color="auto"/>
              <w:left w:val="nil"/>
              <w:bottom w:val="nil"/>
              <w:right w:val="nil"/>
            </w:tcBorders>
            <w:shd w:val="clear" w:color="auto" w:fill="auto"/>
            <w:noWrap/>
            <w:vAlign w:val="bottom"/>
            <w:hideMark/>
          </w:tcPr>
          <w:p w14:paraId="78204F39" w14:textId="5B70CECD" w:rsidR="00E73222" w:rsidRPr="00896D58" w:rsidRDefault="00E73222" w:rsidP="004316B2">
            <w:pPr>
              <w:keepLines w:val="0"/>
              <w:widowControl/>
              <w:autoSpaceDE/>
              <w:autoSpaceDN/>
              <w:jc w:val="right"/>
              <w:rPr>
                <w:rFonts w:ascii="Calibri" w:hAnsi="Calibri"/>
              </w:rPr>
            </w:pPr>
            <w:r w:rsidRPr="00896D58">
              <w:rPr>
                <w:rFonts w:ascii="Calibri" w:hAnsi="Calibri"/>
              </w:rPr>
              <w:t>-</w:t>
            </w:r>
          </w:p>
        </w:tc>
        <w:tc>
          <w:tcPr>
            <w:tcW w:w="1275" w:type="dxa"/>
            <w:tcBorders>
              <w:top w:val="single" w:sz="4" w:space="0" w:color="auto"/>
              <w:left w:val="nil"/>
              <w:bottom w:val="nil"/>
              <w:right w:val="nil"/>
            </w:tcBorders>
            <w:shd w:val="clear" w:color="auto" w:fill="auto"/>
            <w:noWrap/>
            <w:vAlign w:val="bottom"/>
            <w:hideMark/>
          </w:tcPr>
          <w:p w14:paraId="0A8C3EE3" w14:textId="77777777" w:rsidR="00E73222" w:rsidRPr="00896D58" w:rsidRDefault="00E73222" w:rsidP="004316B2">
            <w:pPr>
              <w:keepLines w:val="0"/>
              <w:widowControl/>
              <w:autoSpaceDE/>
              <w:autoSpaceDN/>
              <w:jc w:val="right"/>
              <w:rPr>
                <w:rFonts w:ascii="Calibri" w:hAnsi="Calibri"/>
              </w:rPr>
            </w:pPr>
            <w:r w:rsidRPr="00896D58">
              <w:rPr>
                <w:rFonts w:ascii="Calibri" w:hAnsi="Calibri"/>
              </w:rPr>
              <w:t>53,252</w:t>
            </w:r>
          </w:p>
        </w:tc>
        <w:tc>
          <w:tcPr>
            <w:tcW w:w="1223" w:type="dxa"/>
            <w:tcBorders>
              <w:top w:val="single" w:sz="4" w:space="0" w:color="auto"/>
              <w:left w:val="nil"/>
              <w:bottom w:val="nil"/>
              <w:right w:val="nil"/>
            </w:tcBorders>
          </w:tcPr>
          <w:p w14:paraId="79AB1462" w14:textId="5015C21C" w:rsidR="00E73222" w:rsidRPr="00E73222" w:rsidRDefault="00E73222" w:rsidP="004316B2">
            <w:pPr>
              <w:keepLines w:val="0"/>
              <w:widowControl/>
              <w:autoSpaceDE/>
              <w:autoSpaceDN/>
              <w:ind w:right="-57"/>
              <w:jc w:val="right"/>
              <w:rPr>
                <w:rFonts w:ascii="Calibri" w:hAnsi="Calibri"/>
              </w:rPr>
            </w:pPr>
            <w:r>
              <w:rPr>
                <w:rFonts w:ascii="Calibri" w:hAnsi="Calibri"/>
              </w:rPr>
              <w:t>-</w:t>
            </w:r>
          </w:p>
        </w:tc>
        <w:tc>
          <w:tcPr>
            <w:tcW w:w="1701" w:type="dxa"/>
            <w:tcBorders>
              <w:top w:val="single" w:sz="4" w:space="0" w:color="auto"/>
              <w:left w:val="nil"/>
              <w:bottom w:val="nil"/>
              <w:right w:val="nil"/>
            </w:tcBorders>
            <w:shd w:val="clear" w:color="auto" w:fill="auto"/>
            <w:noWrap/>
            <w:vAlign w:val="bottom"/>
            <w:hideMark/>
          </w:tcPr>
          <w:p w14:paraId="415543A3" w14:textId="290D2E04" w:rsidR="00E73222" w:rsidRPr="00896D58" w:rsidRDefault="00E73222" w:rsidP="004316B2">
            <w:pPr>
              <w:keepLines w:val="0"/>
              <w:widowControl/>
              <w:autoSpaceDE/>
              <w:autoSpaceDN/>
              <w:ind w:right="-57"/>
              <w:jc w:val="right"/>
              <w:rPr>
                <w:rFonts w:ascii="Calibri" w:hAnsi="Calibri"/>
              </w:rPr>
            </w:pPr>
            <w:r w:rsidRPr="00896D58">
              <w:rPr>
                <w:rFonts w:ascii="Calibri" w:hAnsi="Calibri"/>
              </w:rPr>
              <w:t>(506,741)</w:t>
            </w:r>
          </w:p>
        </w:tc>
        <w:tc>
          <w:tcPr>
            <w:tcW w:w="1701" w:type="dxa"/>
            <w:tcBorders>
              <w:top w:val="single" w:sz="4" w:space="0" w:color="auto"/>
              <w:left w:val="nil"/>
              <w:bottom w:val="nil"/>
              <w:right w:val="nil"/>
            </w:tcBorders>
            <w:shd w:val="clear" w:color="auto" w:fill="auto"/>
            <w:noWrap/>
            <w:vAlign w:val="bottom"/>
            <w:hideMark/>
          </w:tcPr>
          <w:p w14:paraId="7F108E64" w14:textId="77777777" w:rsidR="00E73222" w:rsidRPr="00896D58" w:rsidRDefault="00E73222" w:rsidP="004316B2">
            <w:pPr>
              <w:keepLines w:val="0"/>
              <w:widowControl/>
              <w:autoSpaceDE/>
              <w:autoSpaceDN/>
              <w:jc w:val="right"/>
              <w:rPr>
                <w:rFonts w:ascii="Calibri" w:hAnsi="Calibri"/>
              </w:rPr>
            </w:pPr>
            <w:r w:rsidRPr="00896D58">
              <w:rPr>
                <w:rFonts w:ascii="Calibri" w:hAnsi="Calibri"/>
              </w:rPr>
              <w:t>1,253,405</w:t>
            </w:r>
          </w:p>
        </w:tc>
      </w:tr>
      <w:tr w:rsidR="00E73222" w:rsidRPr="004316B2" w14:paraId="1B4467C6" w14:textId="77777777" w:rsidTr="00896D58">
        <w:trPr>
          <w:trHeight w:val="300"/>
        </w:trPr>
        <w:tc>
          <w:tcPr>
            <w:tcW w:w="5036" w:type="dxa"/>
            <w:tcBorders>
              <w:top w:val="nil"/>
              <w:left w:val="nil"/>
              <w:bottom w:val="nil"/>
              <w:right w:val="nil"/>
            </w:tcBorders>
            <w:shd w:val="clear" w:color="auto" w:fill="auto"/>
            <w:noWrap/>
            <w:vAlign w:val="bottom"/>
            <w:hideMark/>
          </w:tcPr>
          <w:p w14:paraId="4BA7904E" w14:textId="19F18F35" w:rsidR="00E73222" w:rsidRPr="004316B2" w:rsidRDefault="00E73222" w:rsidP="004316B2">
            <w:pPr>
              <w:keepLines w:val="0"/>
              <w:widowControl/>
              <w:autoSpaceDE/>
              <w:autoSpaceDN/>
              <w:rPr>
                <w:rFonts w:ascii="Calibri" w:hAnsi="Calibri"/>
              </w:rPr>
            </w:pPr>
            <w:r w:rsidRPr="004316B2">
              <w:rPr>
                <w:rFonts w:ascii="Calibri" w:hAnsi="Calibri"/>
              </w:rPr>
              <w:t xml:space="preserve">Issue of shares </w:t>
            </w:r>
          </w:p>
        </w:tc>
        <w:tc>
          <w:tcPr>
            <w:tcW w:w="1060" w:type="dxa"/>
            <w:tcBorders>
              <w:top w:val="nil"/>
              <w:left w:val="nil"/>
              <w:bottom w:val="nil"/>
              <w:right w:val="nil"/>
            </w:tcBorders>
            <w:shd w:val="clear" w:color="auto" w:fill="auto"/>
            <w:noWrap/>
            <w:vAlign w:val="bottom"/>
            <w:hideMark/>
          </w:tcPr>
          <w:p w14:paraId="7657DD2B" w14:textId="77777777" w:rsidR="00E73222" w:rsidRPr="004316B2" w:rsidRDefault="00E73222" w:rsidP="004316B2">
            <w:pPr>
              <w:keepLines w:val="0"/>
              <w:widowControl/>
              <w:autoSpaceDE/>
              <w:autoSpaceDN/>
              <w:jc w:val="right"/>
              <w:rPr>
                <w:rFonts w:ascii="Calibri" w:hAnsi="Calibri"/>
              </w:rPr>
            </w:pPr>
            <w:r w:rsidRPr="004316B2">
              <w:rPr>
                <w:rFonts w:ascii="Calibri" w:hAnsi="Calibri"/>
              </w:rPr>
              <w:t>180,351</w:t>
            </w:r>
          </w:p>
        </w:tc>
        <w:tc>
          <w:tcPr>
            <w:tcW w:w="1672" w:type="dxa"/>
            <w:tcBorders>
              <w:top w:val="nil"/>
              <w:left w:val="nil"/>
              <w:bottom w:val="nil"/>
              <w:right w:val="nil"/>
            </w:tcBorders>
            <w:shd w:val="clear" w:color="auto" w:fill="auto"/>
            <w:noWrap/>
            <w:vAlign w:val="bottom"/>
            <w:hideMark/>
          </w:tcPr>
          <w:p w14:paraId="23CCBCD9" w14:textId="77777777" w:rsidR="00E73222" w:rsidRPr="004316B2" w:rsidRDefault="00E73222" w:rsidP="004316B2">
            <w:pPr>
              <w:keepLines w:val="0"/>
              <w:widowControl/>
              <w:autoSpaceDE/>
              <w:autoSpaceDN/>
              <w:jc w:val="right"/>
              <w:rPr>
                <w:rFonts w:ascii="Calibri" w:hAnsi="Calibri"/>
              </w:rPr>
            </w:pPr>
            <w:r w:rsidRPr="004316B2">
              <w:rPr>
                <w:rFonts w:ascii="Calibri" w:hAnsi="Calibri"/>
              </w:rPr>
              <w:t>1,262,459</w:t>
            </w:r>
          </w:p>
        </w:tc>
        <w:tc>
          <w:tcPr>
            <w:tcW w:w="1730" w:type="dxa"/>
            <w:tcBorders>
              <w:top w:val="nil"/>
              <w:left w:val="nil"/>
              <w:bottom w:val="nil"/>
              <w:right w:val="nil"/>
            </w:tcBorders>
            <w:shd w:val="clear" w:color="auto" w:fill="auto"/>
            <w:noWrap/>
            <w:vAlign w:val="bottom"/>
            <w:hideMark/>
          </w:tcPr>
          <w:p w14:paraId="00759EFD" w14:textId="3A965053"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75" w:type="dxa"/>
            <w:tcBorders>
              <w:top w:val="nil"/>
              <w:left w:val="nil"/>
              <w:bottom w:val="nil"/>
              <w:right w:val="nil"/>
            </w:tcBorders>
            <w:shd w:val="clear" w:color="auto" w:fill="auto"/>
            <w:noWrap/>
            <w:vAlign w:val="bottom"/>
            <w:hideMark/>
          </w:tcPr>
          <w:p w14:paraId="3B60EE55" w14:textId="5DC8D162"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23" w:type="dxa"/>
            <w:tcBorders>
              <w:top w:val="nil"/>
              <w:left w:val="nil"/>
              <w:bottom w:val="nil"/>
              <w:right w:val="nil"/>
            </w:tcBorders>
          </w:tcPr>
          <w:p w14:paraId="6E03DFCD" w14:textId="66A1B0B5" w:rsidR="00E73222" w:rsidRPr="00410161" w:rsidRDefault="00E73222" w:rsidP="00896D58">
            <w:pPr>
              <w:keepLines w:val="0"/>
              <w:widowControl/>
              <w:autoSpaceDE/>
              <w:autoSpaceDN/>
              <w:ind w:right="-57"/>
              <w:jc w:val="right"/>
              <w:rPr>
                <w:rFonts w:ascii="Calibri" w:hAnsi="Calibri"/>
              </w:rPr>
            </w:pPr>
            <w:r>
              <w:rPr>
                <w:rFonts w:ascii="Calibri" w:hAnsi="Calibri"/>
              </w:rPr>
              <w:t>-</w:t>
            </w:r>
          </w:p>
        </w:tc>
        <w:tc>
          <w:tcPr>
            <w:tcW w:w="1701" w:type="dxa"/>
            <w:tcBorders>
              <w:top w:val="nil"/>
              <w:left w:val="nil"/>
              <w:bottom w:val="nil"/>
              <w:right w:val="nil"/>
            </w:tcBorders>
            <w:shd w:val="clear" w:color="auto" w:fill="auto"/>
            <w:noWrap/>
            <w:vAlign w:val="bottom"/>
            <w:hideMark/>
          </w:tcPr>
          <w:p w14:paraId="10A402FB" w14:textId="23DCF085"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701" w:type="dxa"/>
            <w:tcBorders>
              <w:top w:val="nil"/>
              <w:left w:val="nil"/>
              <w:bottom w:val="nil"/>
              <w:right w:val="nil"/>
            </w:tcBorders>
            <w:shd w:val="clear" w:color="auto" w:fill="auto"/>
            <w:noWrap/>
            <w:vAlign w:val="bottom"/>
            <w:hideMark/>
          </w:tcPr>
          <w:p w14:paraId="7F131CCA" w14:textId="77777777" w:rsidR="00E73222" w:rsidRPr="004316B2" w:rsidRDefault="00E73222" w:rsidP="004316B2">
            <w:pPr>
              <w:keepLines w:val="0"/>
              <w:widowControl/>
              <w:autoSpaceDE/>
              <w:autoSpaceDN/>
              <w:jc w:val="right"/>
              <w:rPr>
                <w:rFonts w:ascii="Calibri" w:hAnsi="Calibri"/>
              </w:rPr>
            </w:pPr>
            <w:r w:rsidRPr="004316B2">
              <w:rPr>
                <w:rFonts w:ascii="Calibri" w:hAnsi="Calibri"/>
              </w:rPr>
              <w:t>1,442,810</w:t>
            </w:r>
          </w:p>
        </w:tc>
      </w:tr>
      <w:tr w:rsidR="00E73222" w:rsidRPr="004316B2" w14:paraId="03892C40" w14:textId="77777777" w:rsidTr="00896D58">
        <w:trPr>
          <w:trHeight w:val="300"/>
        </w:trPr>
        <w:tc>
          <w:tcPr>
            <w:tcW w:w="5036" w:type="dxa"/>
            <w:tcBorders>
              <w:top w:val="nil"/>
              <w:left w:val="nil"/>
              <w:bottom w:val="nil"/>
              <w:right w:val="nil"/>
            </w:tcBorders>
            <w:shd w:val="clear" w:color="auto" w:fill="auto"/>
            <w:noWrap/>
            <w:vAlign w:val="bottom"/>
            <w:hideMark/>
          </w:tcPr>
          <w:p w14:paraId="2A4DCA1B" w14:textId="6A19DD23" w:rsidR="00E73222" w:rsidRPr="004316B2" w:rsidRDefault="00E73222" w:rsidP="004316B2">
            <w:pPr>
              <w:keepLines w:val="0"/>
              <w:widowControl/>
              <w:autoSpaceDE/>
              <w:autoSpaceDN/>
              <w:rPr>
                <w:rFonts w:ascii="Calibri" w:hAnsi="Calibri"/>
              </w:rPr>
            </w:pPr>
            <w:r w:rsidRPr="004316B2">
              <w:rPr>
                <w:rFonts w:ascii="Calibri" w:hAnsi="Calibri"/>
              </w:rPr>
              <w:t xml:space="preserve">Issue of consideration shares </w:t>
            </w:r>
          </w:p>
        </w:tc>
        <w:tc>
          <w:tcPr>
            <w:tcW w:w="1060" w:type="dxa"/>
            <w:tcBorders>
              <w:top w:val="nil"/>
              <w:left w:val="nil"/>
              <w:bottom w:val="nil"/>
              <w:right w:val="nil"/>
            </w:tcBorders>
            <w:shd w:val="clear" w:color="auto" w:fill="auto"/>
            <w:noWrap/>
            <w:vAlign w:val="bottom"/>
            <w:hideMark/>
          </w:tcPr>
          <w:p w14:paraId="054F49F9" w14:textId="77777777" w:rsidR="00E73222" w:rsidRPr="004316B2" w:rsidRDefault="00E73222" w:rsidP="004316B2">
            <w:pPr>
              <w:keepLines w:val="0"/>
              <w:widowControl/>
              <w:autoSpaceDE/>
              <w:autoSpaceDN/>
              <w:jc w:val="right"/>
              <w:rPr>
                <w:rFonts w:ascii="Calibri" w:hAnsi="Calibri"/>
              </w:rPr>
            </w:pPr>
            <w:r w:rsidRPr="004316B2">
              <w:rPr>
                <w:rFonts w:ascii="Calibri" w:hAnsi="Calibri"/>
              </w:rPr>
              <w:t>1,619,598</w:t>
            </w:r>
          </w:p>
        </w:tc>
        <w:tc>
          <w:tcPr>
            <w:tcW w:w="1672" w:type="dxa"/>
            <w:tcBorders>
              <w:top w:val="nil"/>
              <w:left w:val="nil"/>
              <w:bottom w:val="nil"/>
              <w:right w:val="nil"/>
            </w:tcBorders>
            <w:shd w:val="clear" w:color="auto" w:fill="auto"/>
            <w:noWrap/>
            <w:vAlign w:val="bottom"/>
            <w:hideMark/>
          </w:tcPr>
          <w:p w14:paraId="4DD598F8" w14:textId="35DF8046"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730" w:type="dxa"/>
            <w:tcBorders>
              <w:top w:val="nil"/>
              <w:left w:val="nil"/>
              <w:bottom w:val="nil"/>
              <w:right w:val="nil"/>
            </w:tcBorders>
            <w:shd w:val="clear" w:color="auto" w:fill="auto"/>
            <w:noWrap/>
            <w:vAlign w:val="bottom"/>
            <w:hideMark/>
          </w:tcPr>
          <w:p w14:paraId="165A2ED3" w14:textId="77777777" w:rsidR="00E73222" w:rsidRPr="004316B2" w:rsidRDefault="00E73222" w:rsidP="004316B2">
            <w:pPr>
              <w:keepLines w:val="0"/>
              <w:widowControl/>
              <w:autoSpaceDE/>
              <w:autoSpaceDN/>
              <w:jc w:val="right"/>
              <w:rPr>
                <w:rFonts w:ascii="Calibri" w:hAnsi="Calibri"/>
              </w:rPr>
            </w:pPr>
            <w:r w:rsidRPr="004316B2">
              <w:rPr>
                <w:rFonts w:ascii="Calibri" w:hAnsi="Calibri"/>
              </w:rPr>
              <w:t>11,337,183</w:t>
            </w:r>
          </w:p>
        </w:tc>
        <w:tc>
          <w:tcPr>
            <w:tcW w:w="1275" w:type="dxa"/>
            <w:tcBorders>
              <w:top w:val="nil"/>
              <w:left w:val="nil"/>
              <w:bottom w:val="nil"/>
              <w:right w:val="nil"/>
            </w:tcBorders>
            <w:shd w:val="clear" w:color="auto" w:fill="auto"/>
            <w:noWrap/>
            <w:vAlign w:val="bottom"/>
            <w:hideMark/>
          </w:tcPr>
          <w:p w14:paraId="1CC30821" w14:textId="7177A196"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23" w:type="dxa"/>
            <w:tcBorders>
              <w:top w:val="nil"/>
              <w:left w:val="nil"/>
              <w:bottom w:val="nil"/>
              <w:right w:val="nil"/>
            </w:tcBorders>
          </w:tcPr>
          <w:p w14:paraId="677EFE52" w14:textId="7341336A" w:rsidR="00E73222" w:rsidRPr="00410161" w:rsidRDefault="00E73222" w:rsidP="00896D58">
            <w:pPr>
              <w:keepLines w:val="0"/>
              <w:widowControl/>
              <w:autoSpaceDE/>
              <w:autoSpaceDN/>
              <w:ind w:right="-57"/>
              <w:jc w:val="right"/>
              <w:rPr>
                <w:rFonts w:ascii="Calibri" w:hAnsi="Calibri"/>
              </w:rPr>
            </w:pPr>
            <w:r>
              <w:rPr>
                <w:rFonts w:ascii="Calibri" w:hAnsi="Calibri"/>
              </w:rPr>
              <w:t>-</w:t>
            </w:r>
          </w:p>
        </w:tc>
        <w:tc>
          <w:tcPr>
            <w:tcW w:w="1701" w:type="dxa"/>
            <w:tcBorders>
              <w:top w:val="nil"/>
              <w:left w:val="nil"/>
              <w:bottom w:val="nil"/>
              <w:right w:val="nil"/>
            </w:tcBorders>
            <w:shd w:val="clear" w:color="auto" w:fill="auto"/>
            <w:noWrap/>
            <w:vAlign w:val="bottom"/>
            <w:hideMark/>
          </w:tcPr>
          <w:p w14:paraId="011BABAA" w14:textId="4F39625A"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701" w:type="dxa"/>
            <w:tcBorders>
              <w:top w:val="nil"/>
              <w:left w:val="nil"/>
              <w:bottom w:val="nil"/>
              <w:right w:val="nil"/>
            </w:tcBorders>
            <w:shd w:val="clear" w:color="auto" w:fill="auto"/>
            <w:noWrap/>
            <w:vAlign w:val="bottom"/>
            <w:hideMark/>
          </w:tcPr>
          <w:p w14:paraId="1D954BC9" w14:textId="77777777" w:rsidR="00E73222" w:rsidRPr="004316B2" w:rsidRDefault="00E73222" w:rsidP="004316B2">
            <w:pPr>
              <w:keepLines w:val="0"/>
              <w:widowControl/>
              <w:autoSpaceDE/>
              <w:autoSpaceDN/>
              <w:jc w:val="right"/>
              <w:rPr>
                <w:rFonts w:ascii="Calibri" w:hAnsi="Calibri"/>
              </w:rPr>
            </w:pPr>
            <w:r w:rsidRPr="004316B2">
              <w:rPr>
                <w:rFonts w:ascii="Calibri" w:hAnsi="Calibri"/>
              </w:rPr>
              <w:t>12,956,781</w:t>
            </w:r>
          </w:p>
        </w:tc>
      </w:tr>
      <w:tr w:rsidR="00E73222" w:rsidRPr="004316B2" w14:paraId="5B687183" w14:textId="77777777" w:rsidTr="00896D58">
        <w:trPr>
          <w:trHeight w:val="300"/>
        </w:trPr>
        <w:tc>
          <w:tcPr>
            <w:tcW w:w="5036" w:type="dxa"/>
            <w:tcBorders>
              <w:top w:val="nil"/>
              <w:left w:val="nil"/>
              <w:bottom w:val="nil"/>
              <w:right w:val="nil"/>
            </w:tcBorders>
            <w:shd w:val="clear" w:color="auto" w:fill="auto"/>
            <w:noWrap/>
            <w:vAlign w:val="bottom"/>
            <w:hideMark/>
          </w:tcPr>
          <w:p w14:paraId="40734424" w14:textId="6F4712C4" w:rsidR="00E73222" w:rsidRPr="004316B2" w:rsidRDefault="00E73222" w:rsidP="004316B2">
            <w:pPr>
              <w:keepLines w:val="0"/>
              <w:widowControl/>
              <w:autoSpaceDE/>
              <w:autoSpaceDN/>
              <w:rPr>
                <w:rFonts w:ascii="Calibri" w:hAnsi="Calibri"/>
              </w:rPr>
            </w:pPr>
            <w:r>
              <w:rPr>
                <w:rFonts w:ascii="Calibri" w:hAnsi="Calibri"/>
              </w:rPr>
              <w:t xml:space="preserve">Costs of raising funds </w:t>
            </w:r>
            <w:r w:rsidRPr="004316B2">
              <w:rPr>
                <w:rFonts w:ascii="Calibri" w:hAnsi="Calibri"/>
              </w:rPr>
              <w:t xml:space="preserve"> </w:t>
            </w:r>
          </w:p>
        </w:tc>
        <w:tc>
          <w:tcPr>
            <w:tcW w:w="1060" w:type="dxa"/>
            <w:tcBorders>
              <w:top w:val="nil"/>
              <w:left w:val="nil"/>
              <w:bottom w:val="nil"/>
              <w:right w:val="nil"/>
            </w:tcBorders>
            <w:shd w:val="clear" w:color="auto" w:fill="auto"/>
            <w:noWrap/>
            <w:vAlign w:val="bottom"/>
            <w:hideMark/>
          </w:tcPr>
          <w:p w14:paraId="2109F3B5" w14:textId="3455A736"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672" w:type="dxa"/>
            <w:tcBorders>
              <w:top w:val="nil"/>
              <w:left w:val="nil"/>
              <w:bottom w:val="nil"/>
              <w:right w:val="nil"/>
            </w:tcBorders>
            <w:shd w:val="clear" w:color="auto" w:fill="auto"/>
            <w:noWrap/>
            <w:vAlign w:val="bottom"/>
            <w:hideMark/>
          </w:tcPr>
          <w:p w14:paraId="15D721A7" w14:textId="2C630C56" w:rsidR="00E73222" w:rsidRPr="004316B2" w:rsidRDefault="00E73222" w:rsidP="004316B2">
            <w:pPr>
              <w:keepLines w:val="0"/>
              <w:widowControl/>
              <w:autoSpaceDE/>
              <w:autoSpaceDN/>
              <w:ind w:right="-57"/>
              <w:jc w:val="right"/>
              <w:rPr>
                <w:rFonts w:ascii="Calibri" w:hAnsi="Calibri"/>
              </w:rPr>
            </w:pPr>
            <w:r w:rsidRPr="00410161">
              <w:rPr>
                <w:rFonts w:ascii="Calibri" w:hAnsi="Calibri"/>
              </w:rPr>
              <w:t>(</w:t>
            </w:r>
            <w:r w:rsidRPr="004316B2">
              <w:rPr>
                <w:rFonts w:ascii="Calibri" w:hAnsi="Calibri"/>
              </w:rPr>
              <w:t>6,250</w:t>
            </w:r>
            <w:r w:rsidRPr="00410161">
              <w:rPr>
                <w:rFonts w:ascii="Calibri" w:hAnsi="Calibri"/>
              </w:rPr>
              <w:t>)</w:t>
            </w:r>
          </w:p>
        </w:tc>
        <w:tc>
          <w:tcPr>
            <w:tcW w:w="1730" w:type="dxa"/>
            <w:tcBorders>
              <w:top w:val="nil"/>
              <w:left w:val="nil"/>
              <w:bottom w:val="nil"/>
              <w:right w:val="nil"/>
            </w:tcBorders>
            <w:shd w:val="clear" w:color="auto" w:fill="auto"/>
            <w:noWrap/>
            <w:vAlign w:val="bottom"/>
            <w:hideMark/>
          </w:tcPr>
          <w:p w14:paraId="7932AE4D" w14:textId="48456F98"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75" w:type="dxa"/>
            <w:tcBorders>
              <w:top w:val="nil"/>
              <w:left w:val="nil"/>
              <w:bottom w:val="nil"/>
              <w:right w:val="nil"/>
            </w:tcBorders>
            <w:shd w:val="clear" w:color="auto" w:fill="auto"/>
            <w:noWrap/>
            <w:vAlign w:val="bottom"/>
            <w:hideMark/>
          </w:tcPr>
          <w:p w14:paraId="2855A760" w14:textId="41AC681A"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23" w:type="dxa"/>
            <w:tcBorders>
              <w:top w:val="nil"/>
              <w:left w:val="nil"/>
              <w:bottom w:val="nil"/>
              <w:right w:val="nil"/>
            </w:tcBorders>
          </w:tcPr>
          <w:p w14:paraId="22F89971" w14:textId="70A82B46" w:rsidR="00E73222" w:rsidRPr="00410161" w:rsidRDefault="00E73222" w:rsidP="00896D58">
            <w:pPr>
              <w:keepLines w:val="0"/>
              <w:widowControl/>
              <w:autoSpaceDE/>
              <w:autoSpaceDN/>
              <w:ind w:right="-57"/>
              <w:jc w:val="right"/>
              <w:rPr>
                <w:rFonts w:ascii="Calibri" w:hAnsi="Calibri"/>
              </w:rPr>
            </w:pPr>
            <w:r>
              <w:rPr>
                <w:rFonts w:ascii="Calibri" w:hAnsi="Calibri"/>
              </w:rPr>
              <w:t>-</w:t>
            </w:r>
          </w:p>
        </w:tc>
        <w:tc>
          <w:tcPr>
            <w:tcW w:w="1701" w:type="dxa"/>
            <w:tcBorders>
              <w:top w:val="nil"/>
              <w:left w:val="nil"/>
              <w:bottom w:val="nil"/>
              <w:right w:val="nil"/>
            </w:tcBorders>
            <w:shd w:val="clear" w:color="auto" w:fill="auto"/>
            <w:noWrap/>
            <w:vAlign w:val="bottom"/>
            <w:hideMark/>
          </w:tcPr>
          <w:p w14:paraId="7902DAD3" w14:textId="13579B97"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701" w:type="dxa"/>
            <w:tcBorders>
              <w:top w:val="nil"/>
              <w:left w:val="nil"/>
              <w:bottom w:val="nil"/>
              <w:right w:val="nil"/>
            </w:tcBorders>
            <w:shd w:val="clear" w:color="auto" w:fill="auto"/>
            <w:noWrap/>
            <w:vAlign w:val="bottom"/>
            <w:hideMark/>
          </w:tcPr>
          <w:p w14:paraId="7D91BF65" w14:textId="19EB29A8" w:rsidR="00E73222" w:rsidRPr="004316B2" w:rsidRDefault="00E73222" w:rsidP="004316B2">
            <w:pPr>
              <w:keepLines w:val="0"/>
              <w:widowControl/>
              <w:autoSpaceDE/>
              <w:autoSpaceDN/>
              <w:ind w:right="-57"/>
              <w:jc w:val="right"/>
              <w:rPr>
                <w:rFonts w:ascii="Calibri" w:hAnsi="Calibri"/>
              </w:rPr>
            </w:pPr>
            <w:r w:rsidRPr="00410161">
              <w:rPr>
                <w:rFonts w:ascii="Calibri" w:hAnsi="Calibri"/>
              </w:rPr>
              <w:t>(</w:t>
            </w:r>
            <w:r w:rsidRPr="004316B2">
              <w:rPr>
                <w:rFonts w:ascii="Calibri" w:hAnsi="Calibri"/>
              </w:rPr>
              <w:t>6,250</w:t>
            </w:r>
            <w:r w:rsidRPr="00410161">
              <w:rPr>
                <w:rFonts w:ascii="Calibri" w:hAnsi="Calibri"/>
              </w:rPr>
              <w:t>)</w:t>
            </w:r>
          </w:p>
        </w:tc>
      </w:tr>
      <w:tr w:rsidR="00E73222" w:rsidRPr="004316B2" w14:paraId="52599A62" w14:textId="77777777" w:rsidTr="00896D58">
        <w:trPr>
          <w:trHeight w:val="300"/>
        </w:trPr>
        <w:tc>
          <w:tcPr>
            <w:tcW w:w="5036" w:type="dxa"/>
            <w:tcBorders>
              <w:top w:val="nil"/>
              <w:left w:val="nil"/>
              <w:bottom w:val="nil"/>
              <w:right w:val="nil"/>
            </w:tcBorders>
            <w:shd w:val="clear" w:color="auto" w:fill="auto"/>
            <w:noWrap/>
            <w:vAlign w:val="bottom"/>
            <w:hideMark/>
          </w:tcPr>
          <w:p w14:paraId="50D7971D" w14:textId="77777777" w:rsidR="00E73222" w:rsidRPr="004316B2" w:rsidRDefault="00E73222" w:rsidP="004316B2">
            <w:pPr>
              <w:keepLines w:val="0"/>
              <w:widowControl/>
              <w:autoSpaceDE/>
              <w:autoSpaceDN/>
              <w:rPr>
                <w:rFonts w:ascii="Calibri" w:hAnsi="Calibri"/>
              </w:rPr>
            </w:pPr>
            <w:r w:rsidRPr="004316B2">
              <w:rPr>
                <w:rFonts w:ascii="Calibri" w:hAnsi="Calibri"/>
              </w:rPr>
              <w:t>Share based payments</w:t>
            </w:r>
          </w:p>
        </w:tc>
        <w:tc>
          <w:tcPr>
            <w:tcW w:w="1060" w:type="dxa"/>
            <w:tcBorders>
              <w:top w:val="nil"/>
              <w:left w:val="nil"/>
              <w:bottom w:val="nil"/>
              <w:right w:val="nil"/>
            </w:tcBorders>
            <w:shd w:val="clear" w:color="auto" w:fill="auto"/>
            <w:noWrap/>
            <w:vAlign w:val="bottom"/>
            <w:hideMark/>
          </w:tcPr>
          <w:p w14:paraId="79CD1C48" w14:textId="76E06AA5"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672" w:type="dxa"/>
            <w:tcBorders>
              <w:top w:val="nil"/>
              <w:left w:val="nil"/>
              <w:bottom w:val="nil"/>
              <w:right w:val="nil"/>
            </w:tcBorders>
            <w:shd w:val="clear" w:color="auto" w:fill="auto"/>
            <w:noWrap/>
            <w:vAlign w:val="bottom"/>
            <w:hideMark/>
          </w:tcPr>
          <w:p w14:paraId="4CC2F3CF" w14:textId="311B4331"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730" w:type="dxa"/>
            <w:tcBorders>
              <w:top w:val="nil"/>
              <w:left w:val="nil"/>
              <w:bottom w:val="nil"/>
              <w:right w:val="nil"/>
            </w:tcBorders>
            <w:shd w:val="clear" w:color="auto" w:fill="auto"/>
            <w:noWrap/>
            <w:vAlign w:val="bottom"/>
            <w:hideMark/>
          </w:tcPr>
          <w:p w14:paraId="6E103D90" w14:textId="15CD790F"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75" w:type="dxa"/>
            <w:tcBorders>
              <w:top w:val="nil"/>
              <w:left w:val="nil"/>
              <w:bottom w:val="nil"/>
              <w:right w:val="nil"/>
            </w:tcBorders>
            <w:shd w:val="clear" w:color="auto" w:fill="auto"/>
            <w:noWrap/>
            <w:vAlign w:val="bottom"/>
            <w:hideMark/>
          </w:tcPr>
          <w:p w14:paraId="0016B6B3" w14:textId="5ABE8EF2"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23" w:type="dxa"/>
            <w:tcBorders>
              <w:top w:val="nil"/>
              <w:left w:val="nil"/>
              <w:bottom w:val="nil"/>
              <w:right w:val="nil"/>
            </w:tcBorders>
          </w:tcPr>
          <w:p w14:paraId="5939CD62" w14:textId="1564CC4F" w:rsidR="00E73222" w:rsidRPr="00410161" w:rsidRDefault="00E73222" w:rsidP="00896D58">
            <w:pPr>
              <w:keepLines w:val="0"/>
              <w:widowControl/>
              <w:autoSpaceDE/>
              <w:autoSpaceDN/>
              <w:ind w:right="-57"/>
              <w:jc w:val="right"/>
              <w:rPr>
                <w:rFonts w:ascii="Calibri" w:hAnsi="Calibri"/>
              </w:rPr>
            </w:pPr>
            <w:r>
              <w:rPr>
                <w:rFonts w:ascii="Calibri" w:hAnsi="Calibri"/>
              </w:rPr>
              <w:t>-</w:t>
            </w:r>
          </w:p>
        </w:tc>
        <w:tc>
          <w:tcPr>
            <w:tcW w:w="1701" w:type="dxa"/>
            <w:tcBorders>
              <w:top w:val="nil"/>
              <w:left w:val="nil"/>
              <w:bottom w:val="nil"/>
              <w:right w:val="nil"/>
            </w:tcBorders>
            <w:shd w:val="clear" w:color="auto" w:fill="auto"/>
            <w:noWrap/>
            <w:vAlign w:val="bottom"/>
            <w:hideMark/>
          </w:tcPr>
          <w:p w14:paraId="026BAE66" w14:textId="2C58797F"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701" w:type="dxa"/>
            <w:tcBorders>
              <w:top w:val="nil"/>
              <w:left w:val="nil"/>
              <w:bottom w:val="nil"/>
              <w:right w:val="nil"/>
            </w:tcBorders>
            <w:shd w:val="clear" w:color="auto" w:fill="auto"/>
            <w:noWrap/>
            <w:vAlign w:val="bottom"/>
            <w:hideMark/>
          </w:tcPr>
          <w:p w14:paraId="780E2976" w14:textId="1A4DE110"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r>
      <w:tr w:rsidR="00E73222" w:rsidRPr="00410161" w14:paraId="4BC96C97" w14:textId="77777777" w:rsidTr="00896D58">
        <w:trPr>
          <w:trHeight w:val="300"/>
        </w:trPr>
        <w:tc>
          <w:tcPr>
            <w:tcW w:w="5036" w:type="dxa"/>
            <w:tcBorders>
              <w:top w:val="nil"/>
              <w:left w:val="nil"/>
              <w:bottom w:val="nil"/>
              <w:right w:val="nil"/>
            </w:tcBorders>
            <w:shd w:val="clear" w:color="auto" w:fill="auto"/>
            <w:noWrap/>
            <w:vAlign w:val="bottom"/>
            <w:hideMark/>
          </w:tcPr>
          <w:p w14:paraId="52847572" w14:textId="6152D7AC" w:rsidR="00E73222" w:rsidRPr="004316B2" w:rsidRDefault="00E73222" w:rsidP="004316B2">
            <w:pPr>
              <w:keepLines w:val="0"/>
              <w:widowControl/>
              <w:autoSpaceDE/>
              <w:autoSpaceDN/>
              <w:rPr>
                <w:rFonts w:ascii="Calibri" w:hAnsi="Calibri"/>
              </w:rPr>
            </w:pPr>
            <w:r w:rsidRPr="004316B2">
              <w:rPr>
                <w:rFonts w:ascii="Calibri" w:hAnsi="Calibri"/>
              </w:rPr>
              <w:t xml:space="preserve">Loss for the </w:t>
            </w:r>
            <w:r>
              <w:rPr>
                <w:rFonts w:ascii="Calibri" w:hAnsi="Calibri"/>
              </w:rPr>
              <w:t>9</w:t>
            </w:r>
            <w:r w:rsidR="00FC48E9">
              <w:rPr>
                <w:rFonts w:ascii="Calibri" w:hAnsi="Calibri"/>
              </w:rPr>
              <w:t xml:space="preserve"> </w:t>
            </w:r>
            <w:r w:rsidRPr="004316B2">
              <w:rPr>
                <w:rFonts w:ascii="Calibri" w:hAnsi="Calibri"/>
              </w:rPr>
              <w:t>m</w:t>
            </w:r>
            <w:r w:rsidR="00FC48E9">
              <w:rPr>
                <w:rFonts w:ascii="Calibri" w:hAnsi="Calibri"/>
              </w:rPr>
              <w:t>onth</w:t>
            </w:r>
            <w:r w:rsidRPr="004316B2">
              <w:rPr>
                <w:rFonts w:ascii="Calibri" w:hAnsi="Calibri"/>
              </w:rPr>
              <w:t xml:space="preserve"> period to 31</w:t>
            </w:r>
            <w:r w:rsidRPr="00410161">
              <w:rPr>
                <w:rFonts w:ascii="Calibri" w:hAnsi="Calibri"/>
              </w:rPr>
              <w:t xml:space="preserve"> March 20</w:t>
            </w:r>
            <w:r w:rsidRPr="004316B2">
              <w:rPr>
                <w:rFonts w:ascii="Calibri" w:hAnsi="Calibri"/>
              </w:rPr>
              <w:t>21</w:t>
            </w:r>
          </w:p>
        </w:tc>
        <w:tc>
          <w:tcPr>
            <w:tcW w:w="1060" w:type="dxa"/>
            <w:tcBorders>
              <w:top w:val="nil"/>
              <w:left w:val="nil"/>
              <w:bottom w:val="single" w:sz="4" w:space="0" w:color="auto"/>
              <w:right w:val="nil"/>
            </w:tcBorders>
            <w:shd w:val="clear" w:color="auto" w:fill="auto"/>
            <w:noWrap/>
            <w:vAlign w:val="bottom"/>
            <w:hideMark/>
          </w:tcPr>
          <w:p w14:paraId="3E9A7A12" w14:textId="27B658C8"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672" w:type="dxa"/>
            <w:tcBorders>
              <w:top w:val="nil"/>
              <w:left w:val="nil"/>
              <w:bottom w:val="single" w:sz="4" w:space="0" w:color="auto"/>
              <w:right w:val="nil"/>
            </w:tcBorders>
            <w:shd w:val="clear" w:color="auto" w:fill="auto"/>
            <w:noWrap/>
            <w:vAlign w:val="bottom"/>
            <w:hideMark/>
          </w:tcPr>
          <w:p w14:paraId="4749CE58" w14:textId="1CA58CFE"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730" w:type="dxa"/>
            <w:tcBorders>
              <w:top w:val="nil"/>
              <w:left w:val="nil"/>
              <w:bottom w:val="single" w:sz="4" w:space="0" w:color="auto"/>
              <w:right w:val="nil"/>
            </w:tcBorders>
            <w:shd w:val="clear" w:color="auto" w:fill="auto"/>
            <w:noWrap/>
            <w:vAlign w:val="bottom"/>
            <w:hideMark/>
          </w:tcPr>
          <w:p w14:paraId="757DDC95" w14:textId="4318B3E5"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75" w:type="dxa"/>
            <w:tcBorders>
              <w:top w:val="nil"/>
              <w:left w:val="nil"/>
              <w:bottom w:val="single" w:sz="4" w:space="0" w:color="auto"/>
              <w:right w:val="nil"/>
            </w:tcBorders>
            <w:shd w:val="clear" w:color="auto" w:fill="auto"/>
            <w:noWrap/>
            <w:vAlign w:val="bottom"/>
            <w:hideMark/>
          </w:tcPr>
          <w:p w14:paraId="78843F6E" w14:textId="26E8231B" w:rsidR="00E73222" w:rsidRPr="004316B2" w:rsidRDefault="00E73222" w:rsidP="004316B2">
            <w:pPr>
              <w:keepLines w:val="0"/>
              <w:widowControl/>
              <w:autoSpaceDE/>
              <w:autoSpaceDN/>
              <w:jc w:val="right"/>
              <w:rPr>
                <w:rFonts w:ascii="Calibri" w:hAnsi="Calibri"/>
              </w:rPr>
            </w:pPr>
            <w:r w:rsidRPr="00410161">
              <w:rPr>
                <w:rFonts w:ascii="Calibri" w:hAnsi="Calibri"/>
              </w:rPr>
              <w:t>-</w:t>
            </w:r>
          </w:p>
        </w:tc>
        <w:tc>
          <w:tcPr>
            <w:tcW w:w="1223" w:type="dxa"/>
            <w:tcBorders>
              <w:top w:val="nil"/>
              <w:left w:val="nil"/>
              <w:bottom w:val="single" w:sz="4" w:space="0" w:color="auto"/>
              <w:right w:val="nil"/>
            </w:tcBorders>
          </w:tcPr>
          <w:p w14:paraId="39DFB792" w14:textId="6F5F402A" w:rsidR="00E73222" w:rsidRPr="00410161" w:rsidRDefault="00E73222" w:rsidP="004316B2">
            <w:pPr>
              <w:keepLines w:val="0"/>
              <w:widowControl/>
              <w:autoSpaceDE/>
              <w:autoSpaceDN/>
              <w:ind w:right="-57"/>
              <w:jc w:val="right"/>
              <w:rPr>
                <w:rFonts w:ascii="Calibri" w:hAnsi="Calibri"/>
              </w:rPr>
            </w:pPr>
            <w:r>
              <w:rPr>
                <w:rFonts w:ascii="Calibri" w:hAnsi="Calibri"/>
              </w:rPr>
              <w:t>-</w:t>
            </w:r>
          </w:p>
        </w:tc>
        <w:tc>
          <w:tcPr>
            <w:tcW w:w="1701" w:type="dxa"/>
            <w:tcBorders>
              <w:top w:val="nil"/>
              <w:left w:val="nil"/>
              <w:bottom w:val="single" w:sz="4" w:space="0" w:color="auto"/>
              <w:right w:val="nil"/>
            </w:tcBorders>
            <w:shd w:val="clear" w:color="auto" w:fill="auto"/>
            <w:noWrap/>
            <w:vAlign w:val="bottom"/>
            <w:hideMark/>
          </w:tcPr>
          <w:p w14:paraId="0482502E" w14:textId="0627A488" w:rsidR="00E73222" w:rsidRPr="004316B2" w:rsidRDefault="00E73222" w:rsidP="004316B2">
            <w:pPr>
              <w:keepLines w:val="0"/>
              <w:widowControl/>
              <w:autoSpaceDE/>
              <w:autoSpaceDN/>
              <w:ind w:right="-57"/>
              <w:jc w:val="right"/>
              <w:rPr>
                <w:rFonts w:ascii="Calibri" w:hAnsi="Calibri"/>
              </w:rPr>
            </w:pPr>
            <w:r w:rsidRPr="00410161">
              <w:rPr>
                <w:rFonts w:ascii="Calibri" w:hAnsi="Calibri"/>
              </w:rPr>
              <w:t>(</w:t>
            </w:r>
            <w:r w:rsidRPr="004316B2">
              <w:rPr>
                <w:rFonts w:ascii="Calibri" w:hAnsi="Calibri"/>
              </w:rPr>
              <w:t>79,213</w:t>
            </w:r>
            <w:r w:rsidRPr="00410161">
              <w:rPr>
                <w:rFonts w:ascii="Calibri" w:hAnsi="Calibri"/>
              </w:rPr>
              <w:t>)</w:t>
            </w:r>
          </w:p>
        </w:tc>
        <w:tc>
          <w:tcPr>
            <w:tcW w:w="1701" w:type="dxa"/>
            <w:tcBorders>
              <w:top w:val="nil"/>
              <w:left w:val="nil"/>
              <w:bottom w:val="single" w:sz="4" w:space="0" w:color="auto"/>
              <w:right w:val="nil"/>
            </w:tcBorders>
            <w:shd w:val="clear" w:color="auto" w:fill="auto"/>
            <w:noWrap/>
            <w:vAlign w:val="bottom"/>
            <w:hideMark/>
          </w:tcPr>
          <w:p w14:paraId="164AB9DF" w14:textId="4C4DC786" w:rsidR="00E73222" w:rsidRPr="004316B2" w:rsidRDefault="00E73222" w:rsidP="004316B2">
            <w:pPr>
              <w:keepLines w:val="0"/>
              <w:widowControl/>
              <w:autoSpaceDE/>
              <w:autoSpaceDN/>
              <w:ind w:right="-57"/>
              <w:jc w:val="right"/>
              <w:rPr>
                <w:rFonts w:ascii="Calibri" w:hAnsi="Calibri"/>
              </w:rPr>
            </w:pPr>
            <w:r w:rsidRPr="00410161">
              <w:rPr>
                <w:rFonts w:ascii="Calibri" w:hAnsi="Calibri"/>
              </w:rPr>
              <w:t>(</w:t>
            </w:r>
            <w:r w:rsidRPr="004316B2">
              <w:rPr>
                <w:rFonts w:ascii="Calibri" w:hAnsi="Calibri"/>
              </w:rPr>
              <w:t>79,213</w:t>
            </w:r>
            <w:r w:rsidRPr="00410161">
              <w:rPr>
                <w:rFonts w:ascii="Calibri" w:hAnsi="Calibri"/>
              </w:rPr>
              <w:t>)</w:t>
            </w:r>
          </w:p>
        </w:tc>
      </w:tr>
      <w:tr w:rsidR="00E73222" w:rsidRPr="00410161" w14:paraId="75A3A28E" w14:textId="77777777" w:rsidTr="00896D58">
        <w:trPr>
          <w:trHeight w:val="300"/>
        </w:trPr>
        <w:tc>
          <w:tcPr>
            <w:tcW w:w="5036" w:type="dxa"/>
            <w:tcBorders>
              <w:top w:val="nil"/>
              <w:left w:val="nil"/>
              <w:bottom w:val="nil"/>
              <w:right w:val="nil"/>
            </w:tcBorders>
            <w:shd w:val="clear" w:color="auto" w:fill="auto"/>
            <w:noWrap/>
            <w:vAlign w:val="bottom"/>
            <w:hideMark/>
          </w:tcPr>
          <w:p w14:paraId="0957A8C3" w14:textId="6A1F31FD" w:rsidR="00E73222" w:rsidRPr="004316B2" w:rsidRDefault="00E73222" w:rsidP="004316B2">
            <w:pPr>
              <w:keepLines w:val="0"/>
              <w:widowControl/>
              <w:autoSpaceDE/>
              <w:autoSpaceDN/>
              <w:rPr>
                <w:rFonts w:ascii="Calibri" w:hAnsi="Calibri"/>
                <w:b/>
                <w:bCs/>
              </w:rPr>
            </w:pPr>
            <w:r w:rsidRPr="004316B2">
              <w:rPr>
                <w:rFonts w:ascii="Calibri" w:hAnsi="Calibri"/>
                <w:b/>
                <w:bCs/>
              </w:rPr>
              <w:t>Bal</w:t>
            </w:r>
            <w:r w:rsidRPr="00410161">
              <w:rPr>
                <w:rFonts w:ascii="Calibri" w:hAnsi="Calibri"/>
                <w:b/>
                <w:bCs/>
              </w:rPr>
              <w:t>ance</w:t>
            </w:r>
            <w:r w:rsidRPr="004316B2">
              <w:rPr>
                <w:rFonts w:ascii="Calibri" w:hAnsi="Calibri"/>
                <w:b/>
                <w:bCs/>
              </w:rPr>
              <w:t xml:space="preserve"> as at 31</w:t>
            </w:r>
            <w:r w:rsidRPr="00410161">
              <w:rPr>
                <w:rFonts w:ascii="Calibri" w:hAnsi="Calibri"/>
                <w:b/>
                <w:bCs/>
              </w:rPr>
              <w:t xml:space="preserve"> March 20</w:t>
            </w:r>
            <w:r w:rsidRPr="004316B2">
              <w:rPr>
                <w:rFonts w:ascii="Calibri" w:hAnsi="Calibri"/>
                <w:b/>
                <w:bCs/>
              </w:rPr>
              <w:t>21</w:t>
            </w:r>
          </w:p>
        </w:tc>
        <w:tc>
          <w:tcPr>
            <w:tcW w:w="1060" w:type="dxa"/>
            <w:tcBorders>
              <w:top w:val="single" w:sz="4" w:space="0" w:color="auto"/>
              <w:left w:val="nil"/>
              <w:bottom w:val="double" w:sz="4" w:space="0" w:color="auto"/>
              <w:right w:val="nil"/>
            </w:tcBorders>
            <w:shd w:val="clear" w:color="auto" w:fill="auto"/>
            <w:noWrap/>
            <w:vAlign w:val="bottom"/>
            <w:hideMark/>
          </w:tcPr>
          <w:p w14:paraId="02F1F465"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2,038,949</w:t>
            </w:r>
          </w:p>
        </w:tc>
        <w:tc>
          <w:tcPr>
            <w:tcW w:w="1672" w:type="dxa"/>
            <w:tcBorders>
              <w:top w:val="single" w:sz="4" w:space="0" w:color="auto"/>
              <w:left w:val="nil"/>
              <w:bottom w:val="double" w:sz="4" w:space="0" w:color="auto"/>
              <w:right w:val="nil"/>
            </w:tcBorders>
            <w:shd w:val="clear" w:color="auto" w:fill="auto"/>
            <w:noWrap/>
            <w:vAlign w:val="bottom"/>
            <w:hideMark/>
          </w:tcPr>
          <w:p w14:paraId="173978F9"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2,724,103</w:t>
            </w:r>
          </w:p>
        </w:tc>
        <w:tc>
          <w:tcPr>
            <w:tcW w:w="1730" w:type="dxa"/>
            <w:tcBorders>
              <w:top w:val="single" w:sz="4" w:space="0" w:color="auto"/>
              <w:left w:val="nil"/>
              <w:bottom w:val="double" w:sz="4" w:space="0" w:color="auto"/>
              <w:right w:val="nil"/>
            </w:tcBorders>
            <w:shd w:val="clear" w:color="auto" w:fill="auto"/>
            <w:noWrap/>
            <w:vAlign w:val="bottom"/>
            <w:hideMark/>
          </w:tcPr>
          <w:p w14:paraId="12E2975E"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11,337,183</w:t>
            </w:r>
          </w:p>
        </w:tc>
        <w:tc>
          <w:tcPr>
            <w:tcW w:w="1275" w:type="dxa"/>
            <w:tcBorders>
              <w:top w:val="single" w:sz="4" w:space="0" w:color="auto"/>
              <w:left w:val="nil"/>
              <w:bottom w:val="double" w:sz="4" w:space="0" w:color="auto"/>
              <w:right w:val="nil"/>
            </w:tcBorders>
            <w:shd w:val="clear" w:color="auto" w:fill="auto"/>
            <w:noWrap/>
            <w:vAlign w:val="bottom"/>
            <w:hideMark/>
          </w:tcPr>
          <w:p w14:paraId="19D5B064"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53,252</w:t>
            </w:r>
          </w:p>
        </w:tc>
        <w:tc>
          <w:tcPr>
            <w:tcW w:w="1223" w:type="dxa"/>
            <w:tcBorders>
              <w:top w:val="single" w:sz="4" w:space="0" w:color="auto"/>
              <w:left w:val="nil"/>
              <w:bottom w:val="double" w:sz="4" w:space="0" w:color="auto"/>
              <w:right w:val="nil"/>
            </w:tcBorders>
          </w:tcPr>
          <w:p w14:paraId="2D450188" w14:textId="5988B3DB" w:rsidR="00E73222" w:rsidRPr="00410161" w:rsidRDefault="00E73222" w:rsidP="004316B2">
            <w:pPr>
              <w:keepLines w:val="0"/>
              <w:widowControl/>
              <w:autoSpaceDE/>
              <w:autoSpaceDN/>
              <w:ind w:right="-57"/>
              <w:jc w:val="right"/>
              <w:rPr>
                <w:rFonts w:ascii="Calibri" w:hAnsi="Calibri"/>
                <w:b/>
                <w:bCs/>
              </w:rPr>
            </w:pPr>
            <w:r>
              <w:rPr>
                <w:rFonts w:ascii="Calibri" w:hAnsi="Calibri"/>
                <w:b/>
                <w:bCs/>
              </w:rPr>
              <w:t>-</w:t>
            </w:r>
          </w:p>
        </w:tc>
        <w:tc>
          <w:tcPr>
            <w:tcW w:w="1701" w:type="dxa"/>
            <w:tcBorders>
              <w:top w:val="single" w:sz="4" w:space="0" w:color="auto"/>
              <w:left w:val="nil"/>
              <w:bottom w:val="double" w:sz="4" w:space="0" w:color="auto"/>
              <w:right w:val="nil"/>
            </w:tcBorders>
            <w:shd w:val="clear" w:color="auto" w:fill="auto"/>
            <w:noWrap/>
            <w:vAlign w:val="bottom"/>
            <w:hideMark/>
          </w:tcPr>
          <w:p w14:paraId="35DCAB7E" w14:textId="042F7FC3" w:rsidR="00E73222" w:rsidRPr="004316B2" w:rsidRDefault="00E73222" w:rsidP="004316B2">
            <w:pPr>
              <w:keepLines w:val="0"/>
              <w:widowControl/>
              <w:autoSpaceDE/>
              <w:autoSpaceDN/>
              <w:ind w:right="-57"/>
              <w:jc w:val="right"/>
              <w:rPr>
                <w:rFonts w:ascii="Calibri" w:hAnsi="Calibri"/>
                <w:b/>
                <w:bCs/>
              </w:rPr>
            </w:pPr>
            <w:r w:rsidRPr="00410161">
              <w:rPr>
                <w:rFonts w:ascii="Calibri" w:hAnsi="Calibri"/>
                <w:b/>
                <w:bCs/>
              </w:rPr>
              <w:t>(</w:t>
            </w:r>
            <w:r w:rsidRPr="004316B2">
              <w:rPr>
                <w:rFonts w:ascii="Calibri" w:hAnsi="Calibri"/>
                <w:b/>
                <w:bCs/>
              </w:rPr>
              <w:t>585,954</w:t>
            </w:r>
            <w:r w:rsidRPr="00410161">
              <w:rPr>
                <w:rFonts w:ascii="Calibri" w:hAnsi="Calibri"/>
                <w:b/>
                <w:bCs/>
              </w:rPr>
              <w:t>)</w:t>
            </w:r>
          </w:p>
        </w:tc>
        <w:tc>
          <w:tcPr>
            <w:tcW w:w="1701" w:type="dxa"/>
            <w:tcBorders>
              <w:top w:val="single" w:sz="4" w:space="0" w:color="auto"/>
              <w:left w:val="nil"/>
              <w:bottom w:val="double" w:sz="4" w:space="0" w:color="auto"/>
              <w:right w:val="nil"/>
            </w:tcBorders>
            <w:shd w:val="clear" w:color="auto" w:fill="auto"/>
            <w:noWrap/>
            <w:vAlign w:val="bottom"/>
            <w:hideMark/>
          </w:tcPr>
          <w:p w14:paraId="6DABDF55" w14:textId="77777777" w:rsidR="00E73222" w:rsidRPr="004316B2" w:rsidRDefault="00E73222" w:rsidP="004316B2">
            <w:pPr>
              <w:keepLines w:val="0"/>
              <w:widowControl/>
              <w:autoSpaceDE/>
              <w:autoSpaceDN/>
              <w:jc w:val="right"/>
              <w:rPr>
                <w:rFonts w:ascii="Calibri" w:hAnsi="Calibri"/>
                <w:b/>
                <w:bCs/>
              </w:rPr>
            </w:pPr>
            <w:r w:rsidRPr="004316B2">
              <w:rPr>
                <w:rFonts w:ascii="Calibri" w:hAnsi="Calibri"/>
                <w:b/>
                <w:bCs/>
              </w:rPr>
              <w:t>15,567,533</w:t>
            </w:r>
          </w:p>
        </w:tc>
      </w:tr>
      <w:tr w:rsidR="00E73222" w:rsidRPr="004316B2" w14:paraId="61281EF4" w14:textId="77777777" w:rsidTr="00896D58">
        <w:trPr>
          <w:trHeight w:val="300"/>
        </w:trPr>
        <w:tc>
          <w:tcPr>
            <w:tcW w:w="5036" w:type="dxa"/>
            <w:tcBorders>
              <w:top w:val="nil"/>
              <w:left w:val="nil"/>
              <w:bottom w:val="nil"/>
              <w:right w:val="nil"/>
            </w:tcBorders>
            <w:shd w:val="clear" w:color="auto" w:fill="auto"/>
            <w:noWrap/>
            <w:vAlign w:val="bottom"/>
          </w:tcPr>
          <w:p w14:paraId="67FD0F44" w14:textId="77777777" w:rsidR="00E73222" w:rsidRPr="004316B2" w:rsidRDefault="00E73222" w:rsidP="00712125">
            <w:pPr>
              <w:keepLines w:val="0"/>
              <w:widowControl/>
              <w:autoSpaceDE/>
              <w:autoSpaceDN/>
              <w:rPr>
                <w:rFonts w:ascii="Calibri" w:hAnsi="Calibri"/>
              </w:rPr>
            </w:pPr>
          </w:p>
        </w:tc>
        <w:tc>
          <w:tcPr>
            <w:tcW w:w="1060" w:type="dxa"/>
            <w:tcBorders>
              <w:top w:val="nil"/>
              <w:left w:val="nil"/>
              <w:bottom w:val="nil"/>
              <w:right w:val="nil"/>
            </w:tcBorders>
            <w:shd w:val="clear" w:color="auto" w:fill="auto"/>
            <w:noWrap/>
            <w:vAlign w:val="bottom"/>
          </w:tcPr>
          <w:p w14:paraId="723FA2C7" w14:textId="77777777" w:rsidR="00E73222" w:rsidRPr="004316B2" w:rsidRDefault="00E73222" w:rsidP="00712125">
            <w:pPr>
              <w:keepLines w:val="0"/>
              <w:widowControl/>
              <w:autoSpaceDE/>
              <w:autoSpaceDN/>
              <w:jc w:val="right"/>
              <w:rPr>
                <w:rFonts w:ascii="Calibri" w:hAnsi="Calibri"/>
              </w:rPr>
            </w:pPr>
          </w:p>
        </w:tc>
        <w:tc>
          <w:tcPr>
            <w:tcW w:w="1672" w:type="dxa"/>
            <w:tcBorders>
              <w:top w:val="nil"/>
              <w:left w:val="nil"/>
              <w:bottom w:val="nil"/>
              <w:right w:val="nil"/>
            </w:tcBorders>
            <w:shd w:val="clear" w:color="auto" w:fill="auto"/>
            <w:noWrap/>
            <w:vAlign w:val="bottom"/>
          </w:tcPr>
          <w:p w14:paraId="0E54AEE5" w14:textId="77777777" w:rsidR="00E73222" w:rsidRPr="004316B2" w:rsidRDefault="00E73222" w:rsidP="00712125">
            <w:pPr>
              <w:keepLines w:val="0"/>
              <w:widowControl/>
              <w:autoSpaceDE/>
              <w:autoSpaceDN/>
              <w:jc w:val="right"/>
              <w:rPr>
                <w:rFonts w:ascii="Calibri" w:hAnsi="Calibri"/>
              </w:rPr>
            </w:pPr>
          </w:p>
        </w:tc>
        <w:tc>
          <w:tcPr>
            <w:tcW w:w="1730" w:type="dxa"/>
            <w:tcBorders>
              <w:top w:val="nil"/>
              <w:left w:val="nil"/>
              <w:bottom w:val="nil"/>
              <w:right w:val="nil"/>
            </w:tcBorders>
            <w:shd w:val="clear" w:color="auto" w:fill="auto"/>
            <w:noWrap/>
            <w:vAlign w:val="bottom"/>
          </w:tcPr>
          <w:p w14:paraId="61C651BE" w14:textId="77777777" w:rsidR="00E73222" w:rsidRPr="00410161" w:rsidRDefault="00E73222" w:rsidP="00712125">
            <w:pPr>
              <w:keepLines w:val="0"/>
              <w:widowControl/>
              <w:autoSpaceDE/>
              <w:autoSpaceDN/>
              <w:jc w:val="right"/>
              <w:rPr>
                <w:rFonts w:ascii="Calibri" w:hAnsi="Calibri"/>
              </w:rPr>
            </w:pPr>
          </w:p>
        </w:tc>
        <w:tc>
          <w:tcPr>
            <w:tcW w:w="1275" w:type="dxa"/>
            <w:tcBorders>
              <w:top w:val="nil"/>
              <w:left w:val="nil"/>
              <w:bottom w:val="nil"/>
              <w:right w:val="nil"/>
            </w:tcBorders>
            <w:shd w:val="clear" w:color="auto" w:fill="auto"/>
            <w:noWrap/>
            <w:vAlign w:val="bottom"/>
          </w:tcPr>
          <w:p w14:paraId="103ADBF7" w14:textId="77777777" w:rsidR="00E73222" w:rsidRPr="00410161" w:rsidRDefault="00E73222" w:rsidP="00712125">
            <w:pPr>
              <w:keepLines w:val="0"/>
              <w:widowControl/>
              <w:autoSpaceDE/>
              <w:autoSpaceDN/>
              <w:jc w:val="right"/>
              <w:rPr>
                <w:rFonts w:ascii="Calibri" w:hAnsi="Calibri"/>
              </w:rPr>
            </w:pPr>
          </w:p>
        </w:tc>
        <w:tc>
          <w:tcPr>
            <w:tcW w:w="1223" w:type="dxa"/>
            <w:tcBorders>
              <w:top w:val="nil"/>
              <w:left w:val="nil"/>
              <w:bottom w:val="nil"/>
              <w:right w:val="nil"/>
            </w:tcBorders>
          </w:tcPr>
          <w:p w14:paraId="45E49AEE" w14:textId="77777777" w:rsidR="00E73222" w:rsidRPr="00410161" w:rsidRDefault="00E73222" w:rsidP="00712125">
            <w:pPr>
              <w:keepLines w:val="0"/>
              <w:widowControl/>
              <w:autoSpaceDE/>
              <w:autoSpaceDN/>
              <w:jc w:val="right"/>
              <w:rPr>
                <w:rFonts w:ascii="Calibri" w:hAnsi="Calibri"/>
              </w:rPr>
            </w:pPr>
          </w:p>
        </w:tc>
        <w:tc>
          <w:tcPr>
            <w:tcW w:w="1701" w:type="dxa"/>
            <w:tcBorders>
              <w:top w:val="nil"/>
              <w:left w:val="nil"/>
              <w:bottom w:val="nil"/>
              <w:right w:val="nil"/>
            </w:tcBorders>
            <w:shd w:val="clear" w:color="auto" w:fill="auto"/>
            <w:noWrap/>
            <w:vAlign w:val="bottom"/>
          </w:tcPr>
          <w:p w14:paraId="3D154276" w14:textId="39672AE0" w:rsidR="00E73222" w:rsidRPr="00410161" w:rsidRDefault="00E73222" w:rsidP="00712125">
            <w:pPr>
              <w:keepLines w:val="0"/>
              <w:widowControl/>
              <w:autoSpaceDE/>
              <w:autoSpaceDN/>
              <w:jc w:val="right"/>
              <w:rPr>
                <w:rFonts w:ascii="Calibri" w:hAnsi="Calibri"/>
              </w:rPr>
            </w:pPr>
          </w:p>
        </w:tc>
        <w:tc>
          <w:tcPr>
            <w:tcW w:w="1701" w:type="dxa"/>
            <w:tcBorders>
              <w:top w:val="nil"/>
              <w:left w:val="nil"/>
              <w:bottom w:val="nil"/>
              <w:right w:val="nil"/>
            </w:tcBorders>
            <w:shd w:val="clear" w:color="auto" w:fill="auto"/>
            <w:noWrap/>
            <w:vAlign w:val="bottom"/>
          </w:tcPr>
          <w:p w14:paraId="73A37764" w14:textId="77777777" w:rsidR="00E73222" w:rsidRPr="004316B2" w:rsidRDefault="00E73222" w:rsidP="00712125">
            <w:pPr>
              <w:keepLines w:val="0"/>
              <w:widowControl/>
              <w:autoSpaceDE/>
              <w:autoSpaceDN/>
              <w:jc w:val="right"/>
              <w:rPr>
                <w:rFonts w:ascii="Calibri" w:hAnsi="Calibri"/>
              </w:rPr>
            </w:pPr>
          </w:p>
        </w:tc>
      </w:tr>
      <w:tr w:rsidR="00E73222" w:rsidRPr="004316B2" w14:paraId="2F70CF54" w14:textId="77777777" w:rsidTr="00896D58">
        <w:trPr>
          <w:trHeight w:val="300"/>
        </w:trPr>
        <w:tc>
          <w:tcPr>
            <w:tcW w:w="5036" w:type="dxa"/>
            <w:tcBorders>
              <w:top w:val="nil"/>
              <w:left w:val="nil"/>
              <w:bottom w:val="nil"/>
              <w:right w:val="nil"/>
            </w:tcBorders>
            <w:shd w:val="clear" w:color="auto" w:fill="auto"/>
            <w:noWrap/>
            <w:vAlign w:val="bottom"/>
          </w:tcPr>
          <w:p w14:paraId="6C6DC3FF" w14:textId="77777777" w:rsidR="00E73222" w:rsidRPr="004316B2" w:rsidRDefault="00E73222" w:rsidP="00712125">
            <w:pPr>
              <w:keepLines w:val="0"/>
              <w:widowControl/>
              <w:autoSpaceDE/>
              <w:autoSpaceDN/>
              <w:rPr>
                <w:rFonts w:ascii="Calibri" w:hAnsi="Calibri"/>
              </w:rPr>
            </w:pPr>
          </w:p>
        </w:tc>
        <w:tc>
          <w:tcPr>
            <w:tcW w:w="1060" w:type="dxa"/>
            <w:tcBorders>
              <w:top w:val="nil"/>
              <w:left w:val="nil"/>
              <w:bottom w:val="nil"/>
              <w:right w:val="nil"/>
            </w:tcBorders>
            <w:shd w:val="clear" w:color="auto" w:fill="auto"/>
            <w:noWrap/>
            <w:vAlign w:val="bottom"/>
          </w:tcPr>
          <w:p w14:paraId="4A050991" w14:textId="77777777" w:rsidR="00E73222" w:rsidRPr="004316B2" w:rsidRDefault="00E73222" w:rsidP="00712125">
            <w:pPr>
              <w:keepLines w:val="0"/>
              <w:widowControl/>
              <w:autoSpaceDE/>
              <w:autoSpaceDN/>
              <w:jc w:val="right"/>
              <w:rPr>
                <w:rFonts w:ascii="Calibri" w:hAnsi="Calibri"/>
              </w:rPr>
            </w:pPr>
          </w:p>
        </w:tc>
        <w:tc>
          <w:tcPr>
            <w:tcW w:w="1672" w:type="dxa"/>
            <w:tcBorders>
              <w:top w:val="nil"/>
              <w:left w:val="nil"/>
              <w:bottom w:val="nil"/>
              <w:right w:val="nil"/>
            </w:tcBorders>
            <w:shd w:val="clear" w:color="auto" w:fill="auto"/>
            <w:noWrap/>
            <w:vAlign w:val="bottom"/>
          </w:tcPr>
          <w:p w14:paraId="3E4CEA4D" w14:textId="77777777" w:rsidR="00E73222" w:rsidRPr="004316B2" w:rsidRDefault="00E73222" w:rsidP="00712125">
            <w:pPr>
              <w:keepLines w:val="0"/>
              <w:widowControl/>
              <w:autoSpaceDE/>
              <w:autoSpaceDN/>
              <w:jc w:val="right"/>
              <w:rPr>
                <w:rFonts w:ascii="Calibri" w:hAnsi="Calibri"/>
              </w:rPr>
            </w:pPr>
          </w:p>
        </w:tc>
        <w:tc>
          <w:tcPr>
            <w:tcW w:w="1730" w:type="dxa"/>
            <w:tcBorders>
              <w:top w:val="nil"/>
              <w:left w:val="nil"/>
              <w:bottom w:val="nil"/>
              <w:right w:val="nil"/>
            </w:tcBorders>
            <w:shd w:val="clear" w:color="auto" w:fill="auto"/>
            <w:noWrap/>
            <w:vAlign w:val="bottom"/>
          </w:tcPr>
          <w:p w14:paraId="27C551A8" w14:textId="77777777" w:rsidR="00E73222" w:rsidRPr="00410161" w:rsidRDefault="00E73222" w:rsidP="00712125">
            <w:pPr>
              <w:keepLines w:val="0"/>
              <w:widowControl/>
              <w:autoSpaceDE/>
              <w:autoSpaceDN/>
              <w:jc w:val="right"/>
              <w:rPr>
                <w:rFonts w:ascii="Calibri" w:hAnsi="Calibri"/>
              </w:rPr>
            </w:pPr>
          </w:p>
        </w:tc>
        <w:tc>
          <w:tcPr>
            <w:tcW w:w="1275" w:type="dxa"/>
            <w:tcBorders>
              <w:top w:val="nil"/>
              <w:left w:val="nil"/>
              <w:bottom w:val="nil"/>
              <w:right w:val="nil"/>
            </w:tcBorders>
            <w:shd w:val="clear" w:color="auto" w:fill="auto"/>
            <w:noWrap/>
            <w:vAlign w:val="bottom"/>
          </w:tcPr>
          <w:p w14:paraId="57DA7106" w14:textId="77777777" w:rsidR="00E73222" w:rsidRPr="00410161" w:rsidRDefault="00E73222" w:rsidP="00712125">
            <w:pPr>
              <w:keepLines w:val="0"/>
              <w:widowControl/>
              <w:autoSpaceDE/>
              <w:autoSpaceDN/>
              <w:jc w:val="right"/>
              <w:rPr>
                <w:rFonts w:ascii="Calibri" w:hAnsi="Calibri"/>
              </w:rPr>
            </w:pPr>
          </w:p>
        </w:tc>
        <w:tc>
          <w:tcPr>
            <w:tcW w:w="1223" w:type="dxa"/>
            <w:tcBorders>
              <w:top w:val="nil"/>
              <w:left w:val="nil"/>
              <w:bottom w:val="nil"/>
              <w:right w:val="nil"/>
            </w:tcBorders>
          </w:tcPr>
          <w:p w14:paraId="4ACC7370" w14:textId="77777777" w:rsidR="00E73222" w:rsidRPr="00410161" w:rsidRDefault="00E73222" w:rsidP="00712125">
            <w:pPr>
              <w:keepLines w:val="0"/>
              <w:widowControl/>
              <w:autoSpaceDE/>
              <w:autoSpaceDN/>
              <w:jc w:val="right"/>
              <w:rPr>
                <w:rFonts w:ascii="Calibri" w:hAnsi="Calibri"/>
              </w:rPr>
            </w:pPr>
          </w:p>
        </w:tc>
        <w:tc>
          <w:tcPr>
            <w:tcW w:w="1701" w:type="dxa"/>
            <w:tcBorders>
              <w:top w:val="nil"/>
              <w:left w:val="nil"/>
              <w:bottom w:val="nil"/>
              <w:right w:val="nil"/>
            </w:tcBorders>
            <w:shd w:val="clear" w:color="auto" w:fill="auto"/>
            <w:noWrap/>
            <w:vAlign w:val="bottom"/>
          </w:tcPr>
          <w:p w14:paraId="722EC898" w14:textId="0E902447" w:rsidR="00E73222" w:rsidRPr="00410161" w:rsidRDefault="00E73222" w:rsidP="00712125">
            <w:pPr>
              <w:keepLines w:val="0"/>
              <w:widowControl/>
              <w:autoSpaceDE/>
              <w:autoSpaceDN/>
              <w:jc w:val="right"/>
              <w:rPr>
                <w:rFonts w:ascii="Calibri" w:hAnsi="Calibri"/>
              </w:rPr>
            </w:pPr>
          </w:p>
        </w:tc>
        <w:tc>
          <w:tcPr>
            <w:tcW w:w="1701" w:type="dxa"/>
            <w:tcBorders>
              <w:top w:val="nil"/>
              <w:left w:val="nil"/>
              <w:bottom w:val="nil"/>
              <w:right w:val="nil"/>
            </w:tcBorders>
            <w:shd w:val="clear" w:color="auto" w:fill="auto"/>
            <w:noWrap/>
            <w:vAlign w:val="bottom"/>
          </w:tcPr>
          <w:p w14:paraId="07D2721F" w14:textId="77777777" w:rsidR="00E73222" w:rsidRPr="004316B2" w:rsidRDefault="00E73222" w:rsidP="00712125">
            <w:pPr>
              <w:keepLines w:val="0"/>
              <w:widowControl/>
              <w:autoSpaceDE/>
              <w:autoSpaceDN/>
              <w:jc w:val="right"/>
              <w:rPr>
                <w:rFonts w:ascii="Calibri" w:hAnsi="Calibri"/>
              </w:rPr>
            </w:pPr>
          </w:p>
        </w:tc>
      </w:tr>
      <w:tr w:rsidR="004B231F" w:rsidRPr="004316B2" w14:paraId="6EF69132" w14:textId="77777777" w:rsidTr="00896D58">
        <w:trPr>
          <w:trHeight w:val="300"/>
        </w:trPr>
        <w:tc>
          <w:tcPr>
            <w:tcW w:w="5036" w:type="dxa"/>
            <w:tcBorders>
              <w:top w:val="nil"/>
              <w:left w:val="nil"/>
              <w:bottom w:val="nil"/>
              <w:right w:val="nil"/>
            </w:tcBorders>
            <w:shd w:val="clear" w:color="auto" w:fill="auto"/>
            <w:noWrap/>
            <w:vAlign w:val="bottom"/>
            <w:hideMark/>
          </w:tcPr>
          <w:p w14:paraId="16489AAF" w14:textId="77777777" w:rsidR="004B231F" w:rsidRPr="004316B2" w:rsidRDefault="004B231F" w:rsidP="004B231F">
            <w:pPr>
              <w:keepLines w:val="0"/>
              <w:widowControl/>
              <w:autoSpaceDE/>
              <w:autoSpaceDN/>
              <w:rPr>
                <w:rFonts w:ascii="Calibri" w:hAnsi="Calibri"/>
              </w:rPr>
            </w:pPr>
            <w:r w:rsidRPr="004316B2">
              <w:rPr>
                <w:rFonts w:ascii="Calibri" w:hAnsi="Calibri"/>
              </w:rPr>
              <w:t xml:space="preserve">Issue of shares </w:t>
            </w:r>
          </w:p>
        </w:tc>
        <w:tc>
          <w:tcPr>
            <w:tcW w:w="1060" w:type="dxa"/>
            <w:tcBorders>
              <w:top w:val="nil"/>
              <w:left w:val="nil"/>
              <w:bottom w:val="nil"/>
              <w:right w:val="nil"/>
            </w:tcBorders>
            <w:shd w:val="clear" w:color="auto" w:fill="auto"/>
            <w:noWrap/>
            <w:vAlign w:val="bottom"/>
            <w:hideMark/>
          </w:tcPr>
          <w:p w14:paraId="7A62ED23" w14:textId="05DE3816" w:rsidR="004B231F" w:rsidRPr="004316B2" w:rsidRDefault="00A3038C" w:rsidP="004B231F">
            <w:pPr>
              <w:keepLines w:val="0"/>
              <w:widowControl/>
              <w:autoSpaceDE/>
              <w:autoSpaceDN/>
              <w:jc w:val="right"/>
              <w:rPr>
                <w:rFonts w:ascii="Calibri" w:hAnsi="Calibri"/>
              </w:rPr>
            </w:pPr>
            <w:r>
              <w:rPr>
                <w:rFonts w:ascii="Calibri" w:hAnsi="Calibri" w:cs="Calibri"/>
              </w:rPr>
              <w:t>29</w:t>
            </w:r>
            <w:r w:rsidR="004B231F">
              <w:rPr>
                <w:rFonts w:ascii="Calibri" w:hAnsi="Calibri" w:cs="Calibri"/>
              </w:rPr>
              <w:t>6,354</w:t>
            </w:r>
          </w:p>
        </w:tc>
        <w:tc>
          <w:tcPr>
            <w:tcW w:w="1672" w:type="dxa"/>
            <w:tcBorders>
              <w:top w:val="nil"/>
              <w:left w:val="nil"/>
              <w:bottom w:val="nil"/>
              <w:right w:val="nil"/>
            </w:tcBorders>
            <w:shd w:val="clear" w:color="auto" w:fill="auto"/>
            <w:noWrap/>
            <w:vAlign w:val="bottom"/>
            <w:hideMark/>
          </w:tcPr>
          <w:p w14:paraId="40304616" w14:textId="191BAC0C" w:rsidR="004B231F" w:rsidRPr="004316B2" w:rsidRDefault="004B231F" w:rsidP="004B231F">
            <w:pPr>
              <w:keepLines w:val="0"/>
              <w:widowControl/>
              <w:autoSpaceDE/>
              <w:autoSpaceDN/>
              <w:jc w:val="right"/>
              <w:rPr>
                <w:rFonts w:ascii="Calibri" w:hAnsi="Calibri"/>
              </w:rPr>
            </w:pPr>
            <w:r>
              <w:rPr>
                <w:rFonts w:ascii="Calibri" w:hAnsi="Calibri" w:cs="Calibri"/>
              </w:rPr>
              <w:t>3</w:t>
            </w:r>
            <w:r w:rsidRPr="00F96D56">
              <w:rPr>
                <w:rFonts w:ascii="Calibri" w:hAnsi="Calibri" w:cs="Calibri"/>
              </w:rPr>
              <w:t>,</w:t>
            </w:r>
            <w:r w:rsidR="00A3038C">
              <w:rPr>
                <w:rFonts w:ascii="Calibri" w:hAnsi="Calibri" w:cs="Calibri"/>
              </w:rPr>
              <w:t>196</w:t>
            </w:r>
            <w:r w:rsidRPr="00F96D56">
              <w:rPr>
                <w:rFonts w:ascii="Calibri" w:hAnsi="Calibri" w:cs="Calibri"/>
              </w:rPr>
              <w:t>,</w:t>
            </w:r>
            <w:r>
              <w:rPr>
                <w:rFonts w:ascii="Calibri" w:hAnsi="Calibri" w:cs="Calibri"/>
              </w:rPr>
              <w:t>074</w:t>
            </w:r>
          </w:p>
        </w:tc>
        <w:tc>
          <w:tcPr>
            <w:tcW w:w="1730" w:type="dxa"/>
            <w:tcBorders>
              <w:top w:val="nil"/>
              <w:left w:val="nil"/>
              <w:bottom w:val="nil"/>
              <w:right w:val="nil"/>
            </w:tcBorders>
            <w:shd w:val="clear" w:color="auto" w:fill="auto"/>
            <w:noWrap/>
            <w:vAlign w:val="bottom"/>
            <w:hideMark/>
          </w:tcPr>
          <w:p w14:paraId="16FD82E6" w14:textId="799EAF46" w:rsidR="004B231F" w:rsidRPr="004316B2" w:rsidRDefault="004B231F" w:rsidP="004B231F">
            <w:pPr>
              <w:keepLines w:val="0"/>
              <w:widowControl/>
              <w:autoSpaceDE/>
              <w:autoSpaceDN/>
              <w:jc w:val="right"/>
              <w:rPr>
                <w:rFonts w:ascii="Calibri" w:hAnsi="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hideMark/>
          </w:tcPr>
          <w:p w14:paraId="16938148" w14:textId="2459705C" w:rsidR="004B231F" w:rsidRPr="004316B2" w:rsidRDefault="004B231F" w:rsidP="004B231F">
            <w:pPr>
              <w:keepLines w:val="0"/>
              <w:widowControl/>
              <w:autoSpaceDE/>
              <w:autoSpaceDN/>
              <w:jc w:val="right"/>
              <w:rPr>
                <w:rFonts w:ascii="Calibri" w:hAnsi="Calibri"/>
              </w:rPr>
            </w:pPr>
            <w:r w:rsidRPr="00410161">
              <w:rPr>
                <w:rFonts w:ascii="Calibri" w:hAnsi="Calibri" w:cs="Calibri"/>
              </w:rPr>
              <w:t>-</w:t>
            </w:r>
          </w:p>
        </w:tc>
        <w:tc>
          <w:tcPr>
            <w:tcW w:w="1223" w:type="dxa"/>
            <w:tcBorders>
              <w:top w:val="nil"/>
              <w:left w:val="nil"/>
              <w:bottom w:val="nil"/>
              <w:right w:val="nil"/>
            </w:tcBorders>
            <w:shd w:val="clear" w:color="auto" w:fill="auto"/>
            <w:vAlign w:val="bottom"/>
          </w:tcPr>
          <w:p w14:paraId="45FC5840" w14:textId="07A8BC7E" w:rsidR="004B231F" w:rsidRPr="00410161" w:rsidRDefault="004B231F" w:rsidP="004B231F">
            <w:pPr>
              <w:keepLines w:val="0"/>
              <w:widowControl/>
              <w:autoSpaceDE/>
              <w:autoSpaceDN/>
              <w:jc w:val="right"/>
              <w:rPr>
                <w:rFonts w:ascii="Calibri" w:hAnsi="Calibri"/>
              </w:rPr>
            </w:pPr>
            <w:r w:rsidRPr="00410161">
              <w:rPr>
                <w:rFonts w:ascii="Calibri" w:hAnsi="Calibri" w:cs="Calibri"/>
              </w:rPr>
              <w:t>-</w:t>
            </w:r>
          </w:p>
        </w:tc>
        <w:tc>
          <w:tcPr>
            <w:tcW w:w="1701" w:type="dxa"/>
            <w:tcBorders>
              <w:top w:val="nil"/>
              <w:left w:val="nil"/>
              <w:bottom w:val="nil"/>
              <w:right w:val="nil"/>
            </w:tcBorders>
            <w:shd w:val="clear" w:color="auto" w:fill="auto"/>
            <w:noWrap/>
            <w:vAlign w:val="bottom"/>
            <w:hideMark/>
          </w:tcPr>
          <w:p w14:paraId="33D364D3" w14:textId="00D27BF8" w:rsidR="004B231F" w:rsidRPr="004316B2" w:rsidRDefault="004B231F" w:rsidP="004B231F">
            <w:pPr>
              <w:keepLines w:val="0"/>
              <w:widowControl/>
              <w:autoSpaceDE/>
              <w:autoSpaceDN/>
              <w:jc w:val="right"/>
              <w:rPr>
                <w:rFonts w:ascii="Calibri" w:hAnsi="Calibri"/>
              </w:rPr>
            </w:pPr>
            <w:r w:rsidRPr="00410161">
              <w:rPr>
                <w:rFonts w:ascii="Calibri" w:hAnsi="Calibri" w:cs="Calibri"/>
              </w:rPr>
              <w:t>-</w:t>
            </w:r>
          </w:p>
        </w:tc>
        <w:tc>
          <w:tcPr>
            <w:tcW w:w="1701" w:type="dxa"/>
            <w:tcBorders>
              <w:top w:val="nil"/>
              <w:left w:val="nil"/>
              <w:bottom w:val="nil"/>
              <w:right w:val="nil"/>
            </w:tcBorders>
            <w:shd w:val="clear" w:color="auto" w:fill="auto"/>
            <w:noWrap/>
            <w:vAlign w:val="bottom"/>
            <w:hideMark/>
          </w:tcPr>
          <w:p w14:paraId="4FCFB8EF" w14:textId="0C024E00" w:rsidR="004B231F" w:rsidRPr="004316B2" w:rsidRDefault="004B231F" w:rsidP="004B231F">
            <w:pPr>
              <w:keepLines w:val="0"/>
              <w:widowControl/>
              <w:autoSpaceDE/>
              <w:autoSpaceDN/>
              <w:jc w:val="right"/>
              <w:rPr>
                <w:rFonts w:ascii="Calibri" w:hAnsi="Calibri"/>
              </w:rPr>
            </w:pPr>
            <w:r>
              <w:rPr>
                <w:rFonts w:ascii="Calibri" w:hAnsi="Calibri" w:cs="Calibri"/>
              </w:rPr>
              <w:t>3</w:t>
            </w:r>
            <w:r w:rsidRPr="00F96D56">
              <w:rPr>
                <w:rFonts w:ascii="Calibri" w:hAnsi="Calibri" w:cs="Calibri"/>
              </w:rPr>
              <w:t>,</w:t>
            </w:r>
            <w:r w:rsidR="00A3038C">
              <w:rPr>
                <w:rFonts w:ascii="Calibri" w:hAnsi="Calibri" w:cs="Calibri"/>
              </w:rPr>
              <w:t>49</w:t>
            </w:r>
            <w:r>
              <w:rPr>
                <w:rFonts w:ascii="Calibri" w:hAnsi="Calibri" w:cs="Calibri"/>
              </w:rPr>
              <w:t>2</w:t>
            </w:r>
            <w:r w:rsidRPr="00F96D56">
              <w:rPr>
                <w:rFonts w:ascii="Calibri" w:hAnsi="Calibri" w:cs="Calibri"/>
              </w:rPr>
              <w:t>,</w:t>
            </w:r>
            <w:r>
              <w:rPr>
                <w:rFonts w:ascii="Calibri" w:hAnsi="Calibri" w:cs="Calibri"/>
              </w:rPr>
              <w:t>428</w:t>
            </w:r>
          </w:p>
        </w:tc>
      </w:tr>
      <w:tr w:rsidR="00A3038C" w:rsidRPr="004316B2" w14:paraId="14F1A126" w14:textId="77777777" w:rsidTr="00712125">
        <w:trPr>
          <w:trHeight w:val="300"/>
        </w:trPr>
        <w:tc>
          <w:tcPr>
            <w:tcW w:w="5036" w:type="dxa"/>
            <w:tcBorders>
              <w:top w:val="nil"/>
              <w:left w:val="nil"/>
              <w:bottom w:val="nil"/>
              <w:right w:val="nil"/>
            </w:tcBorders>
            <w:shd w:val="clear" w:color="auto" w:fill="auto"/>
            <w:noWrap/>
            <w:vAlign w:val="bottom"/>
          </w:tcPr>
          <w:p w14:paraId="160EB62B" w14:textId="255491E9" w:rsidR="00A3038C" w:rsidRPr="00F96D56" w:rsidRDefault="00A3038C" w:rsidP="004B231F">
            <w:pPr>
              <w:keepLines w:val="0"/>
              <w:widowControl/>
              <w:autoSpaceDE/>
              <w:autoSpaceDN/>
              <w:rPr>
                <w:rFonts w:ascii="Calibri" w:hAnsi="Calibri" w:cs="Calibri"/>
              </w:rPr>
            </w:pPr>
            <w:r>
              <w:rPr>
                <w:rFonts w:ascii="Calibri" w:hAnsi="Calibri" w:cs="Calibri"/>
              </w:rPr>
              <w:t>Exercise of warrants</w:t>
            </w:r>
          </w:p>
        </w:tc>
        <w:tc>
          <w:tcPr>
            <w:tcW w:w="1060" w:type="dxa"/>
            <w:tcBorders>
              <w:top w:val="nil"/>
              <w:left w:val="nil"/>
              <w:bottom w:val="nil"/>
              <w:right w:val="nil"/>
            </w:tcBorders>
            <w:shd w:val="clear" w:color="auto" w:fill="auto"/>
            <w:noWrap/>
            <w:vAlign w:val="bottom"/>
          </w:tcPr>
          <w:p w14:paraId="4D6F3C94" w14:textId="6CE17EE7" w:rsidR="00A3038C" w:rsidRPr="00410161" w:rsidRDefault="00A3038C" w:rsidP="004B231F">
            <w:pPr>
              <w:keepLines w:val="0"/>
              <w:widowControl/>
              <w:autoSpaceDE/>
              <w:autoSpaceDN/>
              <w:jc w:val="right"/>
              <w:rPr>
                <w:rFonts w:ascii="Calibri" w:hAnsi="Calibri" w:cs="Calibri"/>
              </w:rPr>
            </w:pPr>
            <w:r>
              <w:rPr>
                <w:rFonts w:ascii="Calibri" w:hAnsi="Calibri" w:cs="Calibri"/>
              </w:rPr>
              <w:t>10,000</w:t>
            </w:r>
          </w:p>
        </w:tc>
        <w:tc>
          <w:tcPr>
            <w:tcW w:w="1672" w:type="dxa"/>
            <w:tcBorders>
              <w:top w:val="nil"/>
              <w:left w:val="nil"/>
              <w:bottom w:val="nil"/>
              <w:right w:val="nil"/>
            </w:tcBorders>
            <w:shd w:val="clear" w:color="auto" w:fill="auto"/>
            <w:noWrap/>
            <w:vAlign w:val="bottom"/>
          </w:tcPr>
          <w:p w14:paraId="3F73D301" w14:textId="5C09196F" w:rsidR="00A3038C" w:rsidRPr="00410161" w:rsidRDefault="00A3038C" w:rsidP="004B231F">
            <w:pPr>
              <w:keepLines w:val="0"/>
              <w:widowControl/>
              <w:autoSpaceDE/>
              <w:autoSpaceDN/>
              <w:jc w:val="right"/>
              <w:rPr>
                <w:rFonts w:ascii="Calibri" w:hAnsi="Calibri" w:cs="Calibri"/>
              </w:rPr>
            </w:pPr>
            <w:r>
              <w:rPr>
                <w:rFonts w:ascii="Calibri" w:hAnsi="Calibri" w:cs="Calibri"/>
              </w:rPr>
              <w:t>40,000</w:t>
            </w:r>
          </w:p>
        </w:tc>
        <w:tc>
          <w:tcPr>
            <w:tcW w:w="1730" w:type="dxa"/>
            <w:tcBorders>
              <w:top w:val="nil"/>
              <w:left w:val="nil"/>
              <w:bottom w:val="nil"/>
              <w:right w:val="nil"/>
            </w:tcBorders>
            <w:shd w:val="clear" w:color="auto" w:fill="auto"/>
            <w:noWrap/>
            <w:vAlign w:val="bottom"/>
          </w:tcPr>
          <w:p w14:paraId="5972B404" w14:textId="30E57812" w:rsidR="00A3038C" w:rsidRPr="00410161" w:rsidRDefault="00A3038C" w:rsidP="004B231F">
            <w:pPr>
              <w:keepLines w:val="0"/>
              <w:widowControl/>
              <w:autoSpaceDE/>
              <w:autoSpaceDN/>
              <w:jc w:val="right"/>
              <w:rPr>
                <w:rFonts w:ascii="Calibri" w:hAnsi="Calibri" w:cs="Calibri"/>
              </w:rPr>
            </w:pPr>
            <w:r>
              <w:rPr>
                <w:rFonts w:ascii="Calibri" w:hAnsi="Calibri" w:cs="Calibri"/>
              </w:rPr>
              <w:t>-</w:t>
            </w:r>
          </w:p>
        </w:tc>
        <w:tc>
          <w:tcPr>
            <w:tcW w:w="1275" w:type="dxa"/>
            <w:tcBorders>
              <w:top w:val="nil"/>
              <w:left w:val="nil"/>
              <w:bottom w:val="nil"/>
              <w:right w:val="nil"/>
            </w:tcBorders>
            <w:shd w:val="clear" w:color="auto" w:fill="auto"/>
            <w:noWrap/>
            <w:vAlign w:val="bottom"/>
          </w:tcPr>
          <w:p w14:paraId="2070D173" w14:textId="120C4D5B" w:rsidR="00A3038C" w:rsidRPr="00410161" w:rsidRDefault="00A3038C" w:rsidP="004B231F">
            <w:pPr>
              <w:keepLines w:val="0"/>
              <w:widowControl/>
              <w:autoSpaceDE/>
              <w:autoSpaceDN/>
              <w:jc w:val="right"/>
              <w:rPr>
                <w:rFonts w:ascii="Calibri" w:hAnsi="Calibri" w:cs="Calibri"/>
              </w:rPr>
            </w:pPr>
            <w:r>
              <w:rPr>
                <w:rFonts w:ascii="Calibri" w:hAnsi="Calibri" w:cs="Calibri"/>
              </w:rPr>
              <w:t>(53,252)</w:t>
            </w:r>
          </w:p>
        </w:tc>
        <w:tc>
          <w:tcPr>
            <w:tcW w:w="1223" w:type="dxa"/>
            <w:tcBorders>
              <w:top w:val="nil"/>
              <w:left w:val="nil"/>
              <w:bottom w:val="nil"/>
              <w:right w:val="nil"/>
            </w:tcBorders>
            <w:shd w:val="clear" w:color="auto" w:fill="auto"/>
            <w:vAlign w:val="bottom"/>
          </w:tcPr>
          <w:p w14:paraId="231FF402" w14:textId="48D46C01" w:rsidR="00A3038C" w:rsidRPr="00410161" w:rsidRDefault="00A3038C" w:rsidP="004B231F">
            <w:pPr>
              <w:keepLines w:val="0"/>
              <w:widowControl/>
              <w:autoSpaceDE/>
              <w:autoSpaceDN/>
              <w:jc w:val="right"/>
              <w:rPr>
                <w:rFonts w:ascii="Calibri" w:hAnsi="Calibri" w:cs="Calibri"/>
              </w:rPr>
            </w:pPr>
            <w:r>
              <w:rPr>
                <w:rFonts w:ascii="Calibri" w:hAnsi="Calibri" w:cs="Calibri"/>
              </w:rPr>
              <w:t>-</w:t>
            </w:r>
          </w:p>
        </w:tc>
        <w:tc>
          <w:tcPr>
            <w:tcW w:w="1701" w:type="dxa"/>
            <w:tcBorders>
              <w:top w:val="nil"/>
              <w:left w:val="nil"/>
              <w:bottom w:val="nil"/>
              <w:right w:val="nil"/>
            </w:tcBorders>
            <w:shd w:val="clear" w:color="auto" w:fill="auto"/>
            <w:noWrap/>
            <w:vAlign w:val="bottom"/>
          </w:tcPr>
          <w:p w14:paraId="1BE0B24B" w14:textId="104EAE29" w:rsidR="00A3038C" w:rsidRPr="00410161" w:rsidRDefault="00D3487C" w:rsidP="004B231F">
            <w:pPr>
              <w:keepLines w:val="0"/>
              <w:widowControl/>
              <w:autoSpaceDE/>
              <w:autoSpaceDN/>
              <w:jc w:val="right"/>
              <w:rPr>
                <w:rFonts w:ascii="Calibri" w:hAnsi="Calibri" w:cs="Calibri"/>
              </w:rPr>
            </w:pPr>
            <w:r>
              <w:rPr>
                <w:rFonts w:ascii="Calibri" w:hAnsi="Calibri" w:cs="Calibri"/>
              </w:rPr>
              <w:t>5</w:t>
            </w:r>
            <w:r w:rsidR="00A3038C">
              <w:rPr>
                <w:rFonts w:ascii="Calibri" w:hAnsi="Calibri" w:cs="Calibri"/>
              </w:rPr>
              <w:t>3,252</w:t>
            </w:r>
          </w:p>
        </w:tc>
        <w:tc>
          <w:tcPr>
            <w:tcW w:w="1701" w:type="dxa"/>
            <w:tcBorders>
              <w:top w:val="nil"/>
              <w:left w:val="nil"/>
              <w:bottom w:val="nil"/>
              <w:right w:val="nil"/>
            </w:tcBorders>
            <w:shd w:val="clear" w:color="auto" w:fill="auto"/>
            <w:noWrap/>
            <w:vAlign w:val="bottom"/>
          </w:tcPr>
          <w:p w14:paraId="16249841" w14:textId="4090C0B7" w:rsidR="00A3038C" w:rsidRPr="00410161" w:rsidRDefault="00D3487C" w:rsidP="004B231F">
            <w:pPr>
              <w:keepLines w:val="0"/>
              <w:widowControl/>
              <w:autoSpaceDE/>
              <w:autoSpaceDN/>
              <w:jc w:val="right"/>
              <w:rPr>
                <w:rFonts w:ascii="Calibri" w:hAnsi="Calibri" w:cs="Calibri"/>
              </w:rPr>
            </w:pPr>
            <w:r>
              <w:rPr>
                <w:rFonts w:ascii="Calibri" w:hAnsi="Calibri" w:cs="Calibri"/>
              </w:rPr>
              <w:t>50,000</w:t>
            </w:r>
          </w:p>
        </w:tc>
      </w:tr>
      <w:tr w:rsidR="004B231F" w:rsidRPr="004316B2" w14:paraId="7C4308FF" w14:textId="77777777" w:rsidTr="00896D58">
        <w:trPr>
          <w:trHeight w:val="300"/>
        </w:trPr>
        <w:tc>
          <w:tcPr>
            <w:tcW w:w="5036" w:type="dxa"/>
            <w:tcBorders>
              <w:top w:val="nil"/>
              <w:left w:val="nil"/>
              <w:bottom w:val="nil"/>
              <w:right w:val="nil"/>
            </w:tcBorders>
            <w:shd w:val="clear" w:color="auto" w:fill="auto"/>
            <w:noWrap/>
            <w:vAlign w:val="bottom"/>
          </w:tcPr>
          <w:p w14:paraId="233B58F8" w14:textId="53351A53" w:rsidR="004B231F" w:rsidRPr="004316B2" w:rsidRDefault="004B231F" w:rsidP="004B231F">
            <w:pPr>
              <w:keepLines w:val="0"/>
              <w:widowControl/>
              <w:autoSpaceDE/>
              <w:autoSpaceDN/>
              <w:rPr>
                <w:rFonts w:ascii="Calibri" w:hAnsi="Calibri"/>
              </w:rPr>
            </w:pPr>
            <w:r w:rsidRPr="00F96D56">
              <w:rPr>
                <w:rFonts w:ascii="Calibri" w:hAnsi="Calibri" w:cs="Calibri"/>
              </w:rPr>
              <w:t>Costs of raising funds</w:t>
            </w:r>
          </w:p>
        </w:tc>
        <w:tc>
          <w:tcPr>
            <w:tcW w:w="1060" w:type="dxa"/>
            <w:tcBorders>
              <w:top w:val="nil"/>
              <w:left w:val="nil"/>
              <w:bottom w:val="nil"/>
              <w:right w:val="nil"/>
            </w:tcBorders>
            <w:shd w:val="clear" w:color="auto" w:fill="auto"/>
            <w:noWrap/>
            <w:vAlign w:val="bottom"/>
          </w:tcPr>
          <w:p w14:paraId="36D0DAD1" w14:textId="373FB300" w:rsidR="004B231F" w:rsidRPr="00410161" w:rsidRDefault="004B231F" w:rsidP="004B231F">
            <w:pPr>
              <w:keepLines w:val="0"/>
              <w:widowControl/>
              <w:autoSpaceDE/>
              <w:autoSpaceDN/>
              <w:jc w:val="right"/>
              <w:rPr>
                <w:rFonts w:ascii="Calibri" w:hAnsi="Calibri"/>
              </w:rPr>
            </w:pPr>
            <w:r w:rsidRPr="00410161">
              <w:rPr>
                <w:rFonts w:ascii="Calibri" w:hAnsi="Calibri" w:cs="Calibri"/>
              </w:rPr>
              <w:t>-</w:t>
            </w:r>
          </w:p>
        </w:tc>
        <w:tc>
          <w:tcPr>
            <w:tcW w:w="1672" w:type="dxa"/>
            <w:tcBorders>
              <w:top w:val="nil"/>
              <w:left w:val="nil"/>
              <w:bottom w:val="nil"/>
              <w:right w:val="nil"/>
            </w:tcBorders>
            <w:shd w:val="clear" w:color="auto" w:fill="auto"/>
            <w:noWrap/>
            <w:vAlign w:val="bottom"/>
          </w:tcPr>
          <w:p w14:paraId="05674AA9" w14:textId="21C2E077" w:rsidR="004B231F" w:rsidRPr="00410161" w:rsidRDefault="004B231F" w:rsidP="004B231F">
            <w:pPr>
              <w:keepLines w:val="0"/>
              <w:widowControl/>
              <w:autoSpaceDE/>
              <w:autoSpaceDN/>
              <w:jc w:val="right"/>
              <w:rPr>
                <w:rFonts w:ascii="Calibri" w:hAnsi="Calibri"/>
              </w:rPr>
            </w:pPr>
            <w:r w:rsidRPr="00410161">
              <w:rPr>
                <w:rFonts w:ascii="Calibri" w:hAnsi="Calibri" w:cs="Calibri"/>
              </w:rPr>
              <w:t>(</w:t>
            </w:r>
            <w:r>
              <w:rPr>
                <w:rFonts w:ascii="Calibri" w:hAnsi="Calibri" w:cs="Calibri"/>
              </w:rPr>
              <w:t>10</w:t>
            </w:r>
            <w:r w:rsidRPr="00F96D56">
              <w:rPr>
                <w:rFonts w:ascii="Calibri" w:hAnsi="Calibri" w:cs="Calibri"/>
              </w:rPr>
              <w:t>,</w:t>
            </w:r>
            <w:r>
              <w:rPr>
                <w:rFonts w:ascii="Calibri" w:hAnsi="Calibri" w:cs="Calibri"/>
              </w:rPr>
              <w:t>000</w:t>
            </w:r>
            <w:r w:rsidRPr="00410161">
              <w:rPr>
                <w:rFonts w:ascii="Calibri" w:hAnsi="Calibri" w:cs="Calibri"/>
              </w:rPr>
              <w:t>)</w:t>
            </w:r>
          </w:p>
        </w:tc>
        <w:tc>
          <w:tcPr>
            <w:tcW w:w="1730" w:type="dxa"/>
            <w:tcBorders>
              <w:top w:val="nil"/>
              <w:left w:val="nil"/>
              <w:bottom w:val="nil"/>
              <w:right w:val="nil"/>
            </w:tcBorders>
            <w:shd w:val="clear" w:color="auto" w:fill="auto"/>
            <w:noWrap/>
            <w:vAlign w:val="bottom"/>
          </w:tcPr>
          <w:p w14:paraId="66A7FADA" w14:textId="4C2A0A6C" w:rsidR="004B231F" w:rsidRPr="00410161" w:rsidRDefault="004B231F" w:rsidP="004B231F">
            <w:pPr>
              <w:keepLines w:val="0"/>
              <w:widowControl/>
              <w:autoSpaceDE/>
              <w:autoSpaceDN/>
              <w:jc w:val="right"/>
              <w:rPr>
                <w:rFonts w:ascii="Calibri" w:hAnsi="Calibri"/>
              </w:rPr>
            </w:pPr>
            <w:r w:rsidRPr="00410161">
              <w:rPr>
                <w:rFonts w:ascii="Calibri" w:hAnsi="Calibri" w:cs="Calibri"/>
              </w:rPr>
              <w:t>-</w:t>
            </w:r>
          </w:p>
        </w:tc>
        <w:tc>
          <w:tcPr>
            <w:tcW w:w="1275" w:type="dxa"/>
            <w:tcBorders>
              <w:top w:val="nil"/>
              <w:left w:val="nil"/>
              <w:bottom w:val="nil"/>
              <w:right w:val="nil"/>
            </w:tcBorders>
            <w:shd w:val="clear" w:color="auto" w:fill="auto"/>
            <w:noWrap/>
            <w:vAlign w:val="bottom"/>
          </w:tcPr>
          <w:p w14:paraId="554F65A5" w14:textId="03DEBF3C" w:rsidR="004B231F" w:rsidRPr="00410161" w:rsidRDefault="004B231F" w:rsidP="004B231F">
            <w:pPr>
              <w:keepLines w:val="0"/>
              <w:widowControl/>
              <w:autoSpaceDE/>
              <w:autoSpaceDN/>
              <w:jc w:val="right"/>
              <w:rPr>
                <w:rFonts w:ascii="Calibri" w:hAnsi="Calibri"/>
              </w:rPr>
            </w:pPr>
            <w:r w:rsidRPr="00410161">
              <w:rPr>
                <w:rFonts w:ascii="Calibri" w:hAnsi="Calibri" w:cs="Calibri"/>
              </w:rPr>
              <w:t>-</w:t>
            </w:r>
          </w:p>
        </w:tc>
        <w:tc>
          <w:tcPr>
            <w:tcW w:w="1223" w:type="dxa"/>
            <w:tcBorders>
              <w:top w:val="nil"/>
              <w:left w:val="nil"/>
              <w:bottom w:val="nil"/>
              <w:right w:val="nil"/>
            </w:tcBorders>
            <w:shd w:val="clear" w:color="auto" w:fill="auto"/>
            <w:vAlign w:val="bottom"/>
          </w:tcPr>
          <w:p w14:paraId="61FB4CB9" w14:textId="135B06CA" w:rsidR="004B231F" w:rsidRPr="00410161" w:rsidRDefault="004B231F" w:rsidP="004B231F">
            <w:pPr>
              <w:keepLines w:val="0"/>
              <w:widowControl/>
              <w:autoSpaceDE/>
              <w:autoSpaceDN/>
              <w:jc w:val="right"/>
              <w:rPr>
                <w:rFonts w:ascii="Calibri" w:hAnsi="Calibri"/>
              </w:rPr>
            </w:pPr>
            <w:r w:rsidRPr="00410161">
              <w:rPr>
                <w:rFonts w:ascii="Calibri" w:hAnsi="Calibri" w:cs="Calibri"/>
              </w:rPr>
              <w:t>-</w:t>
            </w:r>
          </w:p>
        </w:tc>
        <w:tc>
          <w:tcPr>
            <w:tcW w:w="1701" w:type="dxa"/>
            <w:tcBorders>
              <w:top w:val="nil"/>
              <w:left w:val="nil"/>
              <w:bottom w:val="nil"/>
              <w:right w:val="nil"/>
            </w:tcBorders>
            <w:shd w:val="clear" w:color="auto" w:fill="auto"/>
            <w:noWrap/>
            <w:vAlign w:val="bottom"/>
          </w:tcPr>
          <w:p w14:paraId="00BB30A0" w14:textId="26202A62" w:rsidR="004B231F" w:rsidRPr="00410161" w:rsidRDefault="004B231F" w:rsidP="004B231F">
            <w:pPr>
              <w:keepLines w:val="0"/>
              <w:widowControl/>
              <w:autoSpaceDE/>
              <w:autoSpaceDN/>
              <w:jc w:val="right"/>
              <w:rPr>
                <w:rFonts w:ascii="Calibri" w:hAnsi="Calibri"/>
              </w:rPr>
            </w:pPr>
            <w:r w:rsidRPr="00410161">
              <w:rPr>
                <w:rFonts w:ascii="Calibri" w:hAnsi="Calibri" w:cs="Calibri"/>
              </w:rPr>
              <w:t>-</w:t>
            </w:r>
          </w:p>
        </w:tc>
        <w:tc>
          <w:tcPr>
            <w:tcW w:w="1701" w:type="dxa"/>
            <w:tcBorders>
              <w:top w:val="nil"/>
              <w:left w:val="nil"/>
              <w:bottom w:val="nil"/>
              <w:right w:val="nil"/>
            </w:tcBorders>
            <w:shd w:val="clear" w:color="auto" w:fill="auto"/>
            <w:noWrap/>
            <w:vAlign w:val="bottom"/>
          </w:tcPr>
          <w:p w14:paraId="28450E51" w14:textId="691BC757" w:rsidR="004B231F" w:rsidRPr="00410161" w:rsidRDefault="004B231F" w:rsidP="004B231F">
            <w:pPr>
              <w:keepLines w:val="0"/>
              <w:widowControl/>
              <w:autoSpaceDE/>
              <w:autoSpaceDN/>
              <w:jc w:val="right"/>
              <w:rPr>
                <w:rFonts w:ascii="Calibri" w:hAnsi="Calibri"/>
              </w:rPr>
            </w:pPr>
            <w:r w:rsidRPr="00410161">
              <w:rPr>
                <w:rFonts w:ascii="Calibri" w:hAnsi="Calibri" w:cs="Calibri"/>
              </w:rPr>
              <w:t>(</w:t>
            </w:r>
            <w:r>
              <w:rPr>
                <w:rFonts w:ascii="Calibri" w:hAnsi="Calibri" w:cs="Calibri"/>
              </w:rPr>
              <w:t>10</w:t>
            </w:r>
            <w:r w:rsidRPr="00F96D56">
              <w:rPr>
                <w:rFonts w:ascii="Calibri" w:hAnsi="Calibri" w:cs="Calibri"/>
              </w:rPr>
              <w:t>,</w:t>
            </w:r>
            <w:r>
              <w:rPr>
                <w:rFonts w:ascii="Calibri" w:hAnsi="Calibri" w:cs="Calibri"/>
              </w:rPr>
              <w:t>00</w:t>
            </w:r>
            <w:r w:rsidRPr="00F96D56">
              <w:rPr>
                <w:rFonts w:ascii="Calibri" w:hAnsi="Calibri" w:cs="Calibri"/>
              </w:rPr>
              <w:t>0</w:t>
            </w:r>
            <w:r w:rsidRPr="00410161">
              <w:rPr>
                <w:rFonts w:ascii="Calibri" w:hAnsi="Calibri" w:cs="Calibri"/>
              </w:rPr>
              <w:t>)</w:t>
            </w:r>
          </w:p>
        </w:tc>
      </w:tr>
      <w:tr w:rsidR="00D344D4" w:rsidRPr="004316B2" w14:paraId="1E2A7E3D" w14:textId="77777777" w:rsidTr="00712125">
        <w:trPr>
          <w:trHeight w:val="300"/>
        </w:trPr>
        <w:tc>
          <w:tcPr>
            <w:tcW w:w="5036" w:type="dxa"/>
            <w:tcBorders>
              <w:top w:val="nil"/>
              <w:left w:val="nil"/>
              <w:bottom w:val="nil"/>
              <w:right w:val="nil"/>
            </w:tcBorders>
            <w:shd w:val="clear" w:color="auto" w:fill="auto"/>
            <w:noWrap/>
            <w:vAlign w:val="bottom"/>
          </w:tcPr>
          <w:p w14:paraId="6CAC2A26" w14:textId="07F7E834" w:rsidR="00D344D4" w:rsidRPr="004316B2" w:rsidRDefault="00D344D4" w:rsidP="004B231F">
            <w:pPr>
              <w:keepLines w:val="0"/>
              <w:widowControl/>
              <w:autoSpaceDE/>
              <w:autoSpaceDN/>
              <w:rPr>
                <w:rFonts w:ascii="Calibri" w:hAnsi="Calibri"/>
              </w:rPr>
            </w:pPr>
            <w:r>
              <w:rPr>
                <w:rFonts w:ascii="Calibri" w:hAnsi="Calibri"/>
              </w:rPr>
              <w:t>Share based reserve transferred from group</w:t>
            </w:r>
          </w:p>
        </w:tc>
        <w:tc>
          <w:tcPr>
            <w:tcW w:w="1060" w:type="dxa"/>
            <w:tcBorders>
              <w:top w:val="nil"/>
              <w:left w:val="nil"/>
              <w:bottom w:val="nil"/>
              <w:right w:val="nil"/>
            </w:tcBorders>
            <w:shd w:val="clear" w:color="auto" w:fill="auto"/>
            <w:noWrap/>
            <w:vAlign w:val="bottom"/>
          </w:tcPr>
          <w:p w14:paraId="23D9EB8B" w14:textId="79760062" w:rsidR="00D344D4" w:rsidRPr="00410161" w:rsidRDefault="00D344D4" w:rsidP="004B231F">
            <w:pPr>
              <w:keepLines w:val="0"/>
              <w:widowControl/>
              <w:autoSpaceDE/>
              <w:autoSpaceDN/>
              <w:jc w:val="right"/>
              <w:rPr>
                <w:rFonts w:ascii="Calibri" w:hAnsi="Calibri"/>
              </w:rPr>
            </w:pPr>
            <w:r>
              <w:rPr>
                <w:rFonts w:ascii="Calibri" w:hAnsi="Calibri"/>
              </w:rPr>
              <w:t>-</w:t>
            </w:r>
          </w:p>
        </w:tc>
        <w:tc>
          <w:tcPr>
            <w:tcW w:w="1672" w:type="dxa"/>
            <w:tcBorders>
              <w:top w:val="nil"/>
              <w:left w:val="nil"/>
              <w:bottom w:val="nil"/>
              <w:right w:val="nil"/>
            </w:tcBorders>
            <w:shd w:val="clear" w:color="auto" w:fill="auto"/>
            <w:noWrap/>
            <w:vAlign w:val="bottom"/>
          </w:tcPr>
          <w:p w14:paraId="7A2DF129" w14:textId="27F24BCF" w:rsidR="00D344D4" w:rsidRPr="00410161" w:rsidRDefault="00D344D4" w:rsidP="004B231F">
            <w:pPr>
              <w:keepLines w:val="0"/>
              <w:widowControl/>
              <w:autoSpaceDE/>
              <w:autoSpaceDN/>
              <w:jc w:val="right"/>
              <w:rPr>
                <w:rFonts w:ascii="Calibri" w:hAnsi="Calibri"/>
              </w:rPr>
            </w:pPr>
            <w:r>
              <w:rPr>
                <w:rFonts w:ascii="Calibri" w:hAnsi="Calibri"/>
              </w:rPr>
              <w:t>-</w:t>
            </w:r>
          </w:p>
        </w:tc>
        <w:tc>
          <w:tcPr>
            <w:tcW w:w="1730" w:type="dxa"/>
            <w:tcBorders>
              <w:top w:val="nil"/>
              <w:left w:val="nil"/>
              <w:bottom w:val="nil"/>
              <w:right w:val="nil"/>
            </w:tcBorders>
            <w:shd w:val="clear" w:color="auto" w:fill="auto"/>
            <w:noWrap/>
            <w:vAlign w:val="bottom"/>
          </w:tcPr>
          <w:p w14:paraId="4F899E8A" w14:textId="426CD352" w:rsidR="00D344D4" w:rsidRPr="00410161" w:rsidRDefault="00D344D4" w:rsidP="004B231F">
            <w:pPr>
              <w:keepLines w:val="0"/>
              <w:widowControl/>
              <w:autoSpaceDE/>
              <w:autoSpaceDN/>
              <w:jc w:val="right"/>
              <w:rPr>
                <w:rFonts w:ascii="Calibri" w:hAnsi="Calibri"/>
              </w:rPr>
            </w:pPr>
            <w:r>
              <w:rPr>
                <w:rFonts w:ascii="Calibri" w:hAnsi="Calibri"/>
              </w:rPr>
              <w:t>-</w:t>
            </w:r>
          </w:p>
        </w:tc>
        <w:tc>
          <w:tcPr>
            <w:tcW w:w="1275" w:type="dxa"/>
            <w:tcBorders>
              <w:top w:val="nil"/>
              <w:left w:val="nil"/>
              <w:bottom w:val="nil"/>
              <w:right w:val="nil"/>
            </w:tcBorders>
            <w:shd w:val="clear" w:color="auto" w:fill="auto"/>
            <w:noWrap/>
            <w:vAlign w:val="bottom"/>
          </w:tcPr>
          <w:p w14:paraId="6D93FCA8" w14:textId="354DEAD5" w:rsidR="00D344D4" w:rsidRDefault="00D344D4" w:rsidP="004B231F">
            <w:pPr>
              <w:keepLines w:val="0"/>
              <w:widowControl/>
              <w:autoSpaceDE/>
              <w:autoSpaceDN/>
              <w:jc w:val="right"/>
              <w:rPr>
                <w:rFonts w:ascii="Calibri" w:hAnsi="Calibri" w:cs="Calibri"/>
              </w:rPr>
            </w:pPr>
            <w:r>
              <w:rPr>
                <w:rFonts w:ascii="Calibri" w:hAnsi="Calibri" w:cs="Calibri"/>
              </w:rPr>
              <w:t>-</w:t>
            </w:r>
          </w:p>
        </w:tc>
        <w:tc>
          <w:tcPr>
            <w:tcW w:w="1223" w:type="dxa"/>
            <w:tcBorders>
              <w:top w:val="nil"/>
              <w:left w:val="nil"/>
              <w:bottom w:val="nil"/>
              <w:right w:val="nil"/>
            </w:tcBorders>
            <w:shd w:val="clear" w:color="auto" w:fill="auto"/>
            <w:vAlign w:val="bottom"/>
          </w:tcPr>
          <w:p w14:paraId="6150A1C8" w14:textId="68B4114A" w:rsidR="00D344D4" w:rsidRDefault="00D344D4" w:rsidP="004B231F">
            <w:pPr>
              <w:keepLines w:val="0"/>
              <w:widowControl/>
              <w:autoSpaceDE/>
              <w:autoSpaceDN/>
              <w:jc w:val="right"/>
              <w:rPr>
                <w:rFonts w:ascii="Calibri" w:hAnsi="Calibri" w:cs="Calibri"/>
              </w:rPr>
            </w:pPr>
            <w:r>
              <w:rPr>
                <w:rFonts w:ascii="Calibri" w:hAnsi="Calibri" w:cs="Calibri"/>
              </w:rPr>
              <w:t>70,242</w:t>
            </w:r>
          </w:p>
        </w:tc>
        <w:tc>
          <w:tcPr>
            <w:tcW w:w="1701" w:type="dxa"/>
            <w:tcBorders>
              <w:top w:val="nil"/>
              <w:left w:val="nil"/>
              <w:bottom w:val="nil"/>
              <w:right w:val="nil"/>
            </w:tcBorders>
            <w:shd w:val="clear" w:color="auto" w:fill="auto"/>
            <w:noWrap/>
            <w:vAlign w:val="bottom"/>
          </w:tcPr>
          <w:p w14:paraId="6D5B4D18" w14:textId="12DB1130" w:rsidR="00D344D4" w:rsidRDefault="00D344D4" w:rsidP="004B231F">
            <w:pPr>
              <w:keepLines w:val="0"/>
              <w:widowControl/>
              <w:autoSpaceDE/>
              <w:autoSpaceDN/>
              <w:jc w:val="right"/>
              <w:rPr>
                <w:rFonts w:ascii="Calibri" w:hAnsi="Calibri" w:cs="Calibri"/>
              </w:rPr>
            </w:pPr>
            <w:r>
              <w:rPr>
                <w:rFonts w:ascii="Calibri" w:hAnsi="Calibri" w:cs="Calibri"/>
              </w:rPr>
              <w:t>-</w:t>
            </w:r>
          </w:p>
        </w:tc>
        <w:tc>
          <w:tcPr>
            <w:tcW w:w="1701" w:type="dxa"/>
            <w:tcBorders>
              <w:top w:val="nil"/>
              <w:left w:val="nil"/>
              <w:bottom w:val="nil"/>
              <w:right w:val="nil"/>
            </w:tcBorders>
            <w:shd w:val="clear" w:color="auto" w:fill="auto"/>
            <w:noWrap/>
            <w:vAlign w:val="bottom"/>
          </w:tcPr>
          <w:p w14:paraId="62A990F2" w14:textId="63412C26" w:rsidR="00D344D4" w:rsidRDefault="00D344D4" w:rsidP="004B231F">
            <w:pPr>
              <w:keepLines w:val="0"/>
              <w:widowControl/>
              <w:autoSpaceDE/>
              <w:autoSpaceDN/>
              <w:jc w:val="right"/>
              <w:rPr>
                <w:rFonts w:ascii="Calibri" w:hAnsi="Calibri" w:cs="Calibri"/>
              </w:rPr>
            </w:pPr>
            <w:r>
              <w:rPr>
                <w:rFonts w:ascii="Calibri" w:hAnsi="Calibri" w:cs="Calibri"/>
              </w:rPr>
              <w:t>70,242</w:t>
            </w:r>
          </w:p>
        </w:tc>
      </w:tr>
      <w:tr w:rsidR="004B231F" w:rsidRPr="004316B2" w14:paraId="04A0E0F8" w14:textId="77777777" w:rsidTr="00896D58">
        <w:trPr>
          <w:trHeight w:val="300"/>
        </w:trPr>
        <w:tc>
          <w:tcPr>
            <w:tcW w:w="5036" w:type="dxa"/>
            <w:tcBorders>
              <w:top w:val="nil"/>
              <w:left w:val="nil"/>
              <w:bottom w:val="nil"/>
              <w:right w:val="nil"/>
            </w:tcBorders>
            <w:shd w:val="clear" w:color="auto" w:fill="auto"/>
            <w:noWrap/>
            <w:vAlign w:val="bottom"/>
            <w:hideMark/>
          </w:tcPr>
          <w:p w14:paraId="25DE7894" w14:textId="1A9B6519" w:rsidR="004B231F" w:rsidRPr="004316B2" w:rsidRDefault="004B231F" w:rsidP="004B231F">
            <w:pPr>
              <w:keepLines w:val="0"/>
              <w:widowControl/>
              <w:autoSpaceDE/>
              <w:autoSpaceDN/>
              <w:rPr>
                <w:rFonts w:ascii="Calibri" w:hAnsi="Calibri"/>
              </w:rPr>
            </w:pPr>
            <w:r w:rsidRPr="004316B2">
              <w:rPr>
                <w:rFonts w:ascii="Calibri" w:hAnsi="Calibri"/>
              </w:rPr>
              <w:t>Share based payments</w:t>
            </w:r>
            <w:r w:rsidR="0084443F">
              <w:rPr>
                <w:rFonts w:ascii="Calibri" w:hAnsi="Calibri"/>
              </w:rPr>
              <w:t xml:space="preserve"> in year</w:t>
            </w:r>
          </w:p>
        </w:tc>
        <w:tc>
          <w:tcPr>
            <w:tcW w:w="1060" w:type="dxa"/>
            <w:tcBorders>
              <w:top w:val="nil"/>
              <w:left w:val="nil"/>
              <w:bottom w:val="nil"/>
              <w:right w:val="nil"/>
            </w:tcBorders>
            <w:shd w:val="clear" w:color="auto" w:fill="auto"/>
            <w:noWrap/>
            <w:vAlign w:val="bottom"/>
            <w:hideMark/>
          </w:tcPr>
          <w:p w14:paraId="62C47BED" w14:textId="77777777" w:rsidR="004B231F" w:rsidRPr="004316B2" w:rsidRDefault="004B231F" w:rsidP="004B231F">
            <w:pPr>
              <w:keepLines w:val="0"/>
              <w:widowControl/>
              <w:autoSpaceDE/>
              <w:autoSpaceDN/>
              <w:jc w:val="right"/>
              <w:rPr>
                <w:rFonts w:ascii="Calibri" w:hAnsi="Calibri"/>
              </w:rPr>
            </w:pPr>
            <w:r w:rsidRPr="00410161">
              <w:rPr>
                <w:rFonts w:ascii="Calibri" w:hAnsi="Calibri"/>
              </w:rPr>
              <w:t>-</w:t>
            </w:r>
          </w:p>
        </w:tc>
        <w:tc>
          <w:tcPr>
            <w:tcW w:w="1672" w:type="dxa"/>
            <w:tcBorders>
              <w:top w:val="nil"/>
              <w:left w:val="nil"/>
              <w:bottom w:val="nil"/>
              <w:right w:val="nil"/>
            </w:tcBorders>
            <w:shd w:val="clear" w:color="auto" w:fill="auto"/>
            <w:noWrap/>
            <w:vAlign w:val="bottom"/>
            <w:hideMark/>
          </w:tcPr>
          <w:p w14:paraId="26D33091" w14:textId="77777777" w:rsidR="004B231F" w:rsidRPr="004316B2" w:rsidRDefault="004B231F" w:rsidP="004B231F">
            <w:pPr>
              <w:keepLines w:val="0"/>
              <w:widowControl/>
              <w:autoSpaceDE/>
              <w:autoSpaceDN/>
              <w:jc w:val="right"/>
              <w:rPr>
                <w:rFonts w:ascii="Calibri" w:hAnsi="Calibri"/>
              </w:rPr>
            </w:pPr>
            <w:r w:rsidRPr="00410161">
              <w:rPr>
                <w:rFonts w:ascii="Calibri" w:hAnsi="Calibri"/>
              </w:rPr>
              <w:t>-</w:t>
            </w:r>
          </w:p>
        </w:tc>
        <w:tc>
          <w:tcPr>
            <w:tcW w:w="1730" w:type="dxa"/>
            <w:tcBorders>
              <w:top w:val="nil"/>
              <w:left w:val="nil"/>
              <w:bottom w:val="nil"/>
              <w:right w:val="nil"/>
            </w:tcBorders>
            <w:shd w:val="clear" w:color="auto" w:fill="auto"/>
            <w:noWrap/>
            <w:vAlign w:val="bottom"/>
            <w:hideMark/>
          </w:tcPr>
          <w:p w14:paraId="0EFAF768" w14:textId="77777777" w:rsidR="004B231F" w:rsidRPr="004316B2" w:rsidRDefault="004B231F" w:rsidP="004B231F">
            <w:pPr>
              <w:keepLines w:val="0"/>
              <w:widowControl/>
              <w:autoSpaceDE/>
              <w:autoSpaceDN/>
              <w:jc w:val="right"/>
              <w:rPr>
                <w:rFonts w:ascii="Calibri" w:hAnsi="Calibri"/>
              </w:rPr>
            </w:pPr>
            <w:r w:rsidRPr="00410161">
              <w:rPr>
                <w:rFonts w:ascii="Calibri" w:hAnsi="Calibri"/>
              </w:rPr>
              <w:t>-</w:t>
            </w:r>
          </w:p>
        </w:tc>
        <w:tc>
          <w:tcPr>
            <w:tcW w:w="1275" w:type="dxa"/>
            <w:tcBorders>
              <w:top w:val="nil"/>
              <w:left w:val="nil"/>
              <w:bottom w:val="nil"/>
              <w:right w:val="nil"/>
            </w:tcBorders>
            <w:shd w:val="clear" w:color="auto" w:fill="auto"/>
            <w:noWrap/>
            <w:vAlign w:val="bottom"/>
            <w:hideMark/>
          </w:tcPr>
          <w:p w14:paraId="4CF20442" w14:textId="2542D037" w:rsidR="004B231F" w:rsidRPr="004316B2" w:rsidRDefault="00A3038C" w:rsidP="004B231F">
            <w:pPr>
              <w:keepLines w:val="0"/>
              <w:widowControl/>
              <w:autoSpaceDE/>
              <w:autoSpaceDN/>
              <w:jc w:val="right"/>
              <w:rPr>
                <w:rFonts w:ascii="Calibri" w:hAnsi="Calibri"/>
              </w:rPr>
            </w:pPr>
            <w:r>
              <w:rPr>
                <w:rFonts w:ascii="Calibri" w:hAnsi="Calibri"/>
              </w:rPr>
              <w:t>-</w:t>
            </w:r>
          </w:p>
        </w:tc>
        <w:tc>
          <w:tcPr>
            <w:tcW w:w="1223" w:type="dxa"/>
            <w:tcBorders>
              <w:top w:val="nil"/>
              <w:left w:val="nil"/>
              <w:bottom w:val="nil"/>
              <w:right w:val="nil"/>
            </w:tcBorders>
            <w:shd w:val="clear" w:color="auto" w:fill="auto"/>
            <w:vAlign w:val="bottom"/>
          </w:tcPr>
          <w:p w14:paraId="5224414E" w14:textId="132AC9A6" w:rsidR="004B231F" w:rsidRPr="00410161" w:rsidRDefault="0084443F" w:rsidP="004B231F">
            <w:pPr>
              <w:keepLines w:val="0"/>
              <w:widowControl/>
              <w:autoSpaceDE/>
              <w:autoSpaceDN/>
              <w:jc w:val="right"/>
              <w:rPr>
                <w:rFonts w:ascii="Calibri" w:hAnsi="Calibri"/>
              </w:rPr>
            </w:pPr>
            <w:r>
              <w:rPr>
                <w:rFonts w:ascii="Calibri" w:hAnsi="Calibri" w:cs="Calibri"/>
              </w:rPr>
              <w:t>36</w:t>
            </w:r>
            <w:r w:rsidR="004B231F" w:rsidRPr="00410161">
              <w:rPr>
                <w:rFonts w:ascii="Calibri" w:hAnsi="Calibri" w:cs="Calibri"/>
              </w:rPr>
              <w:t>,</w:t>
            </w:r>
            <w:r>
              <w:rPr>
                <w:rFonts w:ascii="Calibri" w:hAnsi="Calibri" w:cs="Calibri"/>
              </w:rPr>
              <w:t>112</w:t>
            </w:r>
          </w:p>
        </w:tc>
        <w:tc>
          <w:tcPr>
            <w:tcW w:w="1701" w:type="dxa"/>
            <w:tcBorders>
              <w:top w:val="nil"/>
              <w:left w:val="nil"/>
              <w:bottom w:val="nil"/>
              <w:right w:val="nil"/>
            </w:tcBorders>
            <w:shd w:val="clear" w:color="auto" w:fill="auto"/>
            <w:noWrap/>
            <w:vAlign w:val="bottom"/>
            <w:hideMark/>
          </w:tcPr>
          <w:p w14:paraId="7B9A29A5" w14:textId="5B1D980C" w:rsidR="004B231F" w:rsidRPr="004316B2" w:rsidRDefault="00A3038C" w:rsidP="004B231F">
            <w:pPr>
              <w:keepLines w:val="0"/>
              <w:widowControl/>
              <w:autoSpaceDE/>
              <w:autoSpaceDN/>
              <w:jc w:val="right"/>
              <w:rPr>
                <w:rFonts w:ascii="Calibri" w:hAnsi="Calibri"/>
              </w:rPr>
            </w:pPr>
            <w:r>
              <w:rPr>
                <w:rFonts w:ascii="Calibri" w:hAnsi="Calibri"/>
              </w:rPr>
              <w:t>-</w:t>
            </w:r>
          </w:p>
        </w:tc>
        <w:tc>
          <w:tcPr>
            <w:tcW w:w="1701" w:type="dxa"/>
            <w:tcBorders>
              <w:top w:val="nil"/>
              <w:left w:val="nil"/>
              <w:bottom w:val="nil"/>
              <w:right w:val="nil"/>
            </w:tcBorders>
            <w:shd w:val="clear" w:color="auto" w:fill="auto"/>
            <w:noWrap/>
            <w:vAlign w:val="bottom"/>
            <w:hideMark/>
          </w:tcPr>
          <w:p w14:paraId="643C9EB1" w14:textId="390683A3" w:rsidR="004B231F" w:rsidRPr="004316B2" w:rsidRDefault="004B231F" w:rsidP="004B231F">
            <w:pPr>
              <w:keepLines w:val="0"/>
              <w:widowControl/>
              <w:autoSpaceDE/>
              <w:autoSpaceDN/>
              <w:jc w:val="right"/>
              <w:rPr>
                <w:rFonts w:ascii="Calibri" w:hAnsi="Calibri"/>
              </w:rPr>
            </w:pPr>
            <w:r>
              <w:rPr>
                <w:rFonts w:ascii="Calibri" w:hAnsi="Calibri" w:cs="Calibri"/>
              </w:rPr>
              <w:t>36</w:t>
            </w:r>
            <w:r w:rsidRPr="00F96D56">
              <w:rPr>
                <w:rFonts w:ascii="Calibri" w:hAnsi="Calibri" w:cs="Calibri"/>
              </w:rPr>
              <w:t>,</w:t>
            </w:r>
            <w:r>
              <w:rPr>
                <w:rFonts w:ascii="Calibri" w:hAnsi="Calibri" w:cs="Calibri"/>
              </w:rPr>
              <w:t>112</w:t>
            </w:r>
          </w:p>
        </w:tc>
      </w:tr>
      <w:tr w:rsidR="00E73222" w:rsidRPr="004316B2" w14:paraId="4EC31CB0" w14:textId="77777777" w:rsidTr="00896D58">
        <w:trPr>
          <w:trHeight w:val="300"/>
        </w:trPr>
        <w:tc>
          <w:tcPr>
            <w:tcW w:w="5036" w:type="dxa"/>
            <w:tcBorders>
              <w:top w:val="nil"/>
              <w:left w:val="nil"/>
              <w:bottom w:val="nil"/>
              <w:right w:val="nil"/>
            </w:tcBorders>
            <w:shd w:val="clear" w:color="auto" w:fill="auto"/>
            <w:noWrap/>
            <w:vAlign w:val="bottom"/>
            <w:hideMark/>
          </w:tcPr>
          <w:p w14:paraId="2AE33674" w14:textId="768D369F" w:rsidR="00E73222" w:rsidRPr="004316B2" w:rsidRDefault="00E73222" w:rsidP="00712125">
            <w:pPr>
              <w:keepLines w:val="0"/>
              <w:widowControl/>
              <w:autoSpaceDE/>
              <w:autoSpaceDN/>
              <w:rPr>
                <w:rFonts w:ascii="Calibri" w:hAnsi="Calibri"/>
              </w:rPr>
            </w:pPr>
            <w:r w:rsidRPr="004316B2">
              <w:rPr>
                <w:rFonts w:ascii="Calibri" w:hAnsi="Calibri"/>
              </w:rPr>
              <w:t xml:space="preserve">Loss for the </w:t>
            </w:r>
            <w:r>
              <w:rPr>
                <w:rFonts w:ascii="Calibri" w:hAnsi="Calibri"/>
              </w:rPr>
              <w:t>year</w:t>
            </w:r>
            <w:r w:rsidRPr="004316B2">
              <w:rPr>
                <w:rFonts w:ascii="Calibri" w:hAnsi="Calibri"/>
              </w:rPr>
              <w:t xml:space="preserve"> to 31</w:t>
            </w:r>
            <w:r w:rsidRPr="00410161">
              <w:rPr>
                <w:rFonts w:ascii="Calibri" w:hAnsi="Calibri"/>
              </w:rPr>
              <w:t xml:space="preserve"> March 20</w:t>
            </w:r>
            <w:r w:rsidRPr="004316B2">
              <w:rPr>
                <w:rFonts w:ascii="Calibri" w:hAnsi="Calibri"/>
              </w:rPr>
              <w:t>2</w:t>
            </w:r>
            <w:r>
              <w:rPr>
                <w:rFonts w:ascii="Calibri" w:hAnsi="Calibri"/>
              </w:rPr>
              <w:t>2</w:t>
            </w:r>
          </w:p>
        </w:tc>
        <w:tc>
          <w:tcPr>
            <w:tcW w:w="1060" w:type="dxa"/>
            <w:tcBorders>
              <w:top w:val="nil"/>
              <w:left w:val="nil"/>
              <w:bottom w:val="single" w:sz="4" w:space="0" w:color="auto"/>
              <w:right w:val="nil"/>
            </w:tcBorders>
            <w:shd w:val="clear" w:color="auto" w:fill="auto"/>
            <w:noWrap/>
            <w:vAlign w:val="bottom"/>
            <w:hideMark/>
          </w:tcPr>
          <w:p w14:paraId="69ACC7FF" w14:textId="77777777" w:rsidR="00E73222" w:rsidRPr="004316B2" w:rsidRDefault="00E73222" w:rsidP="00712125">
            <w:pPr>
              <w:keepLines w:val="0"/>
              <w:widowControl/>
              <w:autoSpaceDE/>
              <w:autoSpaceDN/>
              <w:jc w:val="right"/>
              <w:rPr>
                <w:rFonts w:ascii="Calibri" w:hAnsi="Calibri"/>
              </w:rPr>
            </w:pPr>
            <w:r w:rsidRPr="00410161">
              <w:rPr>
                <w:rFonts w:ascii="Calibri" w:hAnsi="Calibri"/>
              </w:rPr>
              <w:t>-</w:t>
            </w:r>
          </w:p>
        </w:tc>
        <w:tc>
          <w:tcPr>
            <w:tcW w:w="1672" w:type="dxa"/>
            <w:tcBorders>
              <w:top w:val="nil"/>
              <w:left w:val="nil"/>
              <w:bottom w:val="single" w:sz="4" w:space="0" w:color="auto"/>
              <w:right w:val="nil"/>
            </w:tcBorders>
            <w:shd w:val="clear" w:color="auto" w:fill="auto"/>
            <w:noWrap/>
            <w:vAlign w:val="bottom"/>
            <w:hideMark/>
          </w:tcPr>
          <w:p w14:paraId="248162E5" w14:textId="77777777" w:rsidR="00E73222" w:rsidRPr="004316B2" w:rsidRDefault="00E73222" w:rsidP="00712125">
            <w:pPr>
              <w:keepLines w:val="0"/>
              <w:widowControl/>
              <w:autoSpaceDE/>
              <w:autoSpaceDN/>
              <w:jc w:val="right"/>
              <w:rPr>
                <w:rFonts w:ascii="Calibri" w:hAnsi="Calibri"/>
              </w:rPr>
            </w:pPr>
            <w:r w:rsidRPr="00410161">
              <w:rPr>
                <w:rFonts w:ascii="Calibri" w:hAnsi="Calibri"/>
              </w:rPr>
              <w:t>-</w:t>
            </w:r>
          </w:p>
        </w:tc>
        <w:tc>
          <w:tcPr>
            <w:tcW w:w="1730" w:type="dxa"/>
            <w:tcBorders>
              <w:top w:val="nil"/>
              <w:left w:val="nil"/>
              <w:bottom w:val="single" w:sz="4" w:space="0" w:color="auto"/>
              <w:right w:val="nil"/>
            </w:tcBorders>
            <w:shd w:val="clear" w:color="auto" w:fill="auto"/>
            <w:noWrap/>
            <w:vAlign w:val="bottom"/>
            <w:hideMark/>
          </w:tcPr>
          <w:p w14:paraId="12BBBC31" w14:textId="77777777" w:rsidR="00E73222" w:rsidRPr="004316B2" w:rsidRDefault="00E73222" w:rsidP="00712125">
            <w:pPr>
              <w:keepLines w:val="0"/>
              <w:widowControl/>
              <w:autoSpaceDE/>
              <w:autoSpaceDN/>
              <w:jc w:val="right"/>
              <w:rPr>
                <w:rFonts w:ascii="Calibri" w:hAnsi="Calibri"/>
              </w:rPr>
            </w:pPr>
            <w:r w:rsidRPr="00410161">
              <w:rPr>
                <w:rFonts w:ascii="Calibri" w:hAnsi="Calibri"/>
              </w:rPr>
              <w:t>-</w:t>
            </w:r>
          </w:p>
        </w:tc>
        <w:tc>
          <w:tcPr>
            <w:tcW w:w="1275" w:type="dxa"/>
            <w:tcBorders>
              <w:top w:val="nil"/>
              <w:left w:val="nil"/>
              <w:bottom w:val="single" w:sz="4" w:space="0" w:color="auto"/>
              <w:right w:val="nil"/>
            </w:tcBorders>
            <w:shd w:val="clear" w:color="auto" w:fill="auto"/>
            <w:noWrap/>
            <w:vAlign w:val="bottom"/>
            <w:hideMark/>
          </w:tcPr>
          <w:p w14:paraId="472F64D7" w14:textId="77777777" w:rsidR="00E73222" w:rsidRPr="004316B2" w:rsidRDefault="00E73222" w:rsidP="00712125">
            <w:pPr>
              <w:keepLines w:val="0"/>
              <w:widowControl/>
              <w:autoSpaceDE/>
              <w:autoSpaceDN/>
              <w:jc w:val="right"/>
              <w:rPr>
                <w:rFonts w:ascii="Calibri" w:hAnsi="Calibri"/>
              </w:rPr>
            </w:pPr>
            <w:r w:rsidRPr="00410161">
              <w:rPr>
                <w:rFonts w:ascii="Calibri" w:hAnsi="Calibri"/>
              </w:rPr>
              <w:t>-</w:t>
            </w:r>
          </w:p>
        </w:tc>
        <w:tc>
          <w:tcPr>
            <w:tcW w:w="1223" w:type="dxa"/>
            <w:tcBorders>
              <w:top w:val="nil"/>
              <w:left w:val="nil"/>
              <w:bottom w:val="single" w:sz="4" w:space="0" w:color="auto"/>
              <w:right w:val="nil"/>
            </w:tcBorders>
          </w:tcPr>
          <w:p w14:paraId="6974E102" w14:textId="042A0BA6" w:rsidR="00E73222" w:rsidRPr="00410161" w:rsidRDefault="008E3B2F" w:rsidP="00712125">
            <w:pPr>
              <w:keepLines w:val="0"/>
              <w:widowControl/>
              <w:autoSpaceDE/>
              <w:autoSpaceDN/>
              <w:ind w:right="-57"/>
              <w:jc w:val="right"/>
              <w:rPr>
                <w:rFonts w:ascii="Calibri" w:hAnsi="Calibri"/>
              </w:rPr>
            </w:pPr>
            <w:r>
              <w:rPr>
                <w:rFonts w:ascii="Calibri" w:hAnsi="Calibri"/>
              </w:rPr>
              <w:t>-</w:t>
            </w:r>
          </w:p>
        </w:tc>
        <w:tc>
          <w:tcPr>
            <w:tcW w:w="1701" w:type="dxa"/>
            <w:tcBorders>
              <w:top w:val="nil"/>
              <w:left w:val="nil"/>
              <w:bottom w:val="single" w:sz="4" w:space="0" w:color="auto"/>
              <w:right w:val="nil"/>
            </w:tcBorders>
            <w:shd w:val="clear" w:color="auto" w:fill="auto"/>
            <w:noWrap/>
            <w:vAlign w:val="bottom"/>
            <w:hideMark/>
          </w:tcPr>
          <w:p w14:paraId="003C5910" w14:textId="366749B6" w:rsidR="00E73222" w:rsidRPr="004316B2" w:rsidRDefault="00E73222" w:rsidP="00712125">
            <w:pPr>
              <w:keepLines w:val="0"/>
              <w:widowControl/>
              <w:autoSpaceDE/>
              <w:autoSpaceDN/>
              <w:ind w:right="-57"/>
              <w:jc w:val="right"/>
              <w:rPr>
                <w:rFonts w:ascii="Calibri" w:hAnsi="Calibri"/>
              </w:rPr>
            </w:pPr>
            <w:r w:rsidRPr="00410161">
              <w:rPr>
                <w:rFonts w:ascii="Calibri" w:hAnsi="Calibri"/>
              </w:rPr>
              <w:t>(</w:t>
            </w:r>
            <w:r w:rsidR="008E3B2F">
              <w:rPr>
                <w:rFonts w:ascii="Calibri" w:hAnsi="Calibri"/>
              </w:rPr>
              <w:t>260</w:t>
            </w:r>
            <w:r w:rsidRPr="004316B2">
              <w:rPr>
                <w:rFonts w:ascii="Calibri" w:hAnsi="Calibri"/>
              </w:rPr>
              <w:t>,</w:t>
            </w:r>
            <w:r w:rsidR="008E3B2F">
              <w:rPr>
                <w:rFonts w:ascii="Calibri" w:hAnsi="Calibri"/>
              </w:rPr>
              <w:t>154</w:t>
            </w:r>
            <w:r w:rsidRPr="00410161">
              <w:rPr>
                <w:rFonts w:ascii="Calibri" w:hAnsi="Calibri"/>
              </w:rPr>
              <w:t>)</w:t>
            </w:r>
          </w:p>
        </w:tc>
        <w:tc>
          <w:tcPr>
            <w:tcW w:w="1701" w:type="dxa"/>
            <w:tcBorders>
              <w:top w:val="nil"/>
              <w:left w:val="nil"/>
              <w:bottom w:val="single" w:sz="4" w:space="0" w:color="auto"/>
              <w:right w:val="nil"/>
            </w:tcBorders>
            <w:shd w:val="clear" w:color="auto" w:fill="auto"/>
            <w:noWrap/>
            <w:vAlign w:val="bottom"/>
            <w:hideMark/>
          </w:tcPr>
          <w:p w14:paraId="26315CD5" w14:textId="075268C9" w:rsidR="00E73222" w:rsidRPr="004316B2" w:rsidRDefault="00E73222" w:rsidP="00712125">
            <w:pPr>
              <w:keepLines w:val="0"/>
              <w:widowControl/>
              <w:autoSpaceDE/>
              <w:autoSpaceDN/>
              <w:ind w:right="-57"/>
              <w:jc w:val="right"/>
              <w:rPr>
                <w:rFonts w:ascii="Calibri" w:hAnsi="Calibri"/>
              </w:rPr>
            </w:pPr>
            <w:r w:rsidRPr="00410161">
              <w:rPr>
                <w:rFonts w:ascii="Calibri" w:hAnsi="Calibri"/>
              </w:rPr>
              <w:t>(</w:t>
            </w:r>
            <w:r w:rsidR="00330D6A">
              <w:rPr>
                <w:rFonts w:ascii="Calibri" w:hAnsi="Calibri"/>
              </w:rPr>
              <w:t>260</w:t>
            </w:r>
            <w:r w:rsidRPr="004316B2">
              <w:rPr>
                <w:rFonts w:ascii="Calibri" w:hAnsi="Calibri"/>
              </w:rPr>
              <w:t>,</w:t>
            </w:r>
            <w:r w:rsidR="00330D6A">
              <w:rPr>
                <w:rFonts w:ascii="Calibri" w:hAnsi="Calibri"/>
              </w:rPr>
              <w:t>154</w:t>
            </w:r>
            <w:r w:rsidRPr="00410161">
              <w:rPr>
                <w:rFonts w:ascii="Calibri" w:hAnsi="Calibri"/>
              </w:rPr>
              <w:t>)</w:t>
            </w:r>
          </w:p>
        </w:tc>
      </w:tr>
      <w:tr w:rsidR="00E73222" w:rsidRPr="004316B2" w14:paraId="451FB546" w14:textId="77777777" w:rsidTr="00896D58">
        <w:trPr>
          <w:trHeight w:val="300"/>
        </w:trPr>
        <w:tc>
          <w:tcPr>
            <w:tcW w:w="5036" w:type="dxa"/>
            <w:tcBorders>
              <w:top w:val="nil"/>
              <w:left w:val="nil"/>
              <w:bottom w:val="nil"/>
              <w:right w:val="nil"/>
            </w:tcBorders>
            <w:shd w:val="clear" w:color="auto" w:fill="auto"/>
            <w:noWrap/>
            <w:vAlign w:val="bottom"/>
            <w:hideMark/>
          </w:tcPr>
          <w:p w14:paraId="2E3074D7" w14:textId="08A78659" w:rsidR="00E73222" w:rsidRPr="004316B2" w:rsidRDefault="00E73222" w:rsidP="00712125">
            <w:pPr>
              <w:keepLines w:val="0"/>
              <w:widowControl/>
              <w:autoSpaceDE/>
              <w:autoSpaceDN/>
              <w:rPr>
                <w:rFonts w:ascii="Calibri" w:hAnsi="Calibri"/>
                <w:b/>
                <w:bCs/>
              </w:rPr>
            </w:pPr>
            <w:r w:rsidRPr="004316B2">
              <w:rPr>
                <w:rFonts w:ascii="Calibri" w:hAnsi="Calibri"/>
                <w:b/>
                <w:bCs/>
              </w:rPr>
              <w:t>Bal</w:t>
            </w:r>
            <w:r w:rsidRPr="00410161">
              <w:rPr>
                <w:rFonts w:ascii="Calibri" w:hAnsi="Calibri"/>
                <w:b/>
                <w:bCs/>
              </w:rPr>
              <w:t>ance</w:t>
            </w:r>
            <w:r w:rsidRPr="004316B2">
              <w:rPr>
                <w:rFonts w:ascii="Calibri" w:hAnsi="Calibri"/>
                <w:b/>
                <w:bCs/>
              </w:rPr>
              <w:t xml:space="preserve"> as at 31</w:t>
            </w:r>
            <w:r w:rsidRPr="00410161">
              <w:rPr>
                <w:rFonts w:ascii="Calibri" w:hAnsi="Calibri"/>
                <w:b/>
                <w:bCs/>
              </w:rPr>
              <w:t xml:space="preserve"> March 20</w:t>
            </w:r>
            <w:r w:rsidRPr="004316B2">
              <w:rPr>
                <w:rFonts w:ascii="Calibri" w:hAnsi="Calibri"/>
                <w:b/>
                <w:bCs/>
              </w:rPr>
              <w:t>2</w:t>
            </w:r>
            <w:r>
              <w:rPr>
                <w:rFonts w:ascii="Calibri" w:hAnsi="Calibri"/>
                <w:b/>
                <w:bCs/>
              </w:rPr>
              <w:t>2</w:t>
            </w:r>
          </w:p>
        </w:tc>
        <w:tc>
          <w:tcPr>
            <w:tcW w:w="1060" w:type="dxa"/>
            <w:tcBorders>
              <w:top w:val="single" w:sz="4" w:space="0" w:color="auto"/>
              <w:left w:val="nil"/>
              <w:bottom w:val="double" w:sz="4" w:space="0" w:color="auto"/>
              <w:right w:val="nil"/>
            </w:tcBorders>
            <w:shd w:val="clear" w:color="auto" w:fill="auto"/>
            <w:noWrap/>
            <w:vAlign w:val="bottom"/>
            <w:hideMark/>
          </w:tcPr>
          <w:p w14:paraId="13FF1AF9" w14:textId="08393D73" w:rsidR="00E73222" w:rsidRPr="004316B2" w:rsidRDefault="00E73222" w:rsidP="00712125">
            <w:pPr>
              <w:keepLines w:val="0"/>
              <w:widowControl/>
              <w:autoSpaceDE/>
              <w:autoSpaceDN/>
              <w:jc w:val="right"/>
              <w:rPr>
                <w:rFonts w:ascii="Calibri" w:hAnsi="Calibri"/>
                <w:b/>
                <w:bCs/>
              </w:rPr>
            </w:pPr>
            <w:r w:rsidRPr="004316B2">
              <w:rPr>
                <w:rFonts w:ascii="Calibri" w:hAnsi="Calibri"/>
                <w:b/>
                <w:bCs/>
              </w:rPr>
              <w:t>2,</w:t>
            </w:r>
            <w:r w:rsidR="008E3B2F">
              <w:rPr>
                <w:rFonts w:ascii="Calibri" w:hAnsi="Calibri"/>
                <w:b/>
                <w:bCs/>
              </w:rPr>
              <w:t>345</w:t>
            </w:r>
            <w:r w:rsidRPr="004316B2">
              <w:rPr>
                <w:rFonts w:ascii="Calibri" w:hAnsi="Calibri"/>
                <w:b/>
                <w:bCs/>
              </w:rPr>
              <w:t>,</w:t>
            </w:r>
            <w:r w:rsidR="008E3B2F">
              <w:rPr>
                <w:rFonts w:ascii="Calibri" w:hAnsi="Calibri"/>
                <w:b/>
                <w:bCs/>
              </w:rPr>
              <w:t>303</w:t>
            </w:r>
          </w:p>
        </w:tc>
        <w:tc>
          <w:tcPr>
            <w:tcW w:w="1672" w:type="dxa"/>
            <w:tcBorders>
              <w:top w:val="single" w:sz="4" w:space="0" w:color="auto"/>
              <w:left w:val="nil"/>
              <w:bottom w:val="double" w:sz="4" w:space="0" w:color="auto"/>
              <w:right w:val="nil"/>
            </w:tcBorders>
            <w:shd w:val="clear" w:color="auto" w:fill="auto"/>
            <w:noWrap/>
            <w:vAlign w:val="bottom"/>
            <w:hideMark/>
          </w:tcPr>
          <w:p w14:paraId="3CBA8525" w14:textId="0F8E4C32" w:rsidR="00E73222" w:rsidRPr="004316B2" w:rsidRDefault="008E3B2F" w:rsidP="00712125">
            <w:pPr>
              <w:keepLines w:val="0"/>
              <w:widowControl/>
              <w:autoSpaceDE/>
              <w:autoSpaceDN/>
              <w:jc w:val="right"/>
              <w:rPr>
                <w:rFonts w:ascii="Calibri" w:hAnsi="Calibri"/>
                <w:b/>
                <w:bCs/>
              </w:rPr>
            </w:pPr>
            <w:r>
              <w:rPr>
                <w:rFonts w:ascii="Calibri" w:hAnsi="Calibri"/>
                <w:b/>
                <w:bCs/>
              </w:rPr>
              <w:t>5</w:t>
            </w:r>
            <w:r w:rsidR="00E73222" w:rsidRPr="004316B2">
              <w:rPr>
                <w:rFonts w:ascii="Calibri" w:hAnsi="Calibri"/>
                <w:b/>
                <w:bCs/>
              </w:rPr>
              <w:t>,</w:t>
            </w:r>
            <w:r>
              <w:rPr>
                <w:rFonts w:ascii="Calibri" w:hAnsi="Calibri"/>
                <w:b/>
                <w:bCs/>
              </w:rPr>
              <w:t>950</w:t>
            </w:r>
            <w:r w:rsidR="00E73222" w:rsidRPr="004316B2">
              <w:rPr>
                <w:rFonts w:ascii="Calibri" w:hAnsi="Calibri"/>
                <w:b/>
                <w:bCs/>
              </w:rPr>
              <w:t>,</w:t>
            </w:r>
            <w:r>
              <w:rPr>
                <w:rFonts w:ascii="Calibri" w:hAnsi="Calibri"/>
                <w:b/>
                <w:bCs/>
              </w:rPr>
              <w:t>177</w:t>
            </w:r>
          </w:p>
        </w:tc>
        <w:tc>
          <w:tcPr>
            <w:tcW w:w="1730" w:type="dxa"/>
            <w:tcBorders>
              <w:top w:val="single" w:sz="4" w:space="0" w:color="auto"/>
              <w:left w:val="nil"/>
              <w:bottom w:val="double" w:sz="4" w:space="0" w:color="auto"/>
              <w:right w:val="nil"/>
            </w:tcBorders>
            <w:shd w:val="clear" w:color="auto" w:fill="auto"/>
            <w:noWrap/>
            <w:vAlign w:val="bottom"/>
            <w:hideMark/>
          </w:tcPr>
          <w:p w14:paraId="5A92A93E" w14:textId="77777777" w:rsidR="00E73222" w:rsidRPr="004316B2" w:rsidRDefault="00E73222" w:rsidP="00712125">
            <w:pPr>
              <w:keepLines w:val="0"/>
              <w:widowControl/>
              <w:autoSpaceDE/>
              <w:autoSpaceDN/>
              <w:jc w:val="right"/>
              <w:rPr>
                <w:rFonts w:ascii="Calibri" w:hAnsi="Calibri"/>
                <w:b/>
                <w:bCs/>
              </w:rPr>
            </w:pPr>
            <w:r w:rsidRPr="004316B2">
              <w:rPr>
                <w:rFonts w:ascii="Calibri" w:hAnsi="Calibri"/>
                <w:b/>
                <w:bCs/>
              </w:rPr>
              <w:t>11,337,183</w:t>
            </w:r>
          </w:p>
        </w:tc>
        <w:tc>
          <w:tcPr>
            <w:tcW w:w="1275" w:type="dxa"/>
            <w:tcBorders>
              <w:top w:val="single" w:sz="4" w:space="0" w:color="auto"/>
              <w:left w:val="nil"/>
              <w:bottom w:val="double" w:sz="4" w:space="0" w:color="auto"/>
              <w:right w:val="nil"/>
            </w:tcBorders>
            <w:shd w:val="clear" w:color="auto" w:fill="auto"/>
            <w:noWrap/>
            <w:vAlign w:val="bottom"/>
            <w:hideMark/>
          </w:tcPr>
          <w:p w14:paraId="47739055" w14:textId="573F59E6" w:rsidR="00E73222" w:rsidRPr="004316B2" w:rsidRDefault="008E3B2F" w:rsidP="00712125">
            <w:pPr>
              <w:keepLines w:val="0"/>
              <w:widowControl/>
              <w:autoSpaceDE/>
              <w:autoSpaceDN/>
              <w:jc w:val="right"/>
              <w:rPr>
                <w:rFonts w:ascii="Calibri" w:hAnsi="Calibri"/>
                <w:b/>
                <w:bCs/>
              </w:rPr>
            </w:pPr>
            <w:r>
              <w:rPr>
                <w:rFonts w:ascii="Calibri" w:hAnsi="Calibri"/>
                <w:b/>
                <w:bCs/>
              </w:rPr>
              <w:t>-</w:t>
            </w:r>
          </w:p>
        </w:tc>
        <w:tc>
          <w:tcPr>
            <w:tcW w:w="1223" w:type="dxa"/>
            <w:tcBorders>
              <w:top w:val="single" w:sz="4" w:space="0" w:color="auto"/>
              <w:left w:val="nil"/>
              <w:bottom w:val="double" w:sz="4" w:space="0" w:color="auto"/>
              <w:right w:val="nil"/>
            </w:tcBorders>
          </w:tcPr>
          <w:p w14:paraId="14E956B0" w14:textId="49A9BF07" w:rsidR="00E73222" w:rsidRPr="00410161" w:rsidRDefault="008E3B2F" w:rsidP="00712125">
            <w:pPr>
              <w:keepLines w:val="0"/>
              <w:widowControl/>
              <w:autoSpaceDE/>
              <w:autoSpaceDN/>
              <w:ind w:right="-57"/>
              <w:jc w:val="right"/>
              <w:rPr>
                <w:rFonts w:ascii="Calibri" w:hAnsi="Calibri"/>
                <w:b/>
                <w:bCs/>
              </w:rPr>
            </w:pPr>
            <w:r>
              <w:rPr>
                <w:rFonts w:ascii="Calibri" w:hAnsi="Calibri"/>
                <w:b/>
                <w:bCs/>
              </w:rPr>
              <w:t>106,354</w:t>
            </w:r>
          </w:p>
        </w:tc>
        <w:tc>
          <w:tcPr>
            <w:tcW w:w="1701" w:type="dxa"/>
            <w:tcBorders>
              <w:top w:val="single" w:sz="4" w:space="0" w:color="auto"/>
              <w:left w:val="nil"/>
              <w:bottom w:val="double" w:sz="4" w:space="0" w:color="auto"/>
              <w:right w:val="nil"/>
            </w:tcBorders>
            <w:shd w:val="clear" w:color="auto" w:fill="auto"/>
            <w:noWrap/>
            <w:vAlign w:val="bottom"/>
            <w:hideMark/>
          </w:tcPr>
          <w:p w14:paraId="3774DA6E" w14:textId="079AC97A" w:rsidR="00E73222" w:rsidRPr="004316B2" w:rsidRDefault="00E73222" w:rsidP="00712125">
            <w:pPr>
              <w:keepLines w:val="0"/>
              <w:widowControl/>
              <w:autoSpaceDE/>
              <w:autoSpaceDN/>
              <w:ind w:right="-57"/>
              <w:jc w:val="right"/>
              <w:rPr>
                <w:rFonts w:ascii="Calibri" w:hAnsi="Calibri"/>
                <w:b/>
                <w:bCs/>
              </w:rPr>
            </w:pPr>
            <w:r w:rsidRPr="00410161">
              <w:rPr>
                <w:rFonts w:ascii="Calibri" w:hAnsi="Calibri"/>
                <w:b/>
                <w:bCs/>
              </w:rPr>
              <w:t>(</w:t>
            </w:r>
            <w:r w:rsidR="00D3487C">
              <w:rPr>
                <w:rFonts w:ascii="Calibri" w:hAnsi="Calibri"/>
                <w:b/>
                <w:bCs/>
              </w:rPr>
              <w:t>792</w:t>
            </w:r>
            <w:r w:rsidRPr="004316B2">
              <w:rPr>
                <w:rFonts w:ascii="Calibri" w:hAnsi="Calibri"/>
                <w:b/>
                <w:bCs/>
              </w:rPr>
              <w:t>,</w:t>
            </w:r>
            <w:r w:rsidR="00D3487C">
              <w:rPr>
                <w:rFonts w:ascii="Calibri" w:hAnsi="Calibri"/>
                <w:b/>
                <w:bCs/>
              </w:rPr>
              <w:t>856</w:t>
            </w:r>
            <w:r w:rsidRPr="00410161">
              <w:rPr>
                <w:rFonts w:ascii="Calibri" w:hAnsi="Calibri"/>
                <w:b/>
                <w:bCs/>
              </w:rPr>
              <w:t>)</w:t>
            </w:r>
          </w:p>
        </w:tc>
        <w:tc>
          <w:tcPr>
            <w:tcW w:w="1701" w:type="dxa"/>
            <w:tcBorders>
              <w:top w:val="single" w:sz="4" w:space="0" w:color="auto"/>
              <w:left w:val="nil"/>
              <w:bottom w:val="double" w:sz="4" w:space="0" w:color="auto"/>
              <w:right w:val="nil"/>
            </w:tcBorders>
            <w:shd w:val="clear" w:color="auto" w:fill="auto"/>
            <w:noWrap/>
            <w:vAlign w:val="bottom"/>
            <w:hideMark/>
          </w:tcPr>
          <w:p w14:paraId="18EC87BA" w14:textId="4FA45FAE" w:rsidR="00E73222" w:rsidRPr="004316B2" w:rsidRDefault="00E73222" w:rsidP="00712125">
            <w:pPr>
              <w:keepLines w:val="0"/>
              <w:widowControl/>
              <w:autoSpaceDE/>
              <w:autoSpaceDN/>
              <w:jc w:val="right"/>
              <w:rPr>
                <w:rFonts w:ascii="Calibri" w:hAnsi="Calibri"/>
                <w:b/>
                <w:bCs/>
              </w:rPr>
            </w:pPr>
            <w:r w:rsidRPr="004316B2">
              <w:rPr>
                <w:rFonts w:ascii="Calibri" w:hAnsi="Calibri"/>
                <w:b/>
                <w:bCs/>
              </w:rPr>
              <w:t>1</w:t>
            </w:r>
            <w:r w:rsidR="00330D6A">
              <w:rPr>
                <w:rFonts w:ascii="Calibri" w:hAnsi="Calibri"/>
                <w:b/>
                <w:bCs/>
              </w:rPr>
              <w:t>8</w:t>
            </w:r>
            <w:r w:rsidRPr="004316B2">
              <w:rPr>
                <w:rFonts w:ascii="Calibri" w:hAnsi="Calibri"/>
                <w:b/>
                <w:bCs/>
              </w:rPr>
              <w:t>,</w:t>
            </w:r>
            <w:r w:rsidR="00D3487C">
              <w:rPr>
                <w:rFonts w:ascii="Calibri" w:hAnsi="Calibri"/>
                <w:b/>
                <w:bCs/>
              </w:rPr>
              <w:t>946</w:t>
            </w:r>
            <w:r w:rsidRPr="004316B2">
              <w:rPr>
                <w:rFonts w:ascii="Calibri" w:hAnsi="Calibri"/>
                <w:b/>
                <w:bCs/>
              </w:rPr>
              <w:t>,</w:t>
            </w:r>
            <w:r w:rsidR="00D3487C">
              <w:rPr>
                <w:rFonts w:ascii="Calibri" w:hAnsi="Calibri"/>
                <w:b/>
                <w:bCs/>
              </w:rPr>
              <w:t>161</w:t>
            </w:r>
          </w:p>
        </w:tc>
      </w:tr>
    </w:tbl>
    <w:p w14:paraId="0E5CF704" w14:textId="4DDD3B10" w:rsidR="003C6D5B" w:rsidRPr="003C6D5B" w:rsidRDefault="003C6D5B" w:rsidP="003C6D5B">
      <w:pPr>
        <w:rPr>
          <w:rFonts w:asciiTheme="minorHAnsi" w:hAnsiTheme="minorHAnsi"/>
        </w:rPr>
        <w:sectPr w:rsidR="003C6D5B" w:rsidRPr="003C6D5B" w:rsidSect="00E775A1">
          <w:headerReference w:type="default" r:id="rId35"/>
          <w:pgSz w:w="16838" w:h="11906" w:orient="landscape"/>
          <w:pgMar w:top="1080" w:right="720" w:bottom="1080" w:left="720" w:header="567" w:footer="720" w:gutter="0"/>
          <w:pgNumType w:chapStyle="1"/>
          <w:cols w:space="720"/>
          <w:rtlGutter/>
          <w:docGrid w:linePitch="272"/>
        </w:sectPr>
      </w:pPr>
    </w:p>
    <w:p w14:paraId="756E0356" w14:textId="13DE74D7" w:rsidR="00613FD1" w:rsidRDefault="00613FD1" w:rsidP="0021609C">
      <w:pPr>
        <w:pStyle w:val="Notetitle"/>
      </w:pPr>
      <w:r>
        <w:lastRenderedPageBreak/>
        <w:t>GENERAL INFORMATION</w:t>
      </w:r>
    </w:p>
    <w:p w14:paraId="3EBB8D28" w14:textId="31B932AE" w:rsidR="00613FD1" w:rsidRPr="00E85596" w:rsidRDefault="00A51B87" w:rsidP="005017D1">
      <w:pPr>
        <w:pStyle w:val="ListParagraph"/>
        <w:keepNext/>
        <w:tabs>
          <w:tab w:val="left" w:pos="630"/>
        </w:tabs>
        <w:spacing w:after="240"/>
        <w:ind w:left="454"/>
        <w:rPr>
          <w:rFonts w:asciiTheme="minorHAnsi" w:hAnsiTheme="minorHAnsi"/>
          <w:bCs/>
          <w:sz w:val="20"/>
        </w:rPr>
      </w:pPr>
      <w:r>
        <w:rPr>
          <w:rFonts w:asciiTheme="minorHAnsi" w:hAnsiTheme="minorHAnsi"/>
          <w:bCs/>
          <w:sz w:val="20"/>
        </w:rPr>
        <w:t xml:space="preserve">The company is </w:t>
      </w:r>
      <w:r w:rsidR="007C316D">
        <w:rPr>
          <w:rFonts w:asciiTheme="minorHAnsi" w:hAnsiTheme="minorHAnsi"/>
          <w:bCs/>
          <w:sz w:val="20"/>
        </w:rPr>
        <w:t xml:space="preserve">a public listed company </w:t>
      </w:r>
      <w:r w:rsidR="00613FD1" w:rsidRPr="00E85596">
        <w:rPr>
          <w:rFonts w:asciiTheme="minorHAnsi" w:hAnsiTheme="minorHAnsi"/>
          <w:bCs/>
          <w:sz w:val="20"/>
        </w:rPr>
        <w:t>incorporated and domiciled in England and Wales</w:t>
      </w:r>
      <w:r w:rsidR="007C316D">
        <w:rPr>
          <w:rFonts w:asciiTheme="minorHAnsi" w:hAnsiTheme="minorHAnsi"/>
          <w:bCs/>
          <w:sz w:val="20"/>
        </w:rPr>
        <w:t xml:space="preserve"> and listed on the AQSE</w:t>
      </w:r>
      <w:r w:rsidR="00613FD1" w:rsidRPr="00E85596">
        <w:rPr>
          <w:rFonts w:asciiTheme="minorHAnsi" w:hAnsiTheme="minorHAnsi"/>
          <w:bCs/>
          <w:sz w:val="20"/>
        </w:rPr>
        <w:t xml:space="preserve">. The address of its registered office, and its </w:t>
      </w:r>
      <w:r w:rsidR="00CE07C7">
        <w:rPr>
          <w:rFonts w:asciiTheme="minorHAnsi" w:hAnsiTheme="minorHAnsi"/>
          <w:bCs/>
          <w:sz w:val="20"/>
        </w:rPr>
        <w:t xml:space="preserve">principal trading </w:t>
      </w:r>
      <w:r w:rsidR="00613FD1" w:rsidRPr="00E85596">
        <w:rPr>
          <w:rFonts w:asciiTheme="minorHAnsi" w:hAnsiTheme="minorHAnsi"/>
          <w:bCs/>
          <w:sz w:val="20"/>
        </w:rPr>
        <w:t>address, is</w:t>
      </w:r>
      <w:r w:rsidR="00CE07C7">
        <w:rPr>
          <w:rFonts w:asciiTheme="minorHAnsi" w:hAnsiTheme="minorHAnsi"/>
          <w:bCs/>
          <w:sz w:val="20"/>
        </w:rPr>
        <w:t xml:space="preserve"> </w:t>
      </w:r>
      <w:r w:rsidR="002A637F">
        <w:rPr>
          <w:rFonts w:asciiTheme="minorHAnsi" w:hAnsiTheme="minorHAnsi"/>
          <w:bCs/>
          <w:sz w:val="20"/>
        </w:rPr>
        <w:t>Nightingale House, 65 Curzon Street, London,</w:t>
      </w:r>
      <w:r w:rsidR="00547359" w:rsidRPr="00547359">
        <w:rPr>
          <w:rFonts w:asciiTheme="minorHAnsi" w:hAnsiTheme="minorHAnsi"/>
          <w:bCs/>
          <w:sz w:val="20"/>
        </w:rPr>
        <w:t xml:space="preserve"> W1</w:t>
      </w:r>
      <w:r w:rsidR="002A637F">
        <w:rPr>
          <w:rFonts w:asciiTheme="minorHAnsi" w:hAnsiTheme="minorHAnsi"/>
          <w:bCs/>
          <w:sz w:val="20"/>
        </w:rPr>
        <w:t>J</w:t>
      </w:r>
      <w:r w:rsidR="00547359" w:rsidRPr="00547359">
        <w:rPr>
          <w:rFonts w:asciiTheme="minorHAnsi" w:hAnsiTheme="minorHAnsi"/>
          <w:bCs/>
          <w:sz w:val="20"/>
        </w:rPr>
        <w:t xml:space="preserve"> </w:t>
      </w:r>
      <w:r w:rsidR="002A637F">
        <w:rPr>
          <w:rFonts w:asciiTheme="minorHAnsi" w:hAnsiTheme="minorHAnsi"/>
          <w:bCs/>
          <w:sz w:val="20"/>
        </w:rPr>
        <w:t>8PE</w:t>
      </w:r>
      <w:r w:rsidR="00613FD1" w:rsidRPr="00E85596">
        <w:rPr>
          <w:rFonts w:asciiTheme="minorHAnsi" w:hAnsiTheme="minorHAnsi"/>
          <w:bCs/>
          <w:sz w:val="20"/>
        </w:rPr>
        <w:t>.</w:t>
      </w:r>
      <w:r w:rsidR="00CD3B2F" w:rsidRPr="00E85596">
        <w:rPr>
          <w:rFonts w:asciiTheme="minorHAnsi" w:hAnsiTheme="minorHAnsi"/>
          <w:bCs/>
          <w:sz w:val="20"/>
        </w:rPr>
        <w:t xml:space="preserve"> Its principal activity is arranging deals in investments and financial planning.</w:t>
      </w:r>
    </w:p>
    <w:p w14:paraId="3C23127F" w14:textId="77777777" w:rsidR="00613FD1" w:rsidRPr="00E85596" w:rsidRDefault="00613FD1" w:rsidP="005017D1">
      <w:pPr>
        <w:pStyle w:val="ListParagraph"/>
        <w:keepNext/>
        <w:tabs>
          <w:tab w:val="left" w:pos="630"/>
        </w:tabs>
        <w:spacing w:after="240"/>
        <w:ind w:left="454"/>
        <w:rPr>
          <w:rFonts w:asciiTheme="minorHAnsi" w:hAnsiTheme="minorHAnsi"/>
          <w:bCs/>
          <w:sz w:val="20"/>
        </w:rPr>
      </w:pPr>
    </w:p>
    <w:p w14:paraId="0874B7DB" w14:textId="77777777" w:rsidR="00C25866" w:rsidRPr="00E85596" w:rsidRDefault="00C25866" w:rsidP="00D52426">
      <w:pPr>
        <w:pStyle w:val="ListParagraph"/>
        <w:keepNext/>
        <w:numPr>
          <w:ilvl w:val="0"/>
          <w:numId w:val="1"/>
        </w:numPr>
        <w:tabs>
          <w:tab w:val="left" w:pos="630"/>
        </w:tabs>
        <w:spacing w:after="240"/>
        <w:ind w:left="454" w:hanging="454"/>
        <w:rPr>
          <w:rFonts w:asciiTheme="minorHAnsi" w:hAnsiTheme="minorHAnsi"/>
          <w:b/>
          <w:bCs/>
          <w:sz w:val="20"/>
        </w:rPr>
      </w:pPr>
      <w:r w:rsidRPr="00E85596">
        <w:rPr>
          <w:rFonts w:asciiTheme="minorHAnsi" w:hAnsiTheme="minorHAnsi"/>
          <w:b/>
          <w:bCs/>
          <w:sz w:val="20"/>
        </w:rPr>
        <w:t>ACCOUNTING POLICIES</w:t>
      </w:r>
    </w:p>
    <w:p w14:paraId="00BDFC98" w14:textId="309BD2E5" w:rsidR="00365798" w:rsidRPr="00E85596" w:rsidRDefault="00080ECB" w:rsidP="009B3BF5">
      <w:pPr>
        <w:pStyle w:val="NoteHeading1"/>
        <w:numPr>
          <w:ilvl w:val="1"/>
          <w:numId w:val="1"/>
        </w:numPr>
        <w:spacing w:after="240"/>
      </w:pPr>
      <w:r w:rsidRPr="00E85596">
        <w:t xml:space="preserve">  </w:t>
      </w:r>
      <w:r w:rsidR="002F1C5C" w:rsidRPr="00E85596">
        <w:t>Basis of preparation</w:t>
      </w:r>
    </w:p>
    <w:p w14:paraId="64CFEBF4" w14:textId="7C3A3438" w:rsidR="00B12037" w:rsidRDefault="00132331" w:rsidP="00FC48E9">
      <w:pPr>
        <w:pStyle w:val="ListParagraph"/>
        <w:keepNext/>
        <w:tabs>
          <w:tab w:val="left" w:pos="630"/>
        </w:tabs>
        <w:spacing w:after="240"/>
        <w:ind w:left="454"/>
        <w:rPr>
          <w:rFonts w:asciiTheme="minorHAnsi" w:hAnsiTheme="minorHAnsi"/>
          <w:bCs/>
          <w:sz w:val="20"/>
        </w:rPr>
      </w:pPr>
      <w:r w:rsidRPr="00E85596">
        <w:rPr>
          <w:rFonts w:asciiTheme="minorHAnsi" w:hAnsiTheme="minorHAnsi"/>
          <w:bCs/>
          <w:sz w:val="20"/>
        </w:rPr>
        <w:t xml:space="preserve">The financial statements have been prepared in accordance with applicable United Kingdom accounting standards, including Financial Reporting Standard 102 – </w:t>
      </w:r>
      <w:r w:rsidR="000127F4">
        <w:rPr>
          <w:rFonts w:asciiTheme="minorHAnsi" w:hAnsiTheme="minorHAnsi"/>
          <w:bCs/>
          <w:sz w:val="20"/>
        </w:rPr>
        <w:t>‘</w:t>
      </w:r>
      <w:r w:rsidRPr="00E85596">
        <w:rPr>
          <w:rFonts w:asciiTheme="minorHAnsi" w:hAnsiTheme="minorHAnsi"/>
          <w:bCs/>
          <w:sz w:val="20"/>
        </w:rPr>
        <w:t>The Financial Reporting Standard applicable in the United Kingdom and Republic of Ireland</w:t>
      </w:r>
      <w:r w:rsidR="000127F4">
        <w:rPr>
          <w:rFonts w:asciiTheme="minorHAnsi" w:hAnsiTheme="minorHAnsi"/>
          <w:bCs/>
          <w:sz w:val="20"/>
        </w:rPr>
        <w:t>’</w:t>
      </w:r>
      <w:r w:rsidRPr="00E85596">
        <w:rPr>
          <w:rFonts w:asciiTheme="minorHAnsi" w:hAnsiTheme="minorHAnsi"/>
          <w:bCs/>
          <w:sz w:val="20"/>
        </w:rPr>
        <w:t xml:space="preserve"> (</w:t>
      </w:r>
      <w:r w:rsidR="000127F4">
        <w:rPr>
          <w:rFonts w:asciiTheme="minorHAnsi" w:hAnsiTheme="minorHAnsi"/>
          <w:bCs/>
          <w:sz w:val="20"/>
        </w:rPr>
        <w:t>‘</w:t>
      </w:r>
      <w:r w:rsidRPr="00E85596">
        <w:rPr>
          <w:rFonts w:asciiTheme="minorHAnsi" w:hAnsiTheme="minorHAnsi"/>
          <w:bCs/>
          <w:sz w:val="20"/>
        </w:rPr>
        <w:t>FRS 102</w:t>
      </w:r>
      <w:r w:rsidR="000127F4">
        <w:rPr>
          <w:rFonts w:asciiTheme="minorHAnsi" w:hAnsiTheme="minorHAnsi"/>
          <w:bCs/>
          <w:sz w:val="20"/>
        </w:rPr>
        <w:t>’</w:t>
      </w:r>
      <w:r w:rsidRPr="00E85596">
        <w:rPr>
          <w:rFonts w:asciiTheme="minorHAnsi" w:hAnsiTheme="minorHAnsi"/>
          <w:bCs/>
          <w:sz w:val="20"/>
        </w:rPr>
        <w:t xml:space="preserve">), Companies Act 2006. </w:t>
      </w:r>
    </w:p>
    <w:p w14:paraId="20C8E487" w14:textId="77777777" w:rsidR="00E34BC6" w:rsidRDefault="00E34BC6" w:rsidP="005017D1">
      <w:pPr>
        <w:pStyle w:val="ListParagraph"/>
        <w:keepNext/>
        <w:tabs>
          <w:tab w:val="left" w:pos="630"/>
        </w:tabs>
        <w:spacing w:after="240"/>
        <w:ind w:left="454"/>
        <w:rPr>
          <w:rFonts w:asciiTheme="minorHAnsi" w:hAnsiTheme="minorHAnsi"/>
          <w:bCs/>
          <w:sz w:val="20"/>
        </w:rPr>
      </w:pPr>
    </w:p>
    <w:p w14:paraId="5BE87E38" w14:textId="5C3D9C94" w:rsidR="00A36A85" w:rsidRPr="00E85596" w:rsidRDefault="00132331" w:rsidP="005017D1">
      <w:pPr>
        <w:pStyle w:val="ListParagraph"/>
        <w:keepNext/>
        <w:tabs>
          <w:tab w:val="left" w:pos="630"/>
        </w:tabs>
        <w:spacing w:after="240"/>
        <w:ind w:left="454"/>
        <w:rPr>
          <w:rFonts w:asciiTheme="minorHAnsi" w:hAnsiTheme="minorHAnsi"/>
          <w:bCs/>
          <w:sz w:val="20"/>
        </w:rPr>
      </w:pPr>
      <w:r w:rsidRPr="00E85596">
        <w:rPr>
          <w:rFonts w:asciiTheme="minorHAnsi" w:hAnsiTheme="minorHAnsi"/>
          <w:bCs/>
          <w:sz w:val="20"/>
        </w:rPr>
        <w:t>The financial statements have been prepared on the historical cost basis except for the modification to a fair value basis for certain financial instruments as specified in the accounting policies below.</w:t>
      </w:r>
    </w:p>
    <w:p w14:paraId="1E76FC51" w14:textId="7A9D31D9" w:rsidR="00132331" w:rsidRDefault="00132331" w:rsidP="005017D1">
      <w:pPr>
        <w:pStyle w:val="ListParagraph"/>
        <w:keepNext/>
        <w:tabs>
          <w:tab w:val="left" w:pos="630"/>
        </w:tabs>
        <w:spacing w:after="240"/>
        <w:ind w:left="454"/>
        <w:rPr>
          <w:rFonts w:asciiTheme="minorHAnsi" w:hAnsiTheme="minorHAnsi"/>
          <w:bCs/>
          <w:sz w:val="20"/>
        </w:rPr>
      </w:pPr>
    </w:p>
    <w:p w14:paraId="7B8E5B9F" w14:textId="13AF6C6D" w:rsidR="00547359" w:rsidRDefault="00547359" w:rsidP="005017D1">
      <w:pPr>
        <w:pStyle w:val="ListParagraph"/>
        <w:keepNext/>
        <w:tabs>
          <w:tab w:val="left" w:pos="630"/>
        </w:tabs>
        <w:spacing w:after="240"/>
        <w:ind w:left="454"/>
        <w:rPr>
          <w:rFonts w:asciiTheme="minorHAnsi" w:hAnsiTheme="minorHAnsi"/>
          <w:bCs/>
          <w:sz w:val="20"/>
        </w:rPr>
      </w:pPr>
      <w:r>
        <w:rPr>
          <w:rFonts w:asciiTheme="minorHAnsi" w:hAnsiTheme="minorHAnsi"/>
          <w:bCs/>
          <w:sz w:val="20"/>
        </w:rPr>
        <w:t xml:space="preserve">The financial statements are prepared in sterling, which is the functional currency of the </w:t>
      </w:r>
      <w:r w:rsidR="000D2D5E">
        <w:rPr>
          <w:rFonts w:asciiTheme="minorHAnsi" w:hAnsiTheme="minorHAnsi"/>
          <w:bCs/>
          <w:sz w:val="20"/>
        </w:rPr>
        <w:t xml:space="preserve">Parent </w:t>
      </w:r>
      <w:r>
        <w:rPr>
          <w:rFonts w:asciiTheme="minorHAnsi" w:hAnsiTheme="minorHAnsi"/>
          <w:bCs/>
          <w:sz w:val="20"/>
        </w:rPr>
        <w:t xml:space="preserve">company and the </w:t>
      </w:r>
      <w:r w:rsidR="000D2D5E">
        <w:rPr>
          <w:rFonts w:asciiTheme="minorHAnsi" w:hAnsiTheme="minorHAnsi"/>
          <w:bCs/>
          <w:sz w:val="20"/>
        </w:rPr>
        <w:t>G</w:t>
      </w:r>
      <w:r>
        <w:rPr>
          <w:rFonts w:asciiTheme="minorHAnsi" w:hAnsiTheme="minorHAnsi"/>
          <w:bCs/>
          <w:sz w:val="20"/>
        </w:rPr>
        <w:t>roup. Monetary amounts in these financial statements are rounded to the nearest £.</w:t>
      </w:r>
    </w:p>
    <w:p w14:paraId="51AA8B3C" w14:textId="3A429A6D" w:rsidR="007857A4" w:rsidRPr="00E85596" w:rsidRDefault="007857A4" w:rsidP="009B3BF5">
      <w:pPr>
        <w:pStyle w:val="NoteHeading1"/>
        <w:numPr>
          <w:ilvl w:val="1"/>
          <w:numId w:val="1"/>
        </w:numPr>
        <w:spacing w:after="240"/>
        <w:rPr>
          <w:b w:val="0"/>
        </w:rPr>
      </w:pPr>
      <w:r w:rsidRPr="00E85596">
        <w:t xml:space="preserve">Going </w:t>
      </w:r>
      <w:r w:rsidR="003848B6" w:rsidRPr="00E85596">
        <w:t>c</w:t>
      </w:r>
      <w:r w:rsidRPr="00E85596">
        <w:t>oncern</w:t>
      </w:r>
    </w:p>
    <w:p w14:paraId="79582DE6" w14:textId="656F6924" w:rsidR="00C04005" w:rsidRPr="00695606" w:rsidRDefault="00C04005" w:rsidP="009B3BF5">
      <w:pPr>
        <w:pStyle w:val="ListParagraph"/>
        <w:keepNext/>
        <w:tabs>
          <w:tab w:val="left" w:pos="630"/>
        </w:tabs>
        <w:spacing w:before="240" w:after="240"/>
        <w:ind w:left="454"/>
        <w:rPr>
          <w:rFonts w:asciiTheme="minorHAnsi" w:hAnsiTheme="minorHAnsi"/>
          <w:bCs/>
          <w:sz w:val="20"/>
        </w:rPr>
      </w:pPr>
      <w:r w:rsidRPr="00695606">
        <w:rPr>
          <w:rFonts w:asciiTheme="minorHAnsi" w:hAnsiTheme="minorHAnsi"/>
          <w:bCs/>
          <w:sz w:val="20"/>
        </w:rPr>
        <w:t>The Group has prepared the financial statements on a going concern basis.  The Directors believe</w:t>
      </w:r>
      <w:r w:rsidR="0043107E">
        <w:rPr>
          <w:rFonts w:asciiTheme="minorHAnsi" w:hAnsiTheme="minorHAnsi"/>
          <w:bCs/>
          <w:sz w:val="20"/>
        </w:rPr>
        <w:t xml:space="preserve"> the </w:t>
      </w:r>
      <w:r w:rsidRPr="00695606">
        <w:rPr>
          <w:rFonts w:asciiTheme="minorHAnsi" w:hAnsiTheme="minorHAnsi"/>
          <w:bCs/>
          <w:sz w:val="20"/>
        </w:rPr>
        <w:t>going concern basis is appropriate because (</w:t>
      </w:r>
      <w:proofErr w:type="spellStart"/>
      <w:r w:rsidRPr="00695606">
        <w:rPr>
          <w:rFonts w:asciiTheme="minorHAnsi" w:hAnsiTheme="minorHAnsi"/>
          <w:bCs/>
          <w:sz w:val="20"/>
        </w:rPr>
        <w:t>i</w:t>
      </w:r>
      <w:proofErr w:type="spellEnd"/>
      <w:r w:rsidRPr="00695606">
        <w:rPr>
          <w:rFonts w:asciiTheme="minorHAnsi" w:hAnsiTheme="minorHAnsi"/>
          <w:bCs/>
          <w:sz w:val="20"/>
        </w:rPr>
        <w:t xml:space="preserve">) the company has a strong net asset position, </w:t>
      </w:r>
      <w:r w:rsidR="00FB6C27">
        <w:rPr>
          <w:rFonts w:asciiTheme="minorHAnsi" w:hAnsiTheme="minorHAnsi"/>
          <w:bCs/>
          <w:sz w:val="20"/>
        </w:rPr>
        <w:t xml:space="preserve">and </w:t>
      </w:r>
      <w:r w:rsidRPr="00695606">
        <w:rPr>
          <w:rFonts w:asciiTheme="minorHAnsi" w:hAnsiTheme="minorHAnsi"/>
          <w:bCs/>
          <w:sz w:val="20"/>
        </w:rPr>
        <w:t>(ii) it had high levels of cash at the period end</w:t>
      </w:r>
      <w:r w:rsidR="003A07A5">
        <w:rPr>
          <w:rFonts w:asciiTheme="minorHAnsi" w:hAnsiTheme="minorHAnsi"/>
          <w:bCs/>
          <w:sz w:val="20"/>
        </w:rPr>
        <w:t xml:space="preserve"> of £</w:t>
      </w:r>
      <w:r w:rsidR="00FB6C27">
        <w:rPr>
          <w:rFonts w:asciiTheme="minorHAnsi" w:hAnsiTheme="minorHAnsi"/>
          <w:bCs/>
          <w:sz w:val="20"/>
        </w:rPr>
        <w:t>3.16</w:t>
      </w:r>
      <w:r w:rsidR="003A07A5">
        <w:rPr>
          <w:rFonts w:asciiTheme="minorHAnsi" w:hAnsiTheme="minorHAnsi"/>
          <w:bCs/>
          <w:sz w:val="20"/>
        </w:rPr>
        <w:t>m</w:t>
      </w:r>
      <w:r w:rsidR="00FB6C27">
        <w:rPr>
          <w:rFonts w:asciiTheme="minorHAnsi" w:hAnsiTheme="minorHAnsi"/>
          <w:bCs/>
          <w:sz w:val="20"/>
        </w:rPr>
        <w:t>.</w:t>
      </w:r>
      <w:r w:rsidR="00752681" w:rsidRPr="00540D56">
        <w:rPr>
          <w:rFonts w:asciiTheme="minorHAnsi" w:hAnsiTheme="minorHAnsi"/>
          <w:bCs/>
          <w:sz w:val="20"/>
        </w:rPr>
        <w:t xml:space="preserve"> The</w:t>
      </w:r>
      <w:r w:rsidR="00752681">
        <w:rPr>
          <w:rFonts w:asciiTheme="minorHAnsi" w:hAnsiTheme="minorHAnsi"/>
          <w:bCs/>
          <w:sz w:val="20"/>
        </w:rPr>
        <w:t xml:space="preserve"> directors have also reviewed the </w:t>
      </w:r>
      <w:r w:rsidR="003A07A5">
        <w:rPr>
          <w:rFonts w:asciiTheme="minorHAnsi" w:hAnsiTheme="minorHAnsi"/>
          <w:bCs/>
          <w:sz w:val="20"/>
        </w:rPr>
        <w:t>detailed profit</w:t>
      </w:r>
      <w:r w:rsidR="00DD3D05">
        <w:rPr>
          <w:rFonts w:asciiTheme="minorHAnsi" w:hAnsiTheme="minorHAnsi"/>
          <w:bCs/>
          <w:sz w:val="20"/>
        </w:rPr>
        <w:t xml:space="preserve"> and loss</w:t>
      </w:r>
      <w:r w:rsidR="003A07A5">
        <w:rPr>
          <w:rFonts w:asciiTheme="minorHAnsi" w:hAnsiTheme="minorHAnsi"/>
          <w:bCs/>
          <w:sz w:val="20"/>
        </w:rPr>
        <w:t xml:space="preserve"> and cash flow </w:t>
      </w:r>
      <w:r w:rsidR="00DD3D05">
        <w:rPr>
          <w:rFonts w:asciiTheme="minorHAnsi" w:hAnsiTheme="minorHAnsi"/>
          <w:bCs/>
          <w:sz w:val="20"/>
        </w:rPr>
        <w:t>budgets</w:t>
      </w:r>
      <w:r w:rsidR="00752681">
        <w:rPr>
          <w:rFonts w:asciiTheme="minorHAnsi" w:hAnsiTheme="minorHAnsi"/>
          <w:bCs/>
          <w:sz w:val="20"/>
        </w:rPr>
        <w:t xml:space="preserve"> for </w:t>
      </w:r>
      <w:r w:rsidR="003A07A5">
        <w:rPr>
          <w:rFonts w:asciiTheme="minorHAnsi" w:hAnsiTheme="minorHAnsi"/>
          <w:bCs/>
          <w:sz w:val="20"/>
        </w:rPr>
        <w:t xml:space="preserve">all the companies in the group </w:t>
      </w:r>
      <w:r w:rsidR="00752681">
        <w:rPr>
          <w:rFonts w:asciiTheme="minorHAnsi" w:hAnsiTheme="minorHAnsi"/>
          <w:bCs/>
          <w:sz w:val="20"/>
        </w:rPr>
        <w:t>for the next 12 months and allied with this strong starting position, believe the ‘going concern’ status of the business is justified</w:t>
      </w:r>
      <w:r w:rsidRPr="00695606">
        <w:rPr>
          <w:rFonts w:asciiTheme="minorHAnsi" w:hAnsiTheme="minorHAnsi"/>
          <w:bCs/>
          <w:sz w:val="20"/>
        </w:rPr>
        <w:t xml:space="preserve">. </w:t>
      </w:r>
      <w:r w:rsidR="003A07A5">
        <w:rPr>
          <w:rFonts w:asciiTheme="minorHAnsi" w:hAnsiTheme="minorHAnsi"/>
          <w:bCs/>
          <w:sz w:val="20"/>
        </w:rPr>
        <w:t xml:space="preserve">In particular the directors believe that the business will generate </w:t>
      </w:r>
      <w:r w:rsidR="00DD3D05">
        <w:rPr>
          <w:rFonts w:asciiTheme="minorHAnsi" w:hAnsiTheme="minorHAnsi"/>
          <w:bCs/>
          <w:sz w:val="20"/>
        </w:rPr>
        <w:t>positive cash flow</w:t>
      </w:r>
      <w:r w:rsidR="003A07A5">
        <w:rPr>
          <w:rFonts w:asciiTheme="minorHAnsi" w:hAnsiTheme="minorHAnsi"/>
          <w:bCs/>
          <w:sz w:val="20"/>
        </w:rPr>
        <w:t xml:space="preserve"> </w:t>
      </w:r>
      <w:r w:rsidR="003A07A5" w:rsidRPr="00540D56">
        <w:rPr>
          <w:rFonts w:asciiTheme="minorHAnsi" w:hAnsiTheme="minorHAnsi"/>
          <w:bCs/>
          <w:sz w:val="20"/>
        </w:rPr>
        <w:t>in the current year</w:t>
      </w:r>
      <w:r w:rsidR="00DD3D05" w:rsidRPr="00540D56">
        <w:rPr>
          <w:rFonts w:asciiTheme="minorHAnsi" w:hAnsiTheme="minorHAnsi"/>
          <w:bCs/>
          <w:sz w:val="20"/>
        </w:rPr>
        <w:t>.</w:t>
      </w:r>
      <w:r w:rsidR="003A07A5" w:rsidRPr="00540D56">
        <w:rPr>
          <w:rFonts w:asciiTheme="minorHAnsi" w:hAnsiTheme="minorHAnsi"/>
          <w:bCs/>
          <w:sz w:val="20"/>
        </w:rPr>
        <w:t xml:space="preserve"> </w:t>
      </w:r>
      <w:r w:rsidR="003A07A5">
        <w:rPr>
          <w:rFonts w:asciiTheme="minorHAnsi" w:hAnsiTheme="minorHAnsi"/>
          <w:bCs/>
          <w:sz w:val="20"/>
        </w:rPr>
        <w:t xml:space="preserve"> </w:t>
      </w:r>
    </w:p>
    <w:p w14:paraId="46E5D1A8" w14:textId="77777777" w:rsidR="00C04005" w:rsidRPr="00695606" w:rsidRDefault="00C04005" w:rsidP="00C04005">
      <w:pPr>
        <w:pStyle w:val="ListParagraph"/>
        <w:keepNext/>
        <w:tabs>
          <w:tab w:val="left" w:pos="630"/>
        </w:tabs>
        <w:spacing w:after="240"/>
        <w:ind w:left="454"/>
        <w:rPr>
          <w:rFonts w:asciiTheme="minorHAnsi" w:hAnsiTheme="minorHAnsi"/>
          <w:bCs/>
          <w:sz w:val="20"/>
        </w:rPr>
      </w:pPr>
    </w:p>
    <w:p w14:paraId="79A8F2AB" w14:textId="3CF455E0" w:rsidR="0017307A" w:rsidRDefault="00C04005" w:rsidP="00C04005">
      <w:pPr>
        <w:pStyle w:val="ListParagraph"/>
        <w:keepNext/>
        <w:tabs>
          <w:tab w:val="left" w:pos="630"/>
        </w:tabs>
        <w:spacing w:after="240"/>
        <w:ind w:left="454"/>
        <w:rPr>
          <w:rFonts w:asciiTheme="minorHAnsi" w:hAnsiTheme="minorHAnsi"/>
          <w:bCs/>
          <w:sz w:val="20"/>
        </w:rPr>
      </w:pPr>
      <w:r w:rsidRPr="00695606">
        <w:rPr>
          <w:rFonts w:asciiTheme="minorHAnsi" w:hAnsiTheme="minorHAnsi"/>
          <w:bCs/>
          <w:sz w:val="20"/>
        </w:rPr>
        <w:t>Consequently, the directors believe that the company will meet all of its obligations and liabilities as they fall due for at least the next 12 months from the date of approving these financial statements.</w:t>
      </w:r>
      <w:r>
        <w:rPr>
          <w:rFonts w:asciiTheme="minorHAnsi" w:hAnsiTheme="minorHAnsi"/>
          <w:bCs/>
          <w:sz w:val="20"/>
        </w:rPr>
        <w:t xml:space="preserve"> </w:t>
      </w:r>
    </w:p>
    <w:p w14:paraId="048F343E" w14:textId="77777777" w:rsidR="00BE769B" w:rsidRDefault="00BE769B" w:rsidP="00C04005">
      <w:pPr>
        <w:pStyle w:val="ListParagraph"/>
        <w:keepNext/>
        <w:tabs>
          <w:tab w:val="left" w:pos="630"/>
        </w:tabs>
        <w:spacing w:after="240"/>
        <w:ind w:left="454"/>
        <w:rPr>
          <w:rFonts w:asciiTheme="minorHAnsi" w:hAnsiTheme="minorHAnsi"/>
          <w:bCs/>
          <w:sz w:val="20"/>
        </w:rPr>
      </w:pPr>
    </w:p>
    <w:p w14:paraId="448894D6" w14:textId="3736AFB6" w:rsidR="00F22102" w:rsidRPr="009B3BF5" w:rsidRDefault="00F22102" w:rsidP="009B3BF5">
      <w:pPr>
        <w:pStyle w:val="ListParagraph"/>
        <w:keepNext/>
        <w:numPr>
          <w:ilvl w:val="1"/>
          <w:numId w:val="1"/>
        </w:numPr>
        <w:tabs>
          <w:tab w:val="left" w:pos="630"/>
        </w:tabs>
        <w:spacing w:after="240"/>
        <w:rPr>
          <w:rFonts w:asciiTheme="minorHAnsi" w:hAnsiTheme="minorHAnsi"/>
          <w:b/>
          <w:bCs/>
          <w:sz w:val="20"/>
        </w:rPr>
      </w:pPr>
      <w:r w:rsidRPr="009B3BF5">
        <w:rPr>
          <w:rFonts w:asciiTheme="minorHAnsi" w:hAnsiTheme="minorHAnsi"/>
          <w:b/>
          <w:bCs/>
          <w:sz w:val="20"/>
        </w:rPr>
        <w:t xml:space="preserve">Turnover </w:t>
      </w:r>
    </w:p>
    <w:p w14:paraId="0BC0C4C2" w14:textId="77777777" w:rsidR="00BE769B" w:rsidRDefault="00547359" w:rsidP="005017D1">
      <w:pPr>
        <w:pStyle w:val="BodyTextIndent"/>
        <w:tabs>
          <w:tab w:val="clear" w:pos="810"/>
          <w:tab w:val="left" w:pos="630"/>
        </w:tabs>
        <w:ind w:left="454"/>
        <w:rPr>
          <w:rFonts w:asciiTheme="minorHAnsi" w:hAnsiTheme="minorHAnsi"/>
          <w:bCs/>
          <w:color w:val="auto"/>
        </w:rPr>
      </w:pPr>
      <w:r w:rsidRPr="00547359">
        <w:rPr>
          <w:rFonts w:asciiTheme="minorHAnsi" w:hAnsiTheme="minorHAnsi"/>
          <w:bCs/>
          <w:color w:val="auto"/>
        </w:rPr>
        <w:t>Turnover represents amounts earned from</w:t>
      </w:r>
      <w:r w:rsidR="00BE769B">
        <w:rPr>
          <w:rFonts w:asciiTheme="minorHAnsi" w:hAnsiTheme="minorHAnsi"/>
          <w:bCs/>
          <w:color w:val="auto"/>
        </w:rPr>
        <w:t>:</w:t>
      </w:r>
    </w:p>
    <w:p w14:paraId="46C2B666" w14:textId="7A2A1F26" w:rsidR="00F22102" w:rsidRDefault="00547359" w:rsidP="00BE769B">
      <w:pPr>
        <w:pStyle w:val="BodyTextIndent"/>
        <w:numPr>
          <w:ilvl w:val="0"/>
          <w:numId w:val="40"/>
        </w:numPr>
        <w:tabs>
          <w:tab w:val="clear" w:pos="810"/>
          <w:tab w:val="left" w:pos="630"/>
        </w:tabs>
        <w:rPr>
          <w:rFonts w:asciiTheme="minorHAnsi" w:hAnsiTheme="minorHAnsi"/>
          <w:bCs/>
          <w:color w:val="auto"/>
        </w:rPr>
      </w:pPr>
      <w:r w:rsidRPr="00547359">
        <w:rPr>
          <w:rFonts w:asciiTheme="minorHAnsi" w:hAnsiTheme="minorHAnsi"/>
          <w:bCs/>
          <w:color w:val="auto"/>
        </w:rPr>
        <w:t xml:space="preserve">stockbroking commissions receivable on executed transactions, account administration charges and fees receivable for the management of investment funds net of VAT.  </w:t>
      </w:r>
      <w:r w:rsidR="00BE769B">
        <w:rPr>
          <w:rFonts w:asciiTheme="minorHAnsi" w:hAnsiTheme="minorHAnsi"/>
          <w:bCs/>
          <w:color w:val="auto"/>
        </w:rPr>
        <w:t xml:space="preserve">It </w:t>
      </w:r>
      <w:r w:rsidRPr="00547359">
        <w:rPr>
          <w:rFonts w:asciiTheme="minorHAnsi" w:hAnsiTheme="minorHAnsi"/>
          <w:bCs/>
          <w:color w:val="auto"/>
        </w:rPr>
        <w:t>is recognised upon settlement of transactions; all other turnover is recognised when the company is contractually entitled to do so</w:t>
      </w:r>
      <w:r w:rsidR="00F308A8" w:rsidRPr="00E85596">
        <w:rPr>
          <w:rFonts w:asciiTheme="minorHAnsi" w:hAnsiTheme="minorHAnsi"/>
          <w:bCs/>
          <w:color w:val="auto"/>
        </w:rPr>
        <w:t>.</w:t>
      </w:r>
      <w:r w:rsidR="00F22102" w:rsidRPr="00E85596">
        <w:rPr>
          <w:rFonts w:asciiTheme="minorHAnsi" w:hAnsiTheme="minorHAnsi"/>
          <w:bCs/>
          <w:color w:val="auto"/>
        </w:rPr>
        <w:t xml:space="preserve"> </w:t>
      </w:r>
    </w:p>
    <w:p w14:paraId="3AC26628" w14:textId="62BA8F89" w:rsidR="00BE769B" w:rsidRDefault="00BE769B" w:rsidP="00BE769B">
      <w:pPr>
        <w:pStyle w:val="BodyTextIndent"/>
        <w:numPr>
          <w:ilvl w:val="0"/>
          <w:numId w:val="40"/>
        </w:numPr>
        <w:tabs>
          <w:tab w:val="clear" w:pos="810"/>
          <w:tab w:val="left" w:pos="630"/>
        </w:tabs>
        <w:rPr>
          <w:rFonts w:asciiTheme="minorHAnsi" w:hAnsiTheme="minorHAnsi"/>
          <w:bCs/>
          <w:color w:val="auto"/>
        </w:rPr>
      </w:pPr>
      <w:r>
        <w:rPr>
          <w:rFonts w:asciiTheme="minorHAnsi" w:hAnsiTheme="minorHAnsi"/>
          <w:bCs/>
          <w:color w:val="auto"/>
        </w:rPr>
        <w:t xml:space="preserve">Investment management </w:t>
      </w:r>
    </w:p>
    <w:p w14:paraId="2A216A6A" w14:textId="21C7E29D" w:rsidR="00BE769B" w:rsidRDefault="00BE769B" w:rsidP="00BE769B">
      <w:pPr>
        <w:pStyle w:val="BodyTextIndent"/>
        <w:numPr>
          <w:ilvl w:val="0"/>
          <w:numId w:val="40"/>
        </w:numPr>
        <w:tabs>
          <w:tab w:val="clear" w:pos="810"/>
          <w:tab w:val="left" w:pos="630"/>
        </w:tabs>
        <w:rPr>
          <w:rFonts w:asciiTheme="minorHAnsi" w:hAnsiTheme="minorHAnsi"/>
          <w:bCs/>
          <w:color w:val="auto"/>
        </w:rPr>
      </w:pPr>
      <w:r>
        <w:rPr>
          <w:rFonts w:asciiTheme="minorHAnsi" w:hAnsiTheme="minorHAnsi"/>
          <w:bCs/>
          <w:color w:val="auto"/>
        </w:rPr>
        <w:t>Corporate finance</w:t>
      </w:r>
    </w:p>
    <w:p w14:paraId="0C4D6D77" w14:textId="358E6907" w:rsidR="00BE769B" w:rsidRDefault="00BE769B" w:rsidP="009B3BF5">
      <w:pPr>
        <w:pStyle w:val="BodyTextIndent"/>
        <w:numPr>
          <w:ilvl w:val="0"/>
          <w:numId w:val="40"/>
        </w:numPr>
        <w:tabs>
          <w:tab w:val="clear" w:pos="810"/>
          <w:tab w:val="left" w:pos="630"/>
        </w:tabs>
        <w:rPr>
          <w:rFonts w:asciiTheme="minorHAnsi" w:hAnsiTheme="minorHAnsi"/>
          <w:bCs/>
          <w:color w:val="auto"/>
        </w:rPr>
      </w:pPr>
      <w:r>
        <w:rPr>
          <w:rFonts w:asciiTheme="minorHAnsi" w:hAnsiTheme="minorHAnsi"/>
          <w:bCs/>
          <w:color w:val="auto"/>
        </w:rPr>
        <w:t>Financial planning</w:t>
      </w:r>
    </w:p>
    <w:p w14:paraId="5975F500" w14:textId="1D44D48C" w:rsidR="00D13A23" w:rsidRDefault="00D13A23" w:rsidP="005017D1">
      <w:pPr>
        <w:pStyle w:val="BodyTextIndent"/>
        <w:tabs>
          <w:tab w:val="clear" w:pos="810"/>
          <w:tab w:val="left" w:pos="630"/>
        </w:tabs>
        <w:ind w:left="454"/>
        <w:rPr>
          <w:rFonts w:asciiTheme="minorHAnsi" w:hAnsiTheme="minorHAnsi"/>
          <w:bCs/>
          <w:color w:val="auto"/>
        </w:rPr>
      </w:pPr>
    </w:p>
    <w:p w14:paraId="749AC6A3" w14:textId="1FDC2AF8" w:rsidR="00D13A23" w:rsidRPr="00D13A23" w:rsidRDefault="00D13A23" w:rsidP="00D13A23">
      <w:pPr>
        <w:pStyle w:val="BodyTextIndent"/>
        <w:tabs>
          <w:tab w:val="clear" w:pos="810"/>
          <w:tab w:val="left" w:pos="630"/>
        </w:tabs>
        <w:ind w:left="0"/>
        <w:rPr>
          <w:rFonts w:asciiTheme="minorHAnsi" w:hAnsiTheme="minorHAnsi"/>
          <w:b/>
          <w:color w:val="auto"/>
        </w:rPr>
      </w:pPr>
      <w:r w:rsidRPr="00D13A23">
        <w:rPr>
          <w:rFonts w:asciiTheme="minorHAnsi" w:hAnsiTheme="minorHAnsi"/>
          <w:b/>
          <w:color w:val="auto"/>
        </w:rPr>
        <w:t xml:space="preserve">2.4 </w:t>
      </w:r>
      <w:r>
        <w:rPr>
          <w:rFonts w:asciiTheme="minorHAnsi" w:hAnsiTheme="minorHAnsi"/>
          <w:b/>
          <w:color w:val="auto"/>
        </w:rPr>
        <w:t xml:space="preserve">    </w:t>
      </w:r>
      <w:r w:rsidRPr="00D13A23">
        <w:rPr>
          <w:rFonts w:asciiTheme="minorHAnsi" w:hAnsiTheme="minorHAnsi"/>
          <w:b/>
          <w:color w:val="auto"/>
        </w:rPr>
        <w:t>Other Income</w:t>
      </w:r>
    </w:p>
    <w:p w14:paraId="6D244010" w14:textId="6ECA4B0A" w:rsidR="00D13A23" w:rsidRPr="00E85596" w:rsidRDefault="00D13A23" w:rsidP="005017D1">
      <w:pPr>
        <w:pStyle w:val="BodyTextIndent"/>
        <w:tabs>
          <w:tab w:val="clear" w:pos="810"/>
          <w:tab w:val="left" w:pos="630"/>
        </w:tabs>
        <w:ind w:left="454"/>
        <w:rPr>
          <w:rFonts w:asciiTheme="minorHAnsi" w:hAnsiTheme="minorHAnsi"/>
          <w:bCs/>
          <w:color w:val="auto"/>
        </w:rPr>
      </w:pPr>
      <w:r>
        <w:rPr>
          <w:rFonts w:asciiTheme="minorHAnsi" w:hAnsiTheme="minorHAnsi"/>
          <w:bCs/>
          <w:color w:val="auto"/>
        </w:rPr>
        <w:t>Grant income is recognised when it is received and is included in Other Income.</w:t>
      </w:r>
    </w:p>
    <w:p w14:paraId="36DC4D08" w14:textId="77777777" w:rsidR="00F22102" w:rsidRPr="00E85596" w:rsidRDefault="00F22102" w:rsidP="005017D1">
      <w:pPr>
        <w:pStyle w:val="BodyTextIndent"/>
        <w:tabs>
          <w:tab w:val="clear" w:pos="810"/>
          <w:tab w:val="left" w:pos="630"/>
        </w:tabs>
        <w:ind w:left="454"/>
        <w:rPr>
          <w:rFonts w:asciiTheme="minorHAnsi" w:hAnsiTheme="minorHAnsi"/>
        </w:rPr>
      </w:pPr>
    </w:p>
    <w:p w14:paraId="3C840DEA" w14:textId="2905F1AA" w:rsidR="00F22102" w:rsidRDefault="007857A4" w:rsidP="005017D1">
      <w:pPr>
        <w:jc w:val="both"/>
        <w:rPr>
          <w:rFonts w:asciiTheme="minorHAnsi" w:hAnsiTheme="minorHAnsi"/>
          <w:b/>
        </w:rPr>
      </w:pPr>
      <w:r w:rsidRPr="00E85596">
        <w:rPr>
          <w:rFonts w:asciiTheme="minorHAnsi" w:hAnsiTheme="minorHAnsi"/>
          <w:b/>
        </w:rPr>
        <w:t>2.</w:t>
      </w:r>
      <w:r w:rsidR="00D13A23">
        <w:rPr>
          <w:rFonts w:asciiTheme="minorHAnsi" w:hAnsiTheme="minorHAnsi"/>
          <w:b/>
        </w:rPr>
        <w:t>5</w:t>
      </w:r>
      <w:r w:rsidR="005936EE" w:rsidRPr="00E85596">
        <w:rPr>
          <w:rFonts w:asciiTheme="minorHAnsi" w:hAnsiTheme="minorHAnsi"/>
          <w:b/>
        </w:rPr>
        <w:t xml:space="preserve">    </w:t>
      </w:r>
      <w:r w:rsidR="00F22102" w:rsidRPr="00E85596">
        <w:rPr>
          <w:rFonts w:asciiTheme="minorHAnsi" w:hAnsiTheme="minorHAnsi"/>
          <w:b/>
        </w:rPr>
        <w:t>Interest income</w:t>
      </w:r>
    </w:p>
    <w:p w14:paraId="311693F7" w14:textId="77777777" w:rsidR="00F22102" w:rsidRPr="004F1D55" w:rsidRDefault="00F22102" w:rsidP="005017D1">
      <w:pPr>
        <w:jc w:val="both"/>
        <w:rPr>
          <w:rFonts w:asciiTheme="minorHAnsi" w:hAnsiTheme="minorHAnsi"/>
          <w:b/>
        </w:rPr>
      </w:pPr>
    </w:p>
    <w:p w14:paraId="4A3728EC" w14:textId="77777777" w:rsidR="00F22102" w:rsidRPr="001A5915" w:rsidRDefault="00F22102" w:rsidP="005017D1">
      <w:pPr>
        <w:ind w:firstLine="426"/>
        <w:jc w:val="both"/>
        <w:rPr>
          <w:rFonts w:asciiTheme="minorHAnsi" w:hAnsiTheme="minorHAnsi"/>
          <w:bCs/>
          <w:color w:val="auto"/>
        </w:rPr>
      </w:pPr>
      <w:r w:rsidRPr="001A5915">
        <w:rPr>
          <w:rFonts w:asciiTheme="minorHAnsi" w:hAnsiTheme="minorHAnsi"/>
          <w:bCs/>
          <w:color w:val="auto"/>
        </w:rPr>
        <w:t>Interest income is recognised in the Statement of Comprehensive Income using the effective interest method.</w:t>
      </w:r>
    </w:p>
    <w:p w14:paraId="4129B66F" w14:textId="77777777" w:rsidR="00F22102" w:rsidRPr="004F1D55" w:rsidRDefault="00F22102" w:rsidP="005017D1">
      <w:pPr>
        <w:ind w:firstLine="426"/>
        <w:jc w:val="both"/>
        <w:rPr>
          <w:rFonts w:asciiTheme="minorHAnsi" w:hAnsiTheme="minorHAnsi"/>
        </w:rPr>
      </w:pPr>
    </w:p>
    <w:p w14:paraId="7E968ED6" w14:textId="6414CC4B" w:rsidR="00A36A85" w:rsidRPr="00B72415" w:rsidRDefault="007857A4" w:rsidP="005017D1">
      <w:pPr>
        <w:pStyle w:val="BodyTextIndent"/>
        <w:tabs>
          <w:tab w:val="clear" w:pos="810"/>
          <w:tab w:val="left" w:pos="630"/>
        </w:tabs>
        <w:ind w:left="0"/>
        <w:rPr>
          <w:rFonts w:asciiTheme="minorHAnsi" w:hAnsiTheme="minorHAnsi"/>
          <w:b/>
        </w:rPr>
      </w:pPr>
      <w:r w:rsidRPr="001A5915">
        <w:rPr>
          <w:rFonts w:asciiTheme="minorHAnsi" w:hAnsiTheme="minorHAnsi"/>
          <w:b/>
        </w:rPr>
        <w:t>2.</w:t>
      </w:r>
      <w:r w:rsidR="00D13A23" w:rsidRPr="00B72415">
        <w:rPr>
          <w:rFonts w:asciiTheme="minorHAnsi" w:hAnsiTheme="minorHAnsi"/>
          <w:b/>
        </w:rPr>
        <w:t>6</w:t>
      </w:r>
      <w:r w:rsidR="00F22102" w:rsidRPr="00B72415">
        <w:rPr>
          <w:rFonts w:asciiTheme="minorHAnsi" w:hAnsiTheme="minorHAnsi"/>
          <w:b/>
        </w:rPr>
        <w:t xml:space="preserve">  </w:t>
      </w:r>
      <w:r w:rsidR="00080ECB" w:rsidRPr="00B72415">
        <w:rPr>
          <w:rFonts w:asciiTheme="minorHAnsi" w:hAnsiTheme="minorHAnsi"/>
          <w:b/>
        </w:rPr>
        <w:t xml:space="preserve">  </w:t>
      </w:r>
      <w:bookmarkStart w:id="15" w:name="_Hlk47553498"/>
      <w:r w:rsidR="00A36A85" w:rsidRPr="00B72415">
        <w:rPr>
          <w:rFonts w:asciiTheme="minorHAnsi" w:hAnsiTheme="minorHAnsi"/>
          <w:b/>
        </w:rPr>
        <w:t>Business combinations</w:t>
      </w:r>
    </w:p>
    <w:p w14:paraId="0638C0CB" w14:textId="77777777" w:rsidR="00720AC6" w:rsidRPr="00B72415" w:rsidRDefault="00720AC6" w:rsidP="005017D1">
      <w:pPr>
        <w:pStyle w:val="BodyTextIndent"/>
        <w:tabs>
          <w:tab w:val="clear" w:pos="810"/>
          <w:tab w:val="left" w:pos="630"/>
        </w:tabs>
        <w:ind w:left="360"/>
        <w:rPr>
          <w:rFonts w:asciiTheme="minorHAnsi" w:hAnsiTheme="minorHAnsi"/>
          <w:b/>
        </w:rPr>
      </w:pPr>
    </w:p>
    <w:p w14:paraId="265E750B" w14:textId="483DC0B8" w:rsidR="00A36A85" w:rsidRPr="00B72415" w:rsidRDefault="00A36A85" w:rsidP="005017D1">
      <w:pPr>
        <w:pStyle w:val="Default"/>
        <w:ind w:left="454"/>
        <w:jc w:val="both"/>
        <w:rPr>
          <w:rFonts w:asciiTheme="minorHAnsi" w:hAnsiTheme="minorHAnsi" w:cs="Times New Roman"/>
          <w:bCs/>
          <w:color w:val="auto"/>
          <w:sz w:val="20"/>
          <w:szCs w:val="20"/>
        </w:rPr>
      </w:pPr>
      <w:r w:rsidRPr="00B72415">
        <w:rPr>
          <w:rFonts w:asciiTheme="minorHAnsi" w:hAnsiTheme="minorHAnsi" w:cs="Times New Roman"/>
          <w:bCs/>
          <w:color w:val="auto"/>
          <w:sz w:val="20"/>
          <w:szCs w:val="20"/>
        </w:rPr>
        <w:t>Acquisitions of subsidiaries and businesses are accounted for using the purchase method. The cost of the business combination is measured at the aggregate of the fair values (at the date of exchange) of assets given, liabilities incurred or assumed, and equity instruments issued by the group in exchange for control of the acquire plus costs directly attributable to the business combination.</w:t>
      </w:r>
    </w:p>
    <w:p w14:paraId="10BCE2DE" w14:textId="28A1D4FF" w:rsidR="00A36A85" w:rsidRPr="001A5915" w:rsidRDefault="00A36A85" w:rsidP="00B72415">
      <w:pPr>
        <w:pStyle w:val="BodyTextIndent"/>
        <w:tabs>
          <w:tab w:val="clear" w:pos="810"/>
          <w:tab w:val="left" w:pos="630"/>
        </w:tabs>
        <w:spacing w:before="120"/>
        <w:ind w:left="454"/>
        <w:rPr>
          <w:rFonts w:asciiTheme="minorHAnsi" w:hAnsiTheme="minorHAnsi"/>
          <w:bCs/>
          <w:color w:val="auto"/>
        </w:rPr>
      </w:pPr>
      <w:r w:rsidRPr="00B72415">
        <w:rPr>
          <w:rFonts w:asciiTheme="minorHAnsi" w:hAnsiTheme="minorHAnsi"/>
          <w:bCs/>
          <w:color w:val="auto"/>
        </w:rPr>
        <w:lastRenderedPageBreak/>
        <w:t>Any excess of the cost of the business combination over the acquirer</w:t>
      </w:r>
      <w:r w:rsidR="000127F4">
        <w:rPr>
          <w:rFonts w:asciiTheme="minorHAnsi" w:hAnsiTheme="minorHAnsi"/>
          <w:bCs/>
          <w:color w:val="auto"/>
        </w:rPr>
        <w:t>’</w:t>
      </w:r>
      <w:r w:rsidRPr="00B72415">
        <w:rPr>
          <w:rFonts w:asciiTheme="minorHAnsi" w:hAnsiTheme="minorHAnsi"/>
          <w:bCs/>
          <w:color w:val="auto"/>
        </w:rPr>
        <w:t>s interest in the net fair value of the identifiable assets and liabilities is recognised as goodwill. If the net fair value of the identifiable assets and liabilities exceeds the cost of the business combination the excess is recognised separately on the face of the consolidated statement of financial position immediately below goodwill.</w:t>
      </w:r>
      <w:r w:rsidRPr="001A5915">
        <w:rPr>
          <w:rFonts w:asciiTheme="minorHAnsi" w:hAnsiTheme="minorHAnsi"/>
          <w:bCs/>
          <w:color w:val="auto"/>
        </w:rPr>
        <w:t xml:space="preserve"> </w:t>
      </w:r>
    </w:p>
    <w:bookmarkEnd w:id="15"/>
    <w:p w14:paraId="404AAFB2" w14:textId="46C6C4EA" w:rsidR="00547359" w:rsidRDefault="00547359" w:rsidP="005017D1">
      <w:pPr>
        <w:keepLines w:val="0"/>
        <w:widowControl/>
        <w:autoSpaceDE/>
        <w:autoSpaceDN/>
        <w:jc w:val="both"/>
        <w:rPr>
          <w:rFonts w:asciiTheme="minorHAnsi" w:hAnsiTheme="minorHAnsi"/>
        </w:rPr>
      </w:pPr>
    </w:p>
    <w:p w14:paraId="2233A987" w14:textId="0B81199C" w:rsidR="00F22102" w:rsidRDefault="005936EE" w:rsidP="005017D1">
      <w:pPr>
        <w:keepLines w:val="0"/>
        <w:tabs>
          <w:tab w:val="left" w:pos="630"/>
        </w:tabs>
        <w:jc w:val="both"/>
        <w:outlineLvl w:val="0"/>
        <w:rPr>
          <w:rFonts w:asciiTheme="minorHAnsi" w:hAnsiTheme="minorHAnsi"/>
          <w:b/>
        </w:rPr>
      </w:pPr>
      <w:r>
        <w:rPr>
          <w:rFonts w:asciiTheme="minorHAnsi" w:hAnsiTheme="minorHAnsi"/>
          <w:b/>
        </w:rPr>
        <w:t>2.</w:t>
      </w:r>
      <w:r w:rsidR="00D13A23">
        <w:rPr>
          <w:rFonts w:asciiTheme="minorHAnsi" w:hAnsiTheme="minorHAnsi"/>
          <w:b/>
        </w:rPr>
        <w:t>7</w:t>
      </w:r>
      <w:r w:rsidR="00913C84">
        <w:rPr>
          <w:rFonts w:asciiTheme="minorHAnsi" w:hAnsiTheme="minorHAnsi"/>
          <w:b/>
        </w:rPr>
        <w:t xml:space="preserve">    </w:t>
      </w:r>
      <w:r w:rsidR="00F22102" w:rsidRPr="00C00538">
        <w:rPr>
          <w:rFonts w:asciiTheme="minorHAnsi" w:hAnsiTheme="minorHAnsi"/>
          <w:b/>
        </w:rPr>
        <w:t>Intangible fixed assets</w:t>
      </w:r>
      <w:r w:rsidR="008966F8">
        <w:rPr>
          <w:rFonts w:asciiTheme="minorHAnsi" w:hAnsiTheme="minorHAnsi"/>
          <w:b/>
        </w:rPr>
        <w:t xml:space="preserve"> other than goodwill</w:t>
      </w:r>
    </w:p>
    <w:p w14:paraId="35A4348A" w14:textId="77777777" w:rsidR="008966F8" w:rsidRPr="008966F8" w:rsidRDefault="008966F8" w:rsidP="005017D1">
      <w:pPr>
        <w:spacing w:before="120" w:after="249"/>
        <w:ind w:left="484"/>
        <w:jc w:val="both"/>
        <w:rPr>
          <w:rFonts w:asciiTheme="minorHAnsi" w:hAnsiTheme="minorHAnsi"/>
        </w:rPr>
      </w:pPr>
      <w:r w:rsidRPr="008966F8">
        <w:rPr>
          <w:rFonts w:asciiTheme="minorHAnsi" w:hAnsiTheme="minorHAnsi"/>
        </w:rPr>
        <w:t xml:space="preserve">Intangible assets acquired separately from a business are recognised at cost and are subsequently measured at cost less accumulated amortisation and accumulated impairment losses.  </w:t>
      </w:r>
    </w:p>
    <w:p w14:paraId="778066CC" w14:textId="77777777" w:rsidR="008966F8" w:rsidRPr="008966F8" w:rsidRDefault="008966F8" w:rsidP="005017D1">
      <w:pPr>
        <w:ind w:left="484"/>
        <w:jc w:val="both"/>
        <w:rPr>
          <w:rFonts w:asciiTheme="minorHAnsi" w:hAnsiTheme="minorHAnsi"/>
        </w:rPr>
      </w:pPr>
      <w:r w:rsidRPr="008966F8">
        <w:rPr>
          <w:rFonts w:asciiTheme="minorHAnsi" w:hAnsiTheme="minorHAnsi"/>
        </w:rPr>
        <w:t xml:space="preserve">Intangible assets acquired on business combinations are recognised separately from goodwill at the acquisition date where it is probable that the expected future economic benefits that are attributable to the asset will flow to the entity and the fair value of the asset can be measured reliably. </w:t>
      </w:r>
    </w:p>
    <w:p w14:paraId="13F4AA0E" w14:textId="77777777" w:rsidR="008966F8" w:rsidRPr="008966F8" w:rsidRDefault="008966F8" w:rsidP="005017D1">
      <w:pPr>
        <w:spacing w:after="120"/>
        <w:ind w:left="484"/>
        <w:jc w:val="both"/>
        <w:rPr>
          <w:rFonts w:asciiTheme="minorHAnsi" w:hAnsiTheme="minorHAnsi"/>
        </w:rPr>
      </w:pPr>
      <w:r w:rsidRPr="008966F8">
        <w:rPr>
          <w:rFonts w:asciiTheme="minorHAnsi" w:hAnsiTheme="minorHAnsi"/>
        </w:rPr>
        <w:t xml:space="preserve">Amortisation is recognised so as to write off the cost or valuation of assets less their residual values over their useful lives on the following bases: </w:t>
      </w:r>
    </w:p>
    <w:p w14:paraId="1B1B32DA" w14:textId="58835A54" w:rsidR="00D72076" w:rsidRDefault="008966F8" w:rsidP="005017D1">
      <w:pPr>
        <w:pStyle w:val="BodyTextIndent"/>
        <w:tabs>
          <w:tab w:val="clear" w:pos="810"/>
          <w:tab w:val="left" w:pos="630"/>
        </w:tabs>
        <w:ind w:left="454"/>
        <w:rPr>
          <w:rFonts w:asciiTheme="minorHAnsi" w:hAnsiTheme="minorHAnsi"/>
        </w:rPr>
      </w:pPr>
      <w:r w:rsidRPr="008966F8">
        <w:rPr>
          <w:rFonts w:asciiTheme="minorHAnsi" w:hAnsiTheme="minorHAnsi"/>
        </w:rPr>
        <w:t xml:space="preserve">The useful economic life of the intangible asset is based over a period of ten years. </w:t>
      </w:r>
      <w:r w:rsidR="00B72415">
        <w:rPr>
          <w:rFonts w:asciiTheme="minorHAnsi" w:hAnsiTheme="minorHAnsi"/>
        </w:rPr>
        <w:t xml:space="preserve"> On 26 June 2020 the ‘Contracts’ acquired with the HIM assets were ascribed a fair value of £650,000.</w:t>
      </w:r>
    </w:p>
    <w:p w14:paraId="3395366A" w14:textId="2687C0F0" w:rsidR="00F22102" w:rsidRDefault="00F22102" w:rsidP="005017D1">
      <w:pPr>
        <w:pStyle w:val="BodyTextIndent"/>
        <w:tabs>
          <w:tab w:val="clear" w:pos="810"/>
          <w:tab w:val="left" w:pos="630"/>
        </w:tabs>
        <w:ind w:left="454"/>
        <w:rPr>
          <w:rFonts w:asciiTheme="minorHAnsi" w:hAnsiTheme="minorHAnsi"/>
        </w:rPr>
      </w:pPr>
    </w:p>
    <w:p w14:paraId="5E2B90B2" w14:textId="72C03236" w:rsidR="00913C84" w:rsidRDefault="00913C84" w:rsidP="005017D1">
      <w:pPr>
        <w:keepLines w:val="0"/>
        <w:tabs>
          <w:tab w:val="left" w:pos="630"/>
        </w:tabs>
        <w:jc w:val="both"/>
        <w:outlineLvl w:val="0"/>
        <w:rPr>
          <w:rFonts w:asciiTheme="minorHAnsi" w:hAnsiTheme="minorHAnsi"/>
          <w:b/>
        </w:rPr>
      </w:pPr>
      <w:r>
        <w:rPr>
          <w:rFonts w:asciiTheme="minorHAnsi" w:hAnsiTheme="minorHAnsi"/>
          <w:b/>
        </w:rPr>
        <w:t>2.</w:t>
      </w:r>
      <w:r w:rsidR="00D13A23">
        <w:rPr>
          <w:rFonts w:asciiTheme="minorHAnsi" w:hAnsiTheme="minorHAnsi"/>
          <w:b/>
        </w:rPr>
        <w:t>8</w:t>
      </w:r>
      <w:r>
        <w:rPr>
          <w:rFonts w:asciiTheme="minorHAnsi" w:hAnsiTheme="minorHAnsi"/>
          <w:b/>
        </w:rPr>
        <w:t xml:space="preserve">    </w:t>
      </w:r>
      <w:r w:rsidRPr="00F43853">
        <w:rPr>
          <w:rFonts w:asciiTheme="minorHAnsi" w:hAnsiTheme="minorHAnsi"/>
          <w:b/>
        </w:rPr>
        <w:t>Goodwill</w:t>
      </w:r>
    </w:p>
    <w:p w14:paraId="5FCA05B3" w14:textId="77777777" w:rsidR="00913C84" w:rsidRPr="00F43853" w:rsidRDefault="00913C84" w:rsidP="00A51B87">
      <w:pPr>
        <w:keepLines w:val="0"/>
        <w:tabs>
          <w:tab w:val="left" w:pos="426"/>
        </w:tabs>
        <w:spacing w:before="120"/>
        <w:jc w:val="both"/>
        <w:outlineLvl w:val="0"/>
        <w:rPr>
          <w:rFonts w:asciiTheme="minorHAnsi" w:hAnsiTheme="minorHAnsi"/>
        </w:rPr>
      </w:pPr>
      <w:r>
        <w:rPr>
          <w:rFonts w:asciiTheme="minorHAnsi" w:hAnsiTheme="minorHAnsi"/>
          <w:b/>
        </w:rPr>
        <w:tab/>
      </w:r>
      <w:r w:rsidRPr="00F43853">
        <w:rPr>
          <w:rFonts w:asciiTheme="minorHAnsi" w:hAnsiTheme="minorHAnsi"/>
        </w:rPr>
        <w:t xml:space="preserve">Goodwill represents the excess of the cost of an acquisition over the interest in the fair value of identifiable assets, </w:t>
      </w:r>
    </w:p>
    <w:p w14:paraId="4AE730DF" w14:textId="5D1D7CAD" w:rsidR="00DD3D05" w:rsidRDefault="00913C84" w:rsidP="00B72415">
      <w:pPr>
        <w:pStyle w:val="BodyTextIndent"/>
        <w:tabs>
          <w:tab w:val="clear" w:pos="810"/>
          <w:tab w:val="left" w:pos="630"/>
        </w:tabs>
        <w:ind w:left="454"/>
        <w:rPr>
          <w:rFonts w:asciiTheme="minorHAnsi" w:hAnsiTheme="minorHAnsi"/>
        </w:rPr>
      </w:pPr>
      <w:r w:rsidRPr="00F43853">
        <w:rPr>
          <w:rFonts w:asciiTheme="minorHAnsi" w:hAnsiTheme="minorHAnsi"/>
        </w:rPr>
        <w:t>liabilities and contingent liabilities acquired. Goodwill is capitalised as an intangible asset. The goodwill is amortised over a period of 10 years</w:t>
      </w:r>
      <w:r w:rsidR="00E4617C">
        <w:rPr>
          <w:rFonts w:asciiTheme="minorHAnsi" w:hAnsiTheme="minorHAnsi"/>
        </w:rPr>
        <w:t xml:space="preserve"> on a</w:t>
      </w:r>
      <w:r w:rsidRPr="00F43853">
        <w:rPr>
          <w:rFonts w:asciiTheme="minorHAnsi" w:hAnsiTheme="minorHAnsi"/>
        </w:rPr>
        <w:t xml:space="preserve"> straight line </w:t>
      </w:r>
      <w:r w:rsidR="00E4617C">
        <w:rPr>
          <w:rFonts w:asciiTheme="minorHAnsi" w:hAnsiTheme="minorHAnsi"/>
        </w:rPr>
        <w:t xml:space="preserve">basis </w:t>
      </w:r>
      <w:r w:rsidRPr="00F43853">
        <w:rPr>
          <w:rFonts w:asciiTheme="minorHAnsi" w:hAnsiTheme="minorHAnsi"/>
        </w:rPr>
        <w:t xml:space="preserve">with the expense being recognised in the profit and loss account on an annual basis. </w:t>
      </w:r>
      <w:r w:rsidR="00E4617C">
        <w:rPr>
          <w:rFonts w:asciiTheme="minorHAnsi" w:hAnsiTheme="minorHAnsi"/>
        </w:rPr>
        <w:t xml:space="preserve">The directors believe this is a reasonable period over which to amortise the goodwill associated with the acquisition of </w:t>
      </w:r>
      <w:r w:rsidR="00752681">
        <w:rPr>
          <w:rFonts w:asciiTheme="minorHAnsi" w:hAnsiTheme="minorHAnsi"/>
        </w:rPr>
        <w:t xml:space="preserve">the Oberon group of companies – </w:t>
      </w:r>
      <w:r w:rsidR="003859C0">
        <w:rPr>
          <w:rFonts w:asciiTheme="minorHAnsi" w:hAnsiTheme="minorHAnsi"/>
        </w:rPr>
        <w:t xml:space="preserve">all underpinned by the continuing success of Oberon Investments Limited, </w:t>
      </w:r>
      <w:r w:rsidR="00E4617C">
        <w:rPr>
          <w:rFonts w:asciiTheme="minorHAnsi" w:hAnsiTheme="minorHAnsi"/>
        </w:rPr>
        <w:t>given the business has been in existence since 1987 and the value of the business has increased significantly since being acquired in 2017.</w:t>
      </w:r>
    </w:p>
    <w:p w14:paraId="4F44CF3D" w14:textId="46277778" w:rsidR="00BF3DE6" w:rsidRDefault="00BF3DE6" w:rsidP="00B72415">
      <w:pPr>
        <w:pStyle w:val="BodyTextIndent"/>
        <w:tabs>
          <w:tab w:val="clear" w:pos="810"/>
          <w:tab w:val="left" w:pos="630"/>
        </w:tabs>
        <w:ind w:left="454"/>
        <w:rPr>
          <w:rFonts w:asciiTheme="minorHAnsi" w:hAnsiTheme="minorHAnsi"/>
        </w:rPr>
      </w:pPr>
    </w:p>
    <w:p w14:paraId="2BC3C2B2" w14:textId="525338D4" w:rsidR="00913C84" w:rsidRDefault="00913C84" w:rsidP="005017D1">
      <w:pPr>
        <w:keepLines w:val="0"/>
        <w:tabs>
          <w:tab w:val="left" w:pos="630"/>
        </w:tabs>
        <w:jc w:val="both"/>
        <w:outlineLvl w:val="0"/>
        <w:rPr>
          <w:rFonts w:asciiTheme="minorHAnsi" w:hAnsiTheme="minorHAnsi"/>
          <w:b/>
        </w:rPr>
      </w:pPr>
      <w:r>
        <w:rPr>
          <w:rFonts w:asciiTheme="minorHAnsi" w:hAnsiTheme="minorHAnsi"/>
          <w:b/>
        </w:rPr>
        <w:t>2.</w:t>
      </w:r>
      <w:r w:rsidR="00D13A23">
        <w:rPr>
          <w:rFonts w:asciiTheme="minorHAnsi" w:hAnsiTheme="minorHAnsi"/>
          <w:b/>
        </w:rPr>
        <w:t>9</w:t>
      </w:r>
      <w:r>
        <w:rPr>
          <w:rFonts w:asciiTheme="minorHAnsi" w:hAnsiTheme="minorHAnsi"/>
          <w:b/>
        </w:rPr>
        <w:t xml:space="preserve">   </w:t>
      </w:r>
      <w:r w:rsidRPr="00F43853">
        <w:rPr>
          <w:rFonts w:asciiTheme="minorHAnsi" w:hAnsiTheme="minorHAnsi"/>
          <w:b/>
        </w:rPr>
        <w:t>Tangible fixed assets</w:t>
      </w:r>
    </w:p>
    <w:p w14:paraId="54CFC787" w14:textId="77777777" w:rsidR="00C616E6" w:rsidRPr="00C616E6" w:rsidRDefault="00C616E6" w:rsidP="005017D1">
      <w:pPr>
        <w:spacing w:before="120"/>
        <w:ind w:left="484"/>
        <w:jc w:val="both"/>
        <w:rPr>
          <w:rFonts w:asciiTheme="minorHAnsi" w:hAnsiTheme="minorHAnsi"/>
        </w:rPr>
      </w:pPr>
      <w:r w:rsidRPr="00C616E6">
        <w:rPr>
          <w:rFonts w:asciiTheme="minorHAnsi" w:hAnsiTheme="minorHAnsi"/>
        </w:rPr>
        <w:t xml:space="preserve">Tangible fixed assets are initially measured at cost and subsequently measured at cost or valuation, net of depreciation and any impairment losses. </w:t>
      </w:r>
    </w:p>
    <w:p w14:paraId="42266055" w14:textId="77777777" w:rsidR="00C616E6" w:rsidRPr="00C616E6" w:rsidRDefault="00C616E6" w:rsidP="005017D1">
      <w:pPr>
        <w:spacing w:after="51"/>
        <w:ind w:left="484"/>
        <w:jc w:val="both"/>
        <w:rPr>
          <w:rFonts w:asciiTheme="minorHAnsi" w:hAnsiTheme="minorHAnsi"/>
        </w:rPr>
      </w:pPr>
      <w:r w:rsidRPr="00C616E6">
        <w:rPr>
          <w:rFonts w:asciiTheme="minorHAnsi" w:hAnsiTheme="minorHAnsi"/>
        </w:rPr>
        <w:t xml:space="preserve">Tangible fixed assets are stated at cost less depreciation. Depreciation is provided at rates calculated to write off the cost less estimated residual value of each asset over its expected useful life, as follows: </w:t>
      </w:r>
    </w:p>
    <w:tbl>
      <w:tblPr>
        <w:tblStyle w:val="TableGrid0"/>
        <w:tblW w:w="5890" w:type="dxa"/>
        <w:tblInd w:w="489" w:type="dxa"/>
        <w:tblLook w:val="04A0" w:firstRow="1" w:lastRow="0" w:firstColumn="1" w:lastColumn="0" w:noHBand="0" w:noVBand="1"/>
      </w:tblPr>
      <w:tblGrid>
        <w:gridCol w:w="3989"/>
        <w:gridCol w:w="1901"/>
      </w:tblGrid>
      <w:tr w:rsidR="00C616E6" w:rsidRPr="00C616E6" w14:paraId="4EE58C3B" w14:textId="77777777" w:rsidTr="00B018A4">
        <w:trPr>
          <w:trHeight w:val="269"/>
        </w:trPr>
        <w:tc>
          <w:tcPr>
            <w:tcW w:w="3989" w:type="dxa"/>
            <w:tcBorders>
              <w:top w:val="nil"/>
              <w:left w:val="nil"/>
              <w:bottom w:val="nil"/>
              <w:right w:val="nil"/>
            </w:tcBorders>
          </w:tcPr>
          <w:p w14:paraId="554A71FF" w14:textId="77777777" w:rsidR="00C616E6" w:rsidRPr="00C616E6" w:rsidRDefault="00C616E6" w:rsidP="00B018A4">
            <w:pPr>
              <w:spacing w:line="259" w:lineRule="auto"/>
              <w:rPr>
                <w:rFonts w:asciiTheme="minorHAnsi" w:hAnsiTheme="minorHAnsi"/>
              </w:rPr>
            </w:pPr>
            <w:r w:rsidRPr="00C616E6">
              <w:rPr>
                <w:rFonts w:asciiTheme="minorHAnsi" w:hAnsiTheme="minorHAnsi"/>
              </w:rPr>
              <w:t xml:space="preserve">Land and buildings Freehold </w:t>
            </w:r>
          </w:p>
        </w:tc>
        <w:tc>
          <w:tcPr>
            <w:tcW w:w="1901" w:type="dxa"/>
            <w:tcBorders>
              <w:top w:val="nil"/>
              <w:left w:val="nil"/>
              <w:bottom w:val="nil"/>
              <w:right w:val="nil"/>
            </w:tcBorders>
          </w:tcPr>
          <w:p w14:paraId="24042AAA" w14:textId="77777777" w:rsidR="00C616E6" w:rsidRPr="00C616E6" w:rsidRDefault="00C616E6" w:rsidP="00B018A4">
            <w:pPr>
              <w:spacing w:line="259" w:lineRule="auto"/>
              <w:rPr>
                <w:rFonts w:asciiTheme="minorHAnsi" w:hAnsiTheme="minorHAnsi"/>
              </w:rPr>
            </w:pPr>
            <w:r w:rsidRPr="00C616E6">
              <w:rPr>
                <w:rFonts w:asciiTheme="minorHAnsi" w:hAnsiTheme="minorHAnsi"/>
              </w:rPr>
              <w:t xml:space="preserve">4% per annum </w:t>
            </w:r>
          </w:p>
        </w:tc>
      </w:tr>
      <w:tr w:rsidR="00C616E6" w:rsidRPr="00C616E6" w14:paraId="1A60863F" w14:textId="77777777" w:rsidTr="00B018A4">
        <w:trPr>
          <w:trHeight w:val="289"/>
        </w:trPr>
        <w:tc>
          <w:tcPr>
            <w:tcW w:w="3989" w:type="dxa"/>
            <w:tcBorders>
              <w:top w:val="nil"/>
              <w:left w:val="nil"/>
              <w:bottom w:val="nil"/>
              <w:right w:val="nil"/>
            </w:tcBorders>
          </w:tcPr>
          <w:p w14:paraId="5741906B" w14:textId="77777777" w:rsidR="00C616E6" w:rsidRPr="00C616E6" w:rsidRDefault="00C616E6" w:rsidP="00B018A4">
            <w:pPr>
              <w:spacing w:line="259" w:lineRule="auto"/>
              <w:rPr>
                <w:rFonts w:asciiTheme="minorHAnsi" w:hAnsiTheme="minorHAnsi"/>
              </w:rPr>
            </w:pPr>
            <w:r w:rsidRPr="00C616E6">
              <w:rPr>
                <w:rFonts w:asciiTheme="minorHAnsi" w:hAnsiTheme="minorHAnsi"/>
              </w:rPr>
              <w:t xml:space="preserve">Fixtures, fittings &amp; equipment </w:t>
            </w:r>
          </w:p>
        </w:tc>
        <w:tc>
          <w:tcPr>
            <w:tcW w:w="1901" w:type="dxa"/>
            <w:tcBorders>
              <w:top w:val="nil"/>
              <w:left w:val="nil"/>
              <w:bottom w:val="nil"/>
              <w:right w:val="nil"/>
            </w:tcBorders>
          </w:tcPr>
          <w:p w14:paraId="094E42AC" w14:textId="77777777" w:rsidR="00C616E6" w:rsidRPr="00C616E6" w:rsidRDefault="00C616E6" w:rsidP="00B018A4">
            <w:pPr>
              <w:spacing w:line="259" w:lineRule="auto"/>
              <w:rPr>
                <w:rFonts w:asciiTheme="minorHAnsi" w:hAnsiTheme="minorHAnsi"/>
              </w:rPr>
            </w:pPr>
            <w:r w:rsidRPr="00C616E6">
              <w:rPr>
                <w:rFonts w:asciiTheme="minorHAnsi" w:hAnsiTheme="minorHAnsi"/>
              </w:rPr>
              <w:t xml:space="preserve">25% per annum </w:t>
            </w:r>
          </w:p>
        </w:tc>
      </w:tr>
      <w:tr w:rsidR="00C616E6" w:rsidRPr="00C616E6" w14:paraId="752620E0" w14:textId="77777777" w:rsidTr="00B018A4">
        <w:trPr>
          <w:trHeight w:val="269"/>
        </w:trPr>
        <w:tc>
          <w:tcPr>
            <w:tcW w:w="3989" w:type="dxa"/>
            <w:tcBorders>
              <w:top w:val="nil"/>
              <w:left w:val="nil"/>
              <w:bottom w:val="nil"/>
              <w:right w:val="nil"/>
            </w:tcBorders>
          </w:tcPr>
          <w:p w14:paraId="040AD67D" w14:textId="77777777" w:rsidR="00C616E6" w:rsidRPr="00C616E6" w:rsidRDefault="00C616E6" w:rsidP="00B018A4">
            <w:pPr>
              <w:spacing w:line="259" w:lineRule="auto"/>
              <w:rPr>
                <w:rFonts w:asciiTheme="minorHAnsi" w:hAnsiTheme="minorHAnsi"/>
              </w:rPr>
            </w:pPr>
            <w:r w:rsidRPr="00C616E6">
              <w:rPr>
                <w:rFonts w:asciiTheme="minorHAnsi" w:hAnsiTheme="minorHAnsi"/>
              </w:rPr>
              <w:t xml:space="preserve">Computer equipment </w:t>
            </w:r>
          </w:p>
        </w:tc>
        <w:tc>
          <w:tcPr>
            <w:tcW w:w="1901" w:type="dxa"/>
            <w:tcBorders>
              <w:top w:val="nil"/>
              <w:left w:val="nil"/>
              <w:bottom w:val="nil"/>
              <w:right w:val="nil"/>
            </w:tcBorders>
          </w:tcPr>
          <w:p w14:paraId="2ED32458" w14:textId="77777777" w:rsidR="00C616E6" w:rsidRPr="00C616E6" w:rsidRDefault="00C616E6" w:rsidP="00B018A4">
            <w:pPr>
              <w:spacing w:line="259" w:lineRule="auto"/>
              <w:rPr>
                <w:rFonts w:asciiTheme="minorHAnsi" w:hAnsiTheme="minorHAnsi"/>
              </w:rPr>
            </w:pPr>
            <w:r w:rsidRPr="00C616E6">
              <w:rPr>
                <w:rFonts w:asciiTheme="minorHAnsi" w:hAnsiTheme="minorHAnsi"/>
              </w:rPr>
              <w:t xml:space="preserve">16.6% per annum </w:t>
            </w:r>
          </w:p>
        </w:tc>
      </w:tr>
    </w:tbl>
    <w:p w14:paraId="52C83A91" w14:textId="77777777" w:rsidR="00C616E6" w:rsidRPr="00C616E6" w:rsidRDefault="00C616E6" w:rsidP="005017D1">
      <w:pPr>
        <w:ind w:left="484"/>
        <w:jc w:val="both"/>
        <w:rPr>
          <w:rFonts w:asciiTheme="minorHAnsi" w:hAnsiTheme="minorHAnsi"/>
        </w:rPr>
      </w:pPr>
      <w:r w:rsidRPr="00C616E6">
        <w:rPr>
          <w:rFonts w:asciiTheme="minorHAnsi" w:hAnsiTheme="minorHAnsi"/>
        </w:rPr>
        <w:t xml:space="preserve">The gain or loss arising on the disposal of an asset is determined as the difference between the sale proceeds and the carrying value of the asset, and is credited or charged to profit or loss.  </w:t>
      </w:r>
    </w:p>
    <w:p w14:paraId="0DAB0813" w14:textId="2F44C610" w:rsidR="00913C84" w:rsidRDefault="00C616E6" w:rsidP="005017D1">
      <w:pPr>
        <w:pStyle w:val="BodyTextIndent"/>
        <w:tabs>
          <w:tab w:val="clear" w:pos="810"/>
          <w:tab w:val="left" w:pos="630"/>
        </w:tabs>
        <w:ind w:left="454"/>
        <w:rPr>
          <w:rFonts w:asciiTheme="minorHAnsi" w:hAnsiTheme="minorHAnsi"/>
        </w:rPr>
      </w:pPr>
      <w:r w:rsidRPr="00C616E6">
        <w:rPr>
          <w:rFonts w:asciiTheme="minorHAnsi" w:hAnsiTheme="minorHAnsi"/>
        </w:rPr>
        <w:t xml:space="preserve">Additions are depreciated as if they were acquired at the beginning of the </w:t>
      </w:r>
      <w:r w:rsidR="008D2761">
        <w:rPr>
          <w:rFonts w:asciiTheme="minorHAnsi" w:hAnsiTheme="minorHAnsi"/>
        </w:rPr>
        <w:t>year</w:t>
      </w:r>
      <w:r w:rsidRPr="00C616E6">
        <w:rPr>
          <w:rFonts w:asciiTheme="minorHAnsi" w:hAnsiTheme="minorHAnsi"/>
        </w:rPr>
        <w:t xml:space="preserve"> at a full year’s rate</w:t>
      </w:r>
    </w:p>
    <w:p w14:paraId="1A979113" w14:textId="43A556C0" w:rsidR="00C616E6" w:rsidRDefault="00C616E6" w:rsidP="005017D1">
      <w:pPr>
        <w:pStyle w:val="BodyTextIndent"/>
        <w:tabs>
          <w:tab w:val="clear" w:pos="810"/>
          <w:tab w:val="left" w:pos="630"/>
        </w:tabs>
        <w:ind w:left="454"/>
        <w:rPr>
          <w:rFonts w:asciiTheme="minorHAnsi" w:hAnsiTheme="minorHAnsi"/>
        </w:rPr>
      </w:pPr>
    </w:p>
    <w:p w14:paraId="6D58DFC4" w14:textId="5DB7F68E" w:rsidR="00C616E6" w:rsidRDefault="00C616E6" w:rsidP="005017D1">
      <w:pPr>
        <w:spacing w:before="120" w:after="9" w:line="255" w:lineRule="auto"/>
        <w:ind w:left="-5"/>
        <w:jc w:val="both"/>
      </w:pPr>
      <w:r>
        <w:rPr>
          <w:b/>
        </w:rPr>
        <w:t>2.</w:t>
      </w:r>
      <w:r w:rsidR="00D13A23">
        <w:rPr>
          <w:b/>
        </w:rPr>
        <w:t>10</w:t>
      </w:r>
      <w:r>
        <w:rPr>
          <w:b/>
        </w:rPr>
        <w:t xml:space="preserve">   </w:t>
      </w:r>
      <w:r w:rsidRPr="00A51B87">
        <w:rPr>
          <w:rFonts w:asciiTheme="minorHAnsi" w:hAnsiTheme="minorHAnsi"/>
          <w:b/>
        </w:rPr>
        <w:t>Impairment of fixed assets</w:t>
      </w:r>
      <w:r>
        <w:rPr>
          <w:b/>
        </w:rPr>
        <w:t xml:space="preserve"> </w:t>
      </w:r>
    </w:p>
    <w:p w14:paraId="058D4B8E" w14:textId="77777777" w:rsidR="00C616E6" w:rsidRPr="00A51B87" w:rsidRDefault="00C616E6" w:rsidP="005017D1">
      <w:pPr>
        <w:spacing w:before="120"/>
        <w:ind w:left="484"/>
        <w:jc w:val="both"/>
        <w:rPr>
          <w:rFonts w:asciiTheme="minorHAnsi" w:hAnsiTheme="minorHAnsi"/>
        </w:rPr>
      </w:pPr>
      <w:r w:rsidRPr="00A51B87">
        <w:rPr>
          <w:rFonts w:asciiTheme="minorHAnsi" w:hAnsiTheme="minorHAnsi"/>
        </w:rPr>
        <w:t xml:space="preserve">At each reporting period end date, the company reviews the carrying amounts of its tangible and intangible assets to determine whether there is any indication that those assets have suffered an impairment loss. If any such indication exists, the recoverable amount of the asset is estimated in order to determine the extent of the impairment loss (if any). Where it is not possible to estimate the recoverable amount of an individual asset, the company estimates the recoverable amount of the cash generating unit to which the asset belongs. </w:t>
      </w:r>
    </w:p>
    <w:p w14:paraId="1898490D" w14:textId="77777777" w:rsidR="00C616E6" w:rsidRPr="00A51B87" w:rsidRDefault="00C616E6" w:rsidP="00E4617C">
      <w:pPr>
        <w:spacing w:before="120" w:after="249"/>
        <w:ind w:left="484"/>
        <w:jc w:val="both"/>
        <w:rPr>
          <w:rFonts w:asciiTheme="minorHAnsi" w:hAnsiTheme="minorHAnsi"/>
        </w:rPr>
      </w:pPr>
      <w:r w:rsidRPr="00A51B87">
        <w:rPr>
          <w:rFonts w:asciiTheme="minorHAnsi" w:hAnsiTheme="minorHAnsi"/>
        </w:rPr>
        <w:t xml:space="preserve">Recoverable amount is the higher of fair value less costs to sell and value in use. In assessing value in use, the estimated future cash flows are discounted to their present value using a pre-tax discount rate that reflects current market assessments of the time value of money and the risks specific to the asset for which the estimates of future cash flows have not been adjusted. </w:t>
      </w:r>
    </w:p>
    <w:p w14:paraId="25372F9F" w14:textId="77777777" w:rsidR="00C616E6" w:rsidRPr="00A51B87" w:rsidRDefault="00C616E6" w:rsidP="005017D1">
      <w:pPr>
        <w:ind w:left="484"/>
        <w:jc w:val="both"/>
        <w:rPr>
          <w:rFonts w:asciiTheme="minorHAnsi" w:hAnsiTheme="minorHAnsi"/>
        </w:rPr>
      </w:pPr>
      <w:r w:rsidRPr="00A51B87">
        <w:rPr>
          <w:rFonts w:asciiTheme="minorHAnsi" w:hAnsiTheme="minorHAnsi"/>
        </w:rPr>
        <w:lastRenderedPageBreak/>
        <w:t xml:space="preserve">If the recoverable amount of an asset (or cash-generating unit) is estimated to be less than its carrying amount, the carrying amount of the asset (or cash-generating unit) is reduced to its recoverable amount. An impairment loss is recognised immediately in profit or loss, unless the relevant asset is carried at a revalued amount, in which case the impairment loss is treated as a revaluation decrease. </w:t>
      </w:r>
    </w:p>
    <w:p w14:paraId="512AAD91" w14:textId="3B57FBD8" w:rsidR="00C616E6" w:rsidRPr="00A51B87" w:rsidRDefault="00C616E6" w:rsidP="00A51B87">
      <w:pPr>
        <w:spacing w:before="120"/>
        <w:ind w:left="484"/>
        <w:jc w:val="both"/>
        <w:rPr>
          <w:rFonts w:asciiTheme="minorHAnsi" w:hAnsiTheme="minorHAnsi"/>
        </w:rPr>
      </w:pPr>
      <w:r w:rsidRPr="00A51B87">
        <w:rPr>
          <w:rFonts w:asciiTheme="minorHAnsi" w:hAnsiTheme="minorHAnsi"/>
        </w:rPr>
        <w:t>Recognised impairment losses are reversed if, and only if, the reasons for the impairment loss have ceased to apply. Where an impairment loss subsequently reverses, the carrying amount of the asset (or cash-generating unit) is increased to the revised estimate of its recoverable amount, but so that the increased carrying amount does not exceed the carrying amount that would have been determined had no impairment loss been recognised for the asset (or cash-generating unit) in prior years. A reversal of an impairment loss is recognised immediately in profit or loss, unless the relevant asset is carried at a revalued amount, in which case the reversal of the impairment loss is treated as a revaluation increase</w:t>
      </w:r>
    </w:p>
    <w:p w14:paraId="38FDDD37" w14:textId="77777777" w:rsidR="00C616E6" w:rsidRDefault="00C616E6" w:rsidP="005017D1">
      <w:pPr>
        <w:pStyle w:val="BodyTextIndent"/>
        <w:tabs>
          <w:tab w:val="clear" w:pos="810"/>
          <w:tab w:val="left" w:pos="630"/>
        </w:tabs>
        <w:ind w:left="454"/>
        <w:rPr>
          <w:rFonts w:asciiTheme="minorHAnsi" w:hAnsiTheme="minorHAnsi"/>
        </w:rPr>
      </w:pPr>
    </w:p>
    <w:p w14:paraId="75616756" w14:textId="757A81BF" w:rsidR="00913C84" w:rsidRDefault="00913C84" w:rsidP="005017D1">
      <w:pPr>
        <w:keepLines w:val="0"/>
        <w:tabs>
          <w:tab w:val="left" w:pos="630"/>
        </w:tabs>
        <w:jc w:val="both"/>
        <w:outlineLvl w:val="0"/>
        <w:rPr>
          <w:rFonts w:asciiTheme="minorHAnsi" w:hAnsiTheme="minorHAnsi"/>
          <w:b/>
        </w:rPr>
      </w:pPr>
      <w:r>
        <w:rPr>
          <w:rFonts w:asciiTheme="minorHAnsi" w:hAnsiTheme="minorHAnsi"/>
          <w:b/>
        </w:rPr>
        <w:t>2.</w:t>
      </w:r>
      <w:r w:rsidR="00C616E6">
        <w:rPr>
          <w:rFonts w:asciiTheme="minorHAnsi" w:hAnsiTheme="minorHAnsi"/>
          <w:b/>
        </w:rPr>
        <w:t>1</w:t>
      </w:r>
      <w:r w:rsidR="00D13A23">
        <w:rPr>
          <w:rFonts w:asciiTheme="minorHAnsi" w:hAnsiTheme="minorHAnsi"/>
          <w:b/>
        </w:rPr>
        <w:t>1</w:t>
      </w:r>
      <w:r>
        <w:rPr>
          <w:rFonts w:asciiTheme="minorHAnsi" w:hAnsiTheme="minorHAnsi"/>
          <w:b/>
        </w:rPr>
        <w:t xml:space="preserve">  </w:t>
      </w:r>
      <w:r w:rsidRPr="00DE471E">
        <w:rPr>
          <w:rFonts w:asciiTheme="minorHAnsi" w:hAnsiTheme="minorHAnsi"/>
          <w:b/>
        </w:rPr>
        <w:t>Fixed asset investments</w:t>
      </w:r>
    </w:p>
    <w:p w14:paraId="34C6556A" w14:textId="77777777" w:rsidR="00913C84" w:rsidRPr="00DE471E" w:rsidRDefault="00913C84" w:rsidP="005017D1">
      <w:pPr>
        <w:keepLines w:val="0"/>
        <w:tabs>
          <w:tab w:val="left" w:pos="630"/>
        </w:tabs>
        <w:jc w:val="both"/>
        <w:outlineLvl w:val="0"/>
        <w:rPr>
          <w:rFonts w:asciiTheme="minorHAnsi" w:hAnsiTheme="minorHAnsi"/>
          <w:b/>
        </w:rPr>
      </w:pPr>
    </w:p>
    <w:p w14:paraId="7E04F6AE" w14:textId="751C433B" w:rsidR="00913C84" w:rsidRDefault="00854BE8" w:rsidP="005017D1">
      <w:pPr>
        <w:pStyle w:val="BodyTextIndent"/>
        <w:tabs>
          <w:tab w:val="clear" w:pos="810"/>
          <w:tab w:val="left" w:pos="630"/>
        </w:tabs>
        <w:ind w:left="454"/>
        <w:rPr>
          <w:rFonts w:asciiTheme="minorHAnsi" w:hAnsiTheme="minorHAnsi"/>
        </w:rPr>
      </w:pPr>
      <w:r>
        <w:rPr>
          <w:rFonts w:asciiTheme="minorHAnsi" w:hAnsiTheme="minorHAnsi"/>
        </w:rPr>
        <w:t>Investments in subsidiaries are accounted for at cost less impairment in the individual financial statements.</w:t>
      </w:r>
      <w:r w:rsidR="008966F8">
        <w:rPr>
          <w:rFonts w:asciiTheme="minorHAnsi" w:hAnsiTheme="minorHAnsi"/>
        </w:rPr>
        <w:t xml:space="preserve"> The directors have assessed the value of the investment in the subsidiary and based on the value of the business as per the recent investments into </w:t>
      </w:r>
      <w:r w:rsidR="00D46393">
        <w:rPr>
          <w:rFonts w:asciiTheme="minorHAnsi" w:hAnsiTheme="minorHAnsi"/>
        </w:rPr>
        <w:t xml:space="preserve">the </w:t>
      </w:r>
      <w:r w:rsidR="008966F8">
        <w:rPr>
          <w:rFonts w:asciiTheme="minorHAnsi" w:hAnsiTheme="minorHAnsi"/>
        </w:rPr>
        <w:t>parent company</w:t>
      </w:r>
      <w:r w:rsidR="00D46393">
        <w:rPr>
          <w:rFonts w:asciiTheme="minorHAnsi" w:hAnsiTheme="minorHAnsi"/>
        </w:rPr>
        <w:t xml:space="preserve"> (whose only asset is the subsidiary)</w:t>
      </w:r>
      <w:r w:rsidR="008966F8">
        <w:rPr>
          <w:rFonts w:asciiTheme="minorHAnsi" w:hAnsiTheme="minorHAnsi"/>
        </w:rPr>
        <w:t xml:space="preserve">, no impairment charge </w:t>
      </w:r>
      <w:r w:rsidR="00D46393">
        <w:rPr>
          <w:rFonts w:asciiTheme="minorHAnsi" w:hAnsiTheme="minorHAnsi"/>
        </w:rPr>
        <w:t>is required to be made.</w:t>
      </w:r>
      <w:r>
        <w:rPr>
          <w:rFonts w:asciiTheme="minorHAnsi" w:hAnsiTheme="minorHAnsi"/>
        </w:rPr>
        <w:t xml:space="preserve"> </w:t>
      </w:r>
    </w:p>
    <w:p w14:paraId="76988EFF" w14:textId="16B62B32" w:rsidR="00854BE8" w:rsidRPr="00DE471E" w:rsidRDefault="00E4617C" w:rsidP="00B5295D">
      <w:pPr>
        <w:pStyle w:val="BodyTextIndent"/>
        <w:tabs>
          <w:tab w:val="clear" w:pos="810"/>
          <w:tab w:val="left" w:pos="630"/>
        </w:tabs>
        <w:spacing w:before="120" w:after="240"/>
        <w:ind w:left="454"/>
        <w:rPr>
          <w:rFonts w:asciiTheme="minorHAnsi" w:hAnsiTheme="minorHAnsi"/>
        </w:rPr>
      </w:pPr>
      <w:r>
        <w:rPr>
          <w:rFonts w:asciiTheme="minorHAnsi" w:hAnsiTheme="minorHAnsi"/>
        </w:rPr>
        <w:t xml:space="preserve">Deferred consideration is </w:t>
      </w:r>
      <w:r w:rsidR="00B5295D">
        <w:rPr>
          <w:rFonts w:asciiTheme="minorHAnsi" w:hAnsiTheme="minorHAnsi"/>
        </w:rPr>
        <w:t xml:space="preserve">usually </w:t>
      </w:r>
      <w:r>
        <w:rPr>
          <w:rFonts w:asciiTheme="minorHAnsi" w:hAnsiTheme="minorHAnsi"/>
        </w:rPr>
        <w:t>recognised at the time of acquisition, where its value is known with reasonable certainty, and is included in the cost of the fixed asset investment</w:t>
      </w:r>
      <w:r w:rsidR="00B5295D">
        <w:rPr>
          <w:rFonts w:asciiTheme="minorHAnsi" w:hAnsiTheme="minorHAnsi"/>
        </w:rPr>
        <w:t>. Where deferred consideration is not initially recognised at the time of acquisition, but subsequently becomes recognised, the cost of the fixed asset investment is increased at that subsequent occasion.</w:t>
      </w:r>
      <w:r w:rsidR="003859C0">
        <w:rPr>
          <w:rFonts w:asciiTheme="minorHAnsi" w:hAnsiTheme="minorHAnsi"/>
        </w:rPr>
        <w:t xml:space="preserve"> </w:t>
      </w:r>
    </w:p>
    <w:p w14:paraId="1F787529" w14:textId="77D06642" w:rsidR="00913C84" w:rsidRDefault="00913C84" w:rsidP="005017D1">
      <w:pPr>
        <w:keepLines w:val="0"/>
        <w:tabs>
          <w:tab w:val="left" w:pos="630"/>
        </w:tabs>
        <w:jc w:val="both"/>
        <w:outlineLvl w:val="0"/>
        <w:rPr>
          <w:rFonts w:asciiTheme="minorHAnsi" w:hAnsiTheme="minorHAnsi"/>
          <w:b/>
        </w:rPr>
      </w:pPr>
      <w:r>
        <w:rPr>
          <w:rFonts w:asciiTheme="minorHAnsi" w:hAnsiTheme="minorHAnsi"/>
          <w:b/>
        </w:rPr>
        <w:t>2.1</w:t>
      </w:r>
      <w:r w:rsidR="00D13A23">
        <w:rPr>
          <w:rFonts w:asciiTheme="minorHAnsi" w:hAnsiTheme="minorHAnsi"/>
          <w:b/>
        </w:rPr>
        <w:t>2</w:t>
      </w:r>
      <w:r>
        <w:rPr>
          <w:rFonts w:asciiTheme="minorHAnsi" w:hAnsiTheme="minorHAnsi"/>
          <w:b/>
        </w:rPr>
        <w:t xml:space="preserve"> </w:t>
      </w:r>
      <w:r w:rsidRPr="004F1D55">
        <w:rPr>
          <w:rFonts w:asciiTheme="minorHAnsi" w:hAnsiTheme="minorHAnsi"/>
          <w:b/>
        </w:rPr>
        <w:t>Debtors</w:t>
      </w:r>
    </w:p>
    <w:p w14:paraId="6B337AC9" w14:textId="77777777" w:rsidR="00913C84" w:rsidRPr="004F1D55" w:rsidRDefault="00913C84" w:rsidP="005017D1">
      <w:pPr>
        <w:jc w:val="both"/>
        <w:rPr>
          <w:rFonts w:asciiTheme="minorHAnsi" w:hAnsiTheme="minorHAnsi"/>
          <w:b/>
        </w:rPr>
      </w:pPr>
    </w:p>
    <w:p w14:paraId="30FA6981" w14:textId="77777777" w:rsidR="00913C84" w:rsidRPr="00F0170B" w:rsidRDefault="00913C84" w:rsidP="005017D1">
      <w:pPr>
        <w:ind w:left="426"/>
        <w:jc w:val="both"/>
        <w:rPr>
          <w:rFonts w:asciiTheme="minorHAnsi" w:hAnsiTheme="minorHAnsi"/>
          <w:color w:val="FF0000"/>
        </w:rPr>
      </w:pPr>
      <w:r w:rsidRPr="004F1D55">
        <w:rPr>
          <w:rFonts w:asciiTheme="minorHAnsi" w:hAnsiTheme="minorHAnsi"/>
        </w:rPr>
        <w:t>Short term debtors are measured at transaction price, less any impairment. Loans receivable are measured initially at fair value, net of transaction costs, and are measured subsequently at amortised cost using the effective interest method, less any impairment.</w:t>
      </w:r>
    </w:p>
    <w:p w14:paraId="11AE56B4" w14:textId="77777777" w:rsidR="00913C84" w:rsidRPr="004F1D55" w:rsidRDefault="00913C84" w:rsidP="005017D1">
      <w:pPr>
        <w:ind w:left="426"/>
        <w:jc w:val="both"/>
        <w:rPr>
          <w:rFonts w:asciiTheme="minorHAnsi" w:hAnsiTheme="minorHAnsi"/>
        </w:rPr>
      </w:pPr>
    </w:p>
    <w:p w14:paraId="6840ECE3" w14:textId="10EFE525" w:rsidR="00913C84" w:rsidRDefault="00913C84" w:rsidP="005017D1">
      <w:pPr>
        <w:keepLines w:val="0"/>
        <w:tabs>
          <w:tab w:val="left" w:pos="630"/>
        </w:tabs>
        <w:jc w:val="both"/>
        <w:outlineLvl w:val="0"/>
        <w:rPr>
          <w:rFonts w:asciiTheme="minorHAnsi" w:hAnsiTheme="minorHAnsi"/>
          <w:b/>
        </w:rPr>
      </w:pPr>
      <w:r>
        <w:rPr>
          <w:rFonts w:asciiTheme="minorHAnsi" w:hAnsiTheme="minorHAnsi"/>
          <w:b/>
        </w:rPr>
        <w:t>2.1</w:t>
      </w:r>
      <w:r w:rsidR="00D13A23">
        <w:rPr>
          <w:rFonts w:asciiTheme="minorHAnsi" w:hAnsiTheme="minorHAnsi"/>
          <w:b/>
        </w:rPr>
        <w:t>3</w:t>
      </w:r>
      <w:r w:rsidRPr="004F1D55">
        <w:rPr>
          <w:rFonts w:asciiTheme="minorHAnsi" w:hAnsiTheme="minorHAnsi"/>
          <w:b/>
        </w:rPr>
        <w:t xml:space="preserve"> Cash and cash equivalents</w:t>
      </w:r>
    </w:p>
    <w:p w14:paraId="1DCCB4D5" w14:textId="77777777" w:rsidR="00913C84" w:rsidRPr="004F1D55" w:rsidRDefault="00913C84" w:rsidP="005017D1">
      <w:pPr>
        <w:jc w:val="both"/>
        <w:rPr>
          <w:rFonts w:asciiTheme="minorHAnsi" w:hAnsiTheme="minorHAnsi"/>
          <w:b/>
        </w:rPr>
      </w:pPr>
    </w:p>
    <w:p w14:paraId="5142063A" w14:textId="77777777" w:rsidR="00913C84" w:rsidRDefault="00913C84" w:rsidP="005017D1">
      <w:pPr>
        <w:ind w:left="426"/>
        <w:jc w:val="both"/>
        <w:rPr>
          <w:rFonts w:asciiTheme="minorHAnsi" w:hAnsiTheme="minorHAnsi"/>
        </w:rPr>
      </w:pPr>
      <w:r w:rsidRPr="004F1D55">
        <w:rPr>
          <w:rFonts w:asciiTheme="minorHAnsi" w:hAnsiTheme="minorHAnsi"/>
        </w:rPr>
        <w:t>Cash is represented by cash in hand and deposits with financial institutions repayable without penalty on notice of not more than 24 hours.</w:t>
      </w:r>
    </w:p>
    <w:p w14:paraId="6CF5B769" w14:textId="77777777" w:rsidR="00913C84" w:rsidRDefault="00913C84" w:rsidP="005017D1">
      <w:pPr>
        <w:ind w:left="426"/>
        <w:jc w:val="both"/>
        <w:rPr>
          <w:rFonts w:asciiTheme="minorHAnsi" w:hAnsiTheme="minorHAnsi"/>
        </w:rPr>
      </w:pPr>
    </w:p>
    <w:p w14:paraId="298A16E8" w14:textId="5E3676F5" w:rsidR="00913C84" w:rsidRDefault="00913C84" w:rsidP="005017D1">
      <w:pPr>
        <w:jc w:val="both"/>
        <w:rPr>
          <w:rFonts w:asciiTheme="minorHAnsi" w:hAnsiTheme="minorHAnsi"/>
          <w:b/>
        </w:rPr>
      </w:pPr>
      <w:r>
        <w:rPr>
          <w:rFonts w:asciiTheme="minorHAnsi" w:hAnsiTheme="minorHAnsi"/>
          <w:b/>
        </w:rPr>
        <w:t>2.1</w:t>
      </w:r>
      <w:r w:rsidR="00D13A23">
        <w:rPr>
          <w:rFonts w:asciiTheme="minorHAnsi" w:hAnsiTheme="minorHAnsi"/>
          <w:b/>
        </w:rPr>
        <w:t>4</w:t>
      </w:r>
      <w:r w:rsidRPr="004F1D55">
        <w:rPr>
          <w:rFonts w:asciiTheme="minorHAnsi" w:hAnsiTheme="minorHAnsi"/>
          <w:b/>
        </w:rPr>
        <w:t xml:space="preserve"> Creditors</w:t>
      </w:r>
    </w:p>
    <w:p w14:paraId="319D7B27" w14:textId="77777777" w:rsidR="00913C84" w:rsidRPr="004F1D55" w:rsidRDefault="00913C84" w:rsidP="005017D1">
      <w:pPr>
        <w:jc w:val="both"/>
        <w:rPr>
          <w:rFonts w:asciiTheme="minorHAnsi" w:hAnsiTheme="minorHAnsi"/>
          <w:b/>
        </w:rPr>
      </w:pPr>
    </w:p>
    <w:p w14:paraId="018A5BD7" w14:textId="1BC03D33" w:rsidR="00913C84" w:rsidRPr="00F43853" w:rsidRDefault="00913C84" w:rsidP="005017D1">
      <w:pPr>
        <w:ind w:left="426"/>
        <w:jc w:val="both"/>
        <w:rPr>
          <w:rFonts w:asciiTheme="minorHAnsi" w:hAnsiTheme="minorHAnsi"/>
        </w:rPr>
      </w:pPr>
      <w:r w:rsidRPr="004F1D55">
        <w:rPr>
          <w:rFonts w:asciiTheme="minorHAnsi" w:hAnsiTheme="minorHAnsi"/>
        </w:rPr>
        <w:t>Short term creditors are measured at the transaction price. Other financial liabilities are measured initially at fair value, net of transaction costs, and are measured subsequently at amortised cost using the effective interest method.</w:t>
      </w:r>
      <w:r>
        <w:rPr>
          <w:rFonts w:asciiTheme="minorHAnsi" w:hAnsiTheme="minorHAnsi"/>
        </w:rPr>
        <w:t xml:space="preserve">  </w:t>
      </w:r>
    </w:p>
    <w:p w14:paraId="33F20453" w14:textId="002676FC" w:rsidR="00C616E6" w:rsidRDefault="00C616E6" w:rsidP="005017D1">
      <w:pPr>
        <w:keepLines w:val="0"/>
        <w:widowControl/>
        <w:autoSpaceDE/>
        <w:autoSpaceDN/>
        <w:jc w:val="both"/>
        <w:rPr>
          <w:rFonts w:asciiTheme="minorHAnsi" w:hAnsiTheme="minorHAnsi"/>
        </w:rPr>
      </w:pPr>
    </w:p>
    <w:p w14:paraId="669CA6FD" w14:textId="6A7E8FE2" w:rsidR="00913C84" w:rsidRDefault="00913C84" w:rsidP="005017D1">
      <w:pPr>
        <w:keepLines w:val="0"/>
        <w:tabs>
          <w:tab w:val="left" w:pos="630"/>
        </w:tabs>
        <w:jc w:val="both"/>
        <w:outlineLvl w:val="0"/>
        <w:rPr>
          <w:rFonts w:asciiTheme="minorHAnsi" w:hAnsiTheme="minorHAnsi"/>
          <w:b/>
        </w:rPr>
      </w:pPr>
      <w:r>
        <w:rPr>
          <w:rFonts w:asciiTheme="minorHAnsi" w:hAnsiTheme="minorHAnsi"/>
          <w:b/>
        </w:rPr>
        <w:t>2.1</w:t>
      </w:r>
      <w:r w:rsidR="00D13A23">
        <w:rPr>
          <w:rFonts w:asciiTheme="minorHAnsi" w:hAnsiTheme="minorHAnsi"/>
          <w:b/>
        </w:rPr>
        <w:t>5</w:t>
      </w:r>
      <w:r>
        <w:rPr>
          <w:rFonts w:asciiTheme="minorHAnsi" w:hAnsiTheme="minorHAnsi"/>
          <w:b/>
        </w:rPr>
        <w:t xml:space="preserve"> </w:t>
      </w:r>
      <w:r w:rsidRPr="00F43853">
        <w:rPr>
          <w:rFonts w:asciiTheme="minorHAnsi" w:hAnsiTheme="minorHAnsi"/>
          <w:b/>
        </w:rPr>
        <w:t>Operating leases</w:t>
      </w:r>
    </w:p>
    <w:p w14:paraId="22BF1E27" w14:textId="77777777" w:rsidR="00913C84" w:rsidRPr="00F43853" w:rsidRDefault="00913C84" w:rsidP="005017D1">
      <w:pPr>
        <w:keepLines w:val="0"/>
        <w:tabs>
          <w:tab w:val="left" w:pos="630"/>
        </w:tabs>
        <w:jc w:val="both"/>
        <w:outlineLvl w:val="0"/>
        <w:rPr>
          <w:rFonts w:asciiTheme="minorHAnsi" w:hAnsiTheme="minorHAnsi"/>
          <w:b/>
        </w:rPr>
      </w:pPr>
    </w:p>
    <w:p w14:paraId="18F47F0F" w14:textId="7C6F228F" w:rsidR="00913C84" w:rsidRPr="00F43853" w:rsidRDefault="00913C84" w:rsidP="005017D1">
      <w:pPr>
        <w:pStyle w:val="BodyTextIndent"/>
        <w:tabs>
          <w:tab w:val="clear" w:pos="810"/>
          <w:tab w:val="left" w:pos="630"/>
        </w:tabs>
        <w:ind w:left="454"/>
        <w:rPr>
          <w:rFonts w:asciiTheme="minorHAnsi" w:hAnsiTheme="minorHAnsi"/>
        </w:rPr>
      </w:pPr>
      <w:r w:rsidRPr="00F43853">
        <w:rPr>
          <w:rFonts w:asciiTheme="minorHAnsi" w:hAnsiTheme="minorHAnsi"/>
        </w:rPr>
        <w:t xml:space="preserve">Rentals under operating leases are charged to the profit and loss account on a straight line basis over the lease term. Benefits received and receivable as an incentive to sign an operating lease are recognised on a straight line basis over the </w:t>
      </w:r>
      <w:r w:rsidR="008D2761">
        <w:rPr>
          <w:rFonts w:asciiTheme="minorHAnsi" w:hAnsiTheme="minorHAnsi"/>
        </w:rPr>
        <w:t>year</w:t>
      </w:r>
      <w:r w:rsidRPr="00F43853">
        <w:rPr>
          <w:rFonts w:asciiTheme="minorHAnsi" w:hAnsiTheme="minorHAnsi"/>
        </w:rPr>
        <w:t xml:space="preserve"> until the date the rent is expected to be adjusted to the prevailing market rate</w:t>
      </w:r>
    </w:p>
    <w:p w14:paraId="341D2BF1" w14:textId="77777777" w:rsidR="00913C84" w:rsidRDefault="00913C84" w:rsidP="005017D1">
      <w:pPr>
        <w:pStyle w:val="BodyTextIndent"/>
        <w:tabs>
          <w:tab w:val="clear" w:pos="810"/>
          <w:tab w:val="left" w:pos="630"/>
        </w:tabs>
        <w:ind w:left="454"/>
        <w:rPr>
          <w:rFonts w:asciiTheme="minorHAnsi" w:hAnsiTheme="minorHAnsi"/>
        </w:rPr>
      </w:pPr>
    </w:p>
    <w:p w14:paraId="39F05538" w14:textId="1462CD1C" w:rsidR="0063128F" w:rsidRDefault="00852CFA" w:rsidP="005017D1">
      <w:pPr>
        <w:pStyle w:val="BodyTextIndent"/>
        <w:tabs>
          <w:tab w:val="clear" w:pos="810"/>
          <w:tab w:val="left" w:pos="2955"/>
        </w:tabs>
        <w:ind w:left="0"/>
        <w:rPr>
          <w:rFonts w:asciiTheme="minorHAnsi" w:hAnsiTheme="minorHAnsi"/>
          <w:b/>
        </w:rPr>
      </w:pPr>
      <w:r>
        <w:rPr>
          <w:rFonts w:asciiTheme="minorHAnsi" w:hAnsiTheme="minorHAnsi"/>
          <w:b/>
        </w:rPr>
        <w:t>2.</w:t>
      </w:r>
      <w:r w:rsidR="00954EE2">
        <w:rPr>
          <w:rFonts w:asciiTheme="minorHAnsi" w:hAnsiTheme="minorHAnsi"/>
          <w:b/>
        </w:rPr>
        <w:t>1</w:t>
      </w:r>
      <w:r w:rsidR="00D13A23">
        <w:rPr>
          <w:rFonts w:asciiTheme="minorHAnsi" w:hAnsiTheme="minorHAnsi"/>
          <w:b/>
        </w:rPr>
        <w:t>6</w:t>
      </w:r>
      <w:r>
        <w:rPr>
          <w:rFonts w:asciiTheme="minorHAnsi" w:hAnsiTheme="minorHAnsi"/>
          <w:b/>
        </w:rPr>
        <w:t xml:space="preserve"> </w:t>
      </w:r>
      <w:r w:rsidR="0063128F" w:rsidRPr="004F1D55">
        <w:rPr>
          <w:rFonts w:asciiTheme="minorHAnsi" w:hAnsiTheme="minorHAnsi"/>
          <w:b/>
        </w:rPr>
        <w:t>Finance leases</w:t>
      </w:r>
    </w:p>
    <w:p w14:paraId="7E35F0EF" w14:textId="77777777" w:rsidR="0063128F" w:rsidRPr="004F1D55" w:rsidRDefault="0063128F" w:rsidP="005017D1">
      <w:pPr>
        <w:jc w:val="both"/>
        <w:rPr>
          <w:rFonts w:asciiTheme="minorHAnsi" w:hAnsiTheme="minorHAnsi"/>
          <w:b/>
        </w:rPr>
      </w:pPr>
    </w:p>
    <w:p w14:paraId="540220D5" w14:textId="1CD14EED" w:rsidR="0063128F" w:rsidRDefault="0063128F" w:rsidP="005017D1">
      <w:pPr>
        <w:ind w:left="426"/>
        <w:jc w:val="both"/>
        <w:rPr>
          <w:rFonts w:asciiTheme="minorHAnsi" w:hAnsiTheme="minorHAnsi"/>
        </w:rPr>
      </w:pPr>
      <w:r w:rsidRPr="004F1D55">
        <w:rPr>
          <w:rFonts w:asciiTheme="minorHAnsi" w:hAnsiTheme="minorHAnsi"/>
        </w:rPr>
        <w:t xml:space="preserve">Assets obtained under finance leases are capitalised as tangible fixed assets. Assets are depreciated over the shorter </w:t>
      </w:r>
      <w:r w:rsidRPr="00F35B85">
        <w:rPr>
          <w:rFonts w:asciiTheme="minorHAnsi" w:hAnsiTheme="minorHAnsi"/>
        </w:rPr>
        <w:t>of the lease term and their useful lives.</w:t>
      </w:r>
      <w:r w:rsidRPr="004F1D55">
        <w:rPr>
          <w:rFonts w:asciiTheme="minorHAnsi" w:hAnsiTheme="minorHAnsi"/>
        </w:rPr>
        <w:t xml:space="preserve"> </w:t>
      </w:r>
    </w:p>
    <w:p w14:paraId="488DD223" w14:textId="77777777" w:rsidR="008966F8" w:rsidRDefault="008966F8" w:rsidP="005017D1">
      <w:pPr>
        <w:ind w:left="426"/>
        <w:jc w:val="both"/>
        <w:rPr>
          <w:rFonts w:asciiTheme="minorHAnsi" w:hAnsiTheme="minorHAnsi"/>
        </w:rPr>
        <w:sectPr w:rsidR="008966F8" w:rsidSect="000D6614">
          <w:headerReference w:type="default" r:id="rId36"/>
          <w:type w:val="continuous"/>
          <w:pgSz w:w="11906" w:h="16838"/>
          <w:pgMar w:top="720" w:right="1080" w:bottom="720" w:left="1080" w:header="567" w:footer="720" w:gutter="0"/>
          <w:pgNumType w:chapStyle="1"/>
          <w:cols w:space="720"/>
          <w:rtlGutter/>
          <w:docGrid w:linePitch="272"/>
        </w:sectPr>
      </w:pPr>
    </w:p>
    <w:p w14:paraId="24CDA255" w14:textId="7F38FEA4" w:rsidR="00D55050" w:rsidRPr="004F1D55" w:rsidRDefault="00D55050" w:rsidP="005017D1">
      <w:pPr>
        <w:ind w:left="426"/>
        <w:jc w:val="both"/>
        <w:rPr>
          <w:rFonts w:asciiTheme="minorHAnsi" w:hAnsiTheme="minorHAnsi"/>
        </w:rPr>
      </w:pPr>
    </w:p>
    <w:p w14:paraId="70B25CE6" w14:textId="695C5E5C" w:rsidR="0063128F" w:rsidRDefault="0063128F" w:rsidP="005017D1">
      <w:pPr>
        <w:ind w:left="426"/>
        <w:jc w:val="both"/>
        <w:rPr>
          <w:rFonts w:asciiTheme="minorHAnsi" w:hAnsiTheme="minorHAnsi"/>
        </w:rPr>
      </w:pPr>
      <w:r w:rsidRPr="004F1D55">
        <w:rPr>
          <w:rFonts w:asciiTheme="minorHAnsi" w:hAnsiTheme="minorHAnsi"/>
        </w:rPr>
        <w:lastRenderedPageBreak/>
        <w:t>Finance leases are those where substantially all of the benefits and risks of ownership are assumed by the group. Obligations under such agreements are included in creditors net of the finance charge allocated to future periods. The finance elements of the rental payment is charged to the Statement of Comprehensive Income so as to produce a constant periodic rate of charge on the net obligation outstanding in each period.</w:t>
      </w:r>
    </w:p>
    <w:p w14:paraId="420F14C1" w14:textId="0002F792" w:rsidR="00913C84" w:rsidRDefault="00913C84" w:rsidP="005017D1">
      <w:pPr>
        <w:jc w:val="both"/>
        <w:rPr>
          <w:rFonts w:asciiTheme="minorHAnsi" w:hAnsiTheme="minorHAnsi"/>
          <w:b/>
        </w:rPr>
      </w:pPr>
    </w:p>
    <w:p w14:paraId="579BF7F8" w14:textId="2D637640" w:rsidR="00913C84" w:rsidRDefault="00913C84" w:rsidP="009B3BF5">
      <w:pPr>
        <w:spacing w:after="240"/>
        <w:jc w:val="both"/>
        <w:rPr>
          <w:rFonts w:asciiTheme="minorHAnsi" w:hAnsiTheme="minorHAnsi"/>
          <w:b/>
        </w:rPr>
      </w:pPr>
      <w:r>
        <w:rPr>
          <w:rFonts w:asciiTheme="minorHAnsi" w:hAnsiTheme="minorHAnsi"/>
          <w:b/>
        </w:rPr>
        <w:t>2.1</w:t>
      </w:r>
      <w:r w:rsidR="00D13A23">
        <w:rPr>
          <w:rFonts w:asciiTheme="minorHAnsi" w:hAnsiTheme="minorHAnsi"/>
          <w:b/>
        </w:rPr>
        <w:t>7</w:t>
      </w:r>
      <w:r>
        <w:rPr>
          <w:rFonts w:asciiTheme="minorHAnsi" w:hAnsiTheme="minorHAnsi"/>
          <w:b/>
        </w:rPr>
        <w:t xml:space="preserve"> </w:t>
      </w:r>
      <w:r w:rsidRPr="004F1D55">
        <w:rPr>
          <w:rFonts w:asciiTheme="minorHAnsi" w:hAnsiTheme="minorHAnsi"/>
          <w:b/>
        </w:rPr>
        <w:t xml:space="preserve"> Pension</w:t>
      </w:r>
    </w:p>
    <w:p w14:paraId="21BA3BB2" w14:textId="4E8DC47B" w:rsidR="00913C84" w:rsidRDefault="00913C84" w:rsidP="00B5295D">
      <w:pPr>
        <w:spacing w:after="240"/>
        <w:ind w:left="426"/>
        <w:jc w:val="both"/>
        <w:rPr>
          <w:rFonts w:asciiTheme="minorHAnsi" w:hAnsiTheme="minorHAnsi"/>
        </w:rPr>
      </w:pPr>
      <w:r w:rsidRPr="004F1D55">
        <w:rPr>
          <w:rFonts w:asciiTheme="minorHAnsi" w:hAnsiTheme="minorHAnsi"/>
        </w:rPr>
        <w:t xml:space="preserve">The Group operates a defined contribution pension scheme. All contributions are charged to the Statement of Comprehensive Income in the </w:t>
      </w:r>
      <w:r w:rsidR="003E30C4">
        <w:rPr>
          <w:rFonts w:asciiTheme="minorHAnsi" w:hAnsiTheme="minorHAnsi"/>
        </w:rPr>
        <w:t>year</w:t>
      </w:r>
      <w:r w:rsidRPr="004F1D55">
        <w:rPr>
          <w:rFonts w:asciiTheme="minorHAnsi" w:hAnsiTheme="minorHAnsi"/>
        </w:rPr>
        <w:t xml:space="preserve"> to which they relate.</w:t>
      </w:r>
      <w:r>
        <w:rPr>
          <w:rFonts w:asciiTheme="minorHAnsi" w:hAnsiTheme="minorHAnsi"/>
        </w:rPr>
        <w:t xml:space="preserve">  The units of the plan are held separately from the Group in independently administered funds.</w:t>
      </w:r>
    </w:p>
    <w:p w14:paraId="506FB257" w14:textId="5BBC4F3D" w:rsidR="00913C84" w:rsidRDefault="00913C84" w:rsidP="00913C84">
      <w:pPr>
        <w:jc w:val="both"/>
        <w:rPr>
          <w:rFonts w:asciiTheme="minorHAnsi" w:hAnsiTheme="minorHAnsi"/>
          <w:b/>
        </w:rPr>
      </w:pPr>
      <w:r>
        <w:rPr>
          <w:rFonts w:asciiTheme="minorHAnsi" w:hAnsiTheme="minorHAnsi"/>
          <w:b/>
        </w:rPr>
        <w:t>2.1</w:t>
      </w:r>
      <w:r w:rsidR="00D13A23">
        <w:rPr>
          <w:rFonts w:asciiTheme="minorHAnsi" w:hAnsiTheme="minorHAnsi"/>
          <w:b/>
        </w:rPr>
        <w:t>8</w:t>
      </w:r>
      <w:r>
        <w:rPr>
          <w:rFonts w:asciiTheme="minorHAnsi" w:hAnsiTheme="minorHAnsi"/>
          <w:b/>
        </w:rPr>
        <w:t xml:space="preserve">  </w:t>
      </w:r>
      <w:r w:rsidRPr="00DE471E">
        <w:rPr>
          <w:rFonts w:asciiTheme="minorHAnsi" w:hAnsiTheme="minorHAnsi"/>
          <w:b/>
        </w:rPr>
        <w:t>Taxation</w:t>
      </w:r>
    </w:p>
    <w:p w14:paraId="6819A259" w14:textId="77777777" w:rsidR="00913C84" w:rsidRPr="00DE471E" w:rsidRDefault="00913C84" w:rsidP="00913C84">
      <w:pPr>
        <w:keepLines w:val="0"/>
        <w:tabs>
          <w:tab w:val="left" w:pos="630"/>
        </w:tabs>
        <w:jc w:val="both"/>
        <w:outlineLvl w:val="0"/>
        <w:rPr>
          <w:rFonts w:asciiTheme="minorHAnsi" w:hAnsiTheme="minorHAnsi"/>
          <w:b/>
        </w:rPr>
      </w:pPr>
    </w:p>
    <w:p w14:paraId="0023AE29"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The tax expense represents the sum of the tax currently payable and deferred tax. </w:t>
      </w:r>
    </w:p>
    <w:p w14:paraId="73DCF857" w14:textId="77777777" w:rsidR="00DF7C78" w:rsidRPr="00DF7C78" w:rsidRDefault="00DF7C78" w:rsidP="005017D1">
      <w:pPr>
        <w:pStyle w:val="Heading2"/>
        <w:spacing w:before="120"/>
        <w:ind w:left="484"/>
        <w:rPr>
          <w:rFonts w:asciiTheme="minorHAnsi" w:hAnsiTheme="minorHAnsi"/>
          <w:color w:val="000000"/>
        </w:rPr>
      </w:pPr>
      <w:r w:rsidRPr="00DF7C78">
        <w:rPr>
          <w:rFonts w:asciiTheme="minorHAnsi" w:hAnsiTheme="minorHAnsi"/>
          <w:color w:val="000000"/>
        </w:rPr>
        <w:t xml:space="preserve">Current tax </w:t>
      </w:r>
    </w:p>
    <w:p w14:paraId="7F300A34" w14:textId="2FB77854" w:rsidR="00DF7C78" w:rsidRPr="00DF7C78" w:rsidRDefault="00DF7C78" w:rsidP="005017D1">
      <w:pPr>
        <w:ind w:left="484"/>
        <w:jc w:val="both"/>
        <w:rPr>
          <w:rFonts w:asciiTheme="minorHAnsi" w:hAnsiTheme="minorHAnsi"/>
        </w:rPr>
      </w:pPr>
      <w:r w:rsidRPr="00DF7C78">
        <w:rPr>
          <w:rFonts w:asciiTheme="minorHAnsi" w:hAnsiTheme="minorHAnsi"/>
        </w:rPr>
        <w:t xml:space="preserve">The tax currently payable is based on taxable profit for the </w:t>
      </w:r>
      <w:r w:rsidR="003E30C4">
        <w:rPr>
          <w:rFonts w:asciiTheme="minorHAnsi" w:hAnsiTheme="minorHAnsi"/>
        </w:rPr>
        <w:t>year</w:t>
      </w:r>
      <w:r w:rsidRPr="00DF7C78">
        <w:rPr>
          <w:rFonts w:asciiTheme="minorHAnsi" w:hAnsiTheme="minorHAnsi"/>
        </w:rPr>
        <w:t xml:space="preserve">. Taxable profit differs from net profit as reported in the profit and loss account because it excludes items of income or expense that are taxable or deductible in other years and it further excludes items that are never taxable or deductible. The company’s liability for current tax is calculated using tax rates that have been enacted or substantively enacted by the reporting end date. </w:t>
      </w:r>
    </w:p>
    <w:p w14:paraId="53D1330D" w14:textId="77777777" w:rsidR="00DF7C78" w:rsidRPr="00DF7C78" w:rsidRDefault="00DF7C78" w:rsidP="005017D1">
      <w:pPr>
        <w:pStyle w:val="Heading2"/>
        <w:spacing w:before="120"/>
        <w:ind w:left="484"/>
        <w:rPr>
          <w:rFonts w:asciiTheme="minorHAnsi" w:hAnsiTheme="minorHAnsi"/>
          <w:color w:val="000000"/>
        </w:rPr>
      </w:pPr>
      <w:r w:rsidRPr="00DF7C78">
        <w:rPr>
          <w:rFonts w:asciiTheme="minorHAnsi" w:hAnsiTheme="minorHAnsi"/>
          <w:color w:val="000000"/>
        </w:rPr>
        <w:t xml:space="preserve">Deferred tax </w:t>
      </w:r>
    </w:p>
    <w:p w14:paraId="4264C0AC" w14:textId="1BA06A6B" w:rsidR="00913C84" w:rsidRDefault="00DF7C78" w:rsidP="005017D1">
      <w:pPr>
        <w:pStyle w:val="BodyTextIndent"/>
        <w:tabs>
          <w:tab w:val="clear" w:pos="810"/>
          <w:tab w:val="left" w:pos="630"/>
        </w:tabs>
        <w:ind w:left="454"/>
        <w:rPr>
          <w:rFonts w:asciiTheme="minorHAnsi" w:hAnsiTheme="minorHAnsi"/>
        </w:rPr>
      </w:pPr>
      <w:r w:rsidRPr="00DF7C78">
        <w:rPr>
          <w:rFonts w:asciiTheme="minorHAnsi" w:hAnsiTheme="minorHAnsi"/>
        </w:rPr>
        <w:t>In accordance with FRS102, deferred tax is provided in full in respect of taxation deferred by timing differences between the treatment of certain items for taxation and accounting purposes. The deferred tax balance has not been discounted</w:t>
      </w:r>
      <w:r w:rsidR="00913C84" w:rsidRPr="00BE06A5">
        <w:rPr>
          <w:rFonts w:asciiTheme="minorHAnsi" w:hAnsiTheme="minorHAnsi"/>
        </w:rPr>
        <w:t>.</w:t>
      </w:r>
    </w:p>
    <w:p w14:paraId="5633E028" w14:textId="77777777" w:rsidR="00913C84" w:rsidRPr="00F43853" w:rsidRDefault="00913C84" w:rsidP="00913C84">
      <w:pPr>
        <w:pStyle w:val="BodyTextIndent"/>
        <w:tabs>
          <w:tab w:val="clear" w:pos="810"/>
          <w:tab w:val="left" w:pos="630"/>
        </w:tabs>
        <w:ind w:left="454"/>
        <w:rPr>
          <w:rFonts w:asciiTheme="minorHAnsi" w:hAnsiTheme="minorHAnsi"/>
        </w:rPr>
      </w:pPr>
    </w:p>
    <w:p w14:paraId="1F2B4303" w14:textId="375BA2AF" w:rsidR="00913C84" w:rsidRDefault="00913C84" w:rsidP="00913C84">
      <w:pPr>
        <w:keepLines w:val="0"/>
        <w:tabs>
          <w:tab w:val="left" w:pos="630"/>
        </w:tabs>
        <w:jc w:val="both"/>
        <w:outlineLvl w:val="0"/>
        <w:rPr>
          <w:rFonts w:asciiTheme="minorHAnsi" w:hAnsiTheme="minorHAnsi"/>
          <w:b/>
        </w:rPr>
      </w:pPr>
      <w:r>
        <w:rPr>
          <w:rFonts w:asciiTheme="minorHAnsi" w:hAnsiTheme="minorHAnsi"/>
          <w:b/>
        </w:rPr>
        <w:t>2.1</w:t>
      </w:r>
      <w:r w:rsidR="00D13A23">
        <w:rPr>
          <w:rFonts w:asciiTheme="minorHAnsi" w:hAnsiTheme="minorHAnsi"/>
          <w:b/>
        </w:rPr>
        <w:t>9</w:t>
      </w:r>
      <w:r>
        <w:rPr>
          <w:rFonts w:asciiTheme="minorHAnsi" w:hAnsiTheme="minorHAnsi"/>
          <w:b/>
        </w:rPr>
        <w:t xml:space="preserve"> </w:t>
      </w:r>
      <w:r w:rsidRPr="00F43853">
        <w:rPr>
          <w:rFonts w:asciiTheme="minorHAnsi" w:hAnsiTheme="minorHAnsi"/>
          <w:b/>
        </w:rPr>
        <w:t>Foreign currency</w:t>
      </w:r>
    </w:p>
    <w:p w14:paraId="59B693D1" w14:textId="77777777" w:rsidR="00913C84" w:rsidRPr="00F43853" w:rsidRDefault="00913C84" w:rsidP="00913C84">
      <w:pPr>
        <w:keepLines w:val="0"/>
        <w:tabs>
          <w:tab w:val="left" w:pos="630"/>
        </w:tabs>
        <w:jc w:val="both"/>
        <w:outlineLvl w:val="0"/>
        <w:rPr>
          <w:rFonts w:asciiTheme="minorHAnsi" w:hAnsiTheme="minorHAnsi"/>
          <w:b/>
        </w:rPr>
      </w:pPr>
    </w:p>
    <w:p w14:paraId="74B10A3F" w14:textId="539D3F73" w:rsidR="00913C84" w:rsidRDefault="009B7CB2" w:rsidP="005017D1">
      <w:pPr>
        <w:pStyle w:val="BodyTextIndent"/>
        <w:tabs>
          <w:tab w:val="clear" w:pos="810"/>
          <w:tab w:val="left" w:pos="630"/>
        </w:tabs>
        <w:ind w:left="454"/>
        <w:rPr>
          <w:rFonts w:asciiTheme="minorHAnsi" w:hAnsiTheme="minorHAnsi"/>
        </w:rPr>
      </w:pPr>
      <w:r w:rsidRPr="009B7CB2">
        <w:rPr>
          <w:rFonts w:asciiTheme="minorHAnsi" w:hAnsiTheme="minorHAnsi"/>
          <w:bCs/>
        </w:rPr>
        <w:t>Assets</w:t>
      </w:r>
      <w:r w:rsidR="006627EE" w:rsidRPr="009B7CB2">
        <w:rPr>
          <w:rFonts w:asciiTheme="minorHAnsi" w:hAnsiTheme="minorHAnsi"/>
          <w:bCs/>
        </w:rPr>
        <w:t xml:space="preserve"> </w:t>
      </w:r>
      <w:r w:rsidR="00913C84" w:rsidRPr="009B7CB2">
        <w:rPr>
          <w:rFonts w:asciiTheme="minorHAnsi" w:hAnsiTheme="minorHAnsi"/>
        </w:rPr>
        <w:t>a</w:t>
      </w:r>
      <w:r w:rsidR="00913C84" w:rsidRPr="00F43853">
        <w:rPr>
          <w:rFonts w:asciiTheme="minorHAnsi" w:hAnsiTheme="minorHAnsi"/>
        </w:rPr>
        <w:t xml:space="preserve">nd liabilities in foreign currencies are translated into sterling at the rates of exchange ruling at the </w:t>
      </w:r>
      <w:r w:rsidR="008C4944">
        <w:rPr>
          <w:rFonts w:asciiTheme="minorHAnsi" w:hAnsiTheme="minorHAnsi"/>
        </w:rPr>
        <w:t>report</w:t>
      </w:r>
      <w:r w:rsidR="00913C84" w:rsidRPr="00F43853">
        <w:rPr>
          <w:rFonts w:asciiTheme="minorHAnsi" w:hAnsiTheme="minorHAnsi"/>
        </w:rPr>
        <w:t xml:space="preserve"> date.  Transactions in foreign currencies are translated into sterling at the rate of exchange ruling at the date of the transaction.  Exchange differences are taken to the profit and loss account.</w:t>
      </w:r>
    </w:p>
    <w:p w14:paraId="3312E218" w14:textId="77777777" w:rsidR="00BF3DE6" w:rsidRPr="00F43853" w:rsidRDefault="00BF3DE6" w:rsidP="005017D1">
      <w:pPr>
        <w:pStyle w:val="BodyTextIndent"/>
        <w:tabs>
          <w:tab w:val="clear" w:pos="810"/>
          <w:tab w:val="left" w:pos="630"/>
        </w:tabs>
        <w:ind w:left="454"/>
        <w:rPr>
          <w:rFonts w:asciiTheme="minorHAnsi" w:hAnsiTheme="minorHAnsi"/>
        </w:rPr>
      </w:pPr>
    </w:p>
    <w:p w14:paraId="0E1005BF" w14:textId="3D73D24C" w:rsidR="00913C84" w:rsidRDefault="00913C84" w:rsidP="005017D1">
      <w:pPr>
        <w:jc w:val="both"/>
        <w:rPr>
          <w:rFonts w:asciiTheme="minorHAnsi" w:hAnsiTheme="minorHAnsi"/>
          <w:b/>
        </w:rPr>
      </w:pPr>
      <w:r>
        <w:rPr>
          <w:rFonts w:asciiTheme="minorHAnsi" w:hAnsiTheme="minorHAnsi"/>
          <w:b/>
        </w:rPr>
        <w:t>2.</w:t>
      </w:r>
      <w:r w:rsidR="00D13A23">
        <w:rPr>
          <w:rFonts w:asciiTheme="minorHAnsi" w:hAnsiTheme="minorHAnsi"/>
          <w:b/>
        </w:rPr>
        <w:t>20</w:t>
      </w:r>
      <w:r w:rsidRPr="004F1D55">
        <w:rPr>
          <w:rFonts w:asciiTheme="minorHAnsi" w:hAnsiTheme="minorHAnsi"/>
          <w:b/>
        </w:rPr>
        <w:t xml:space="preserve"> Financial Instruments</w:t>
      </w:r>
    </w:p>
    <w:p w14:paraId="17B92F54" w14:textId="77777777" w:rsidR="00913C84" w:rsidRPr="004F1D55" w:rsidRDefault="00913C84" w:rsidP="005017D1">
      <w:pPr>
        <w:jc w:val="both"/>
        <w:rPr>
          <w:rFonts w:asciiTheme="minorHAnsi" w:hAnsiTheme="minorHAnsi"/>
          <w:b/>
        </w:rPr>
      </w:pPr>
    </w:p>
    <w:p w14:paraId="2D712673" w14:textId="77777777" w:rsidR="00DF7C78" w:rsidRPr="00DF7C78" w:rsidRDefault="00DF7C78" w:rsidP="005017D1">
      <w:pPr>
        <w:spacing w:after="249"/>
        <w:ind w:left="484"/>
        <w:jc w:val="both"/>
        <w:rPr>
          <w:rFonts w:asciiTheme="minorHAnsi" w:hAnsiTheme="minorHAnsi"/>
        </w:rPr>
      </w:pPr>
      <w:r w:rsidRPr="00DF7C78">
        <w:rPr>
          <w:rFonts w:asciiTheme="minorHAnsi" w:hAnsiTheme="minorHAnsi"/>
        </w:rPr>
        <w:t xml:space="preserve">The company has elected to apply the provisions of Section 11 ‘Basic Financial Instruments’ and Section 12 ‘Other Financial Instruments Issues’ of FRS 102 to all of its financial instruments.  </w:t>
      </w:r>
    </w:p>
    <w:p w14:paraId="68DCD959" w14:textId="2C8FF998" w:rsidR="00DF7C78" w:rsidRPr="00DF7C78" w:rsidRDefault="00DF7C78" w:rsidP="005017D1">
      <w:pPr>
        <w:spacing w:after="249"/>
        <w:ind w:left="484"/>
        <w:jc w:val="both"/>
        <w:rPr>
          <w:rFonts w:asciiTheme="minorHAnsi" w:hAnsiTheme="minorHAnsi"/>
        </w:rPr>
      </w:pPr>
      <w:r w:rsidRPr="00DF7C78">
        <w:rPr>
          <w:rFonts w:asciiTheme="minorHAnsi" w:hAnsiTheme="minorHAnsi"/>
        </w:rPr>
        <w:t>Financial instruments are recognised in the company</w:t>
      </w:r>
      <w:r w:rsidR="000127F4">
        <w:rPr>
          <w:rFonts w:asciiTheme="minorHAnsi" w:hAnsiTheme="minorHAnsi"/>
        </w:rPr>
        <w:t>’</w:t>
      </w:r>
      <w:r w:rsidRPr="00DF7C78">
        <w:rPr>
          <w:rFonts w:asciiTheme="minorHAnsi" w:hAnsiTheme="minorHAnsi"/>
        </w:rPr>
        <w:t xml:space="preserve">s balance sheet when the company becomes party to the contractual provisions of the instrument. </w:t>
      </w:r>
    </w:p>
    <w:p w14:paraId="7B8B27C9"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Financial assets and liabilities are offset, with the net amounts presented in the financial statements, when there is a legally enforceable right to set off the recognised amounts and there is an intention to settle on a net basis or to realise the asset and settle the liability simultaneously. </w:t>
      </w:r>
    </w:p>
    <w:p w14:paraId="24823EE9" w14:textId="77777777" w:rsidR="00DF7C78" w:rsidRPr="00DF7C78" w:rsidRDefault="00DF7C78" w:rsidP="005017D1">
      <w:pPr>
        <w:pStyle w:val="Heading2"/>
        <w:spacing w:before="120"/>
        <w:ind w:left="484"/>
        <w:rPr>
          <w:rFonts w:asciiTheme="minorHAnsi" w:hAnsiTheme="minorHAnsi"/>
          <w:i/>
          <w:iCs/>
          <w:color w:val="000000"/>
        </w:rPr>
      </w:pPr>
      <w:r w:rsidRPr="00DF7C78">
        <w:rPr>
          <w:rFonts w:asciiTheme="minorHAnsi" w:hAnsiTheme="minorHAnsi"/>
          <w:i/>
          <w:iCs/>
          <w:color w:val="000000"/>
        </w:rPr>
        <w:t xml:space="preserve">Basic financial assets </w:t>
      </w:r>
    </w:p>
    <w:p w14:paraId="33B431E8"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Basic financial assets, which include debtors and cash and bank balances, are initially measured at transaction price including transaction costs and are subsequently carried at amortised cost using the effective interest method unless the arrangement constitutes a financing transaction, where the transaction is measured at the present value of the future receipts discounted at a market rate of interest. Financial assets classified as receivable within one year are not amortised. </w:t>
      </w:r>
    </w:p>
    <w:p w14:paraId="22EB7324" w14:textId="77777777" w:rsidR="00DF7C78" w:rsidRPr="00DF7C78" w:rsidRDefault="00DF7C78" w:rsidP="005017D1">
      <w:pPr>
        <w:pStyle w:val="Heading2"/>
        <w:spacing w:before="120"/>
        <w:ind w:left="484"/>
        <w:rPr>
          <w:rFonts w:asciiTheme="minorHAnsi" w:hAnsiTheme="minorHAnsi"/>
          <w:i/>
          <w:iCs/>
          <w:color w:val="000000"/>
        </w:rPr>
      </w:pPr>
      <w:r w:rsidRPr="00DF7C78">
        <w:rPr>
          <w:rFonts w:asciiTheme="minorHAnsi" w:hAnsiTheme="minorHAnsi"/>
          <w:i/>
          <w:iCs/>
          <w:color w:val="000000"/>
        </w:rPr>
        <w:lastRenderedPageBreak/>
        <w:t xml:space="preserve">Other financial assets </w:t>
      </w:r>
    </w:p>
    <w:p w14:paraId="3DACE819"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Other financial assets, including investments in equity instruments which are not subsidiaries, associates or joint ventures, are initially measured at fair value, which is normally the transaction price. Such assets are subsequently carried at fair value and the changes in fair value are recognised in profit or loss, except that investments in equity instruments that are not publicly traded and whose fair values cannot be measured reliably are measured at cost less impairment. </w:t>
      </w:r>
    </w:p>
    <w:p w14:paraId="2D50CD84" w14:textId="77777777" w:rsidR="00DF7C78" w:rsidRPr="00DF7C78" w:rsidRDefault="00DF7C78" w:rsidP="005017D1">
      <w:pPr>
        <w:pStyle w:val="Heading2"/>
        <w:spacing w:before="120"/>
        <w:ind w:left="484"/>
        <w:rPr>
          <w:rFonts w:asciiTheme="minorHAnsi" w:hAnsiTheme="minorHAnsi"/>
          <w:i/>
          <w:iCs/>
          <w:color w:val="000000"/>
        </w:rPr>
      </w:pPr>
      <w:r w:rsidRPr="00DF7C78">
        <w:rPr>
          <w:rFonts w:asciiTheme="minorHAnsi" w:hAnsiTheme="minorHAnsi"/>
          <w:i/>
          <w:iCs/>
          <w:color w:val="000000"/>
        </w:rPr>
        <w:t xml:space="preserve">Impairment of financial assets </w:t>
      </w:r>
    </w:p>
    <w:p w14:paraId="0FE910E8" w14:textId="77777777" w:rsidR="00DF7C78" w:rsidRPr="00DF7C78" w:rsidRDefault="00DF7C78" w:rsidP="005017D1">
      <w:pPr>
        <w:spacing w:after="249"/>
        <w:ind w:left="484"/>
        <w:jc w:val="both"/>
        <w:rPr>
          <w:rFonts w:asciiTheme="minorHAnsi" w:hAnsiTheme="minorHAnsi"/>
        </w:rPr>
      </w:pPr>
      <w:r w:rsidRPr="00DF7C78">
        <w:rPr>
          <w:rFonts w:asciiTheme="minorHAnsi" w:hAnsiTheme="minorHAnsi"/>
        </w:rPr>
        <w:t xml:space="preserve">Financial assets, other than those held at fair value through profit and loss, are assessed for indicators of impairment at each reporting end date. </w:t>
      </w:r>
    </w:p>
    <w:p w14:paraId="7B3A407C" w14:textId="77777777" w:rsidR="00DF7C78" w:rsidRPr="00DF7C78" w:rsidRDefault="00DF7C78" w:rsidP="005017D1">
      <w:pPr>
        <w:spacing w:after="249"/>
        <w:ind w:left="484"/>
        <w:jc w:val="both"/>
        <w:rPr>
          <w:rFonts w:asciiTheme="minorHAnsi" w:hAnsiTheme="minorHAnsi"/>
        </w:rPr>
      </w:pPr>
      <w:r w:rsidRPr="00DF7C78">
        <w:rPr>
          <w:rFonts w:asciiTheme="minorHAnsi" w:hAnsiTheme="minorHAnsi"/>
        </w:rPr>
        <w:t xml:space="preserve">Financial assets are impaired where there is objective evidence that, as a result of one or more events that occurred after the initial recognition of the financial asset, the estimated future cash flows have been affected. If an asset is impaired, the impairment loss is the difference between the carrying amount and the present value of the estimated cash flows discounted at the asset’s original effective interest rate. The impairment loss is recognised in profit or loss. </w:t>
      </w:r>
    </w:p>
    <w:p w14:paraId="1FFB1198"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If there is a decrease in the impairment loss arising from an event occurring after the impairment was recognised, the impairment is reversed. The reversal is such that the current carrying amount does not exceed what the carrying amount would have been, had the impairment not previously been recognised. The impairment reversal is recognised in profit or loss. </w:t>
      </w:r>
    </w:p>
    <w:p w14:paraId="7DDEB734" w14:textId="77777777" w:rsidR="00DF7C78" w:rsidRPr="00DF7C78" w:rsidRDefault="00DF7C78" w:rsidP="005017D1">
      <w:pPr>
        <w:pStyle w:val="Heading2"/>
        <w:spacing w:before="120"/>
        <w:ind w:left="484"/>
        <w:rPr>
          <w:rFonts w:asciiTheme="minorHAnsi" w:hAnsiTheme="minorHAnsi"/>
          <w:i/>
          <w:iCs/>
          <w:color w:val="000000"/>
        </w:rPr>
      </w:pPr>
      <w:r w:rsidRPr="00DF7C78">
        <w:rPr>
          <w:rFonts w:asciiTheme="minorHAnsi" w:hAnsiTheme="minorHAnsi"/>
          <w:i/>
          <w:iCs/>
          <w:color w:val="000000"/>
        </w:rPr>
        <w:t xml:space="preserve">Derecognition of financial assets </w:t>
      </w:r>
    </w:p>
    <w:p w14:paraId="64272E90"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Financial assets are derecognised only when the contractual rights to the cash flows from the asset expire or are settled, or when the company transfers the financial asset and substantially all the risks and rewards of ownership to another entity, or if some significant risks and rewards of ownership are retained but control of the asset has transferred to another party that is able to sell the asset in its entirety to an unrelated third party. </w:t>
      </w:r>
    </w:p>
    <w:p w14:paraId="4E324113" w14:textId="77777777" w:rsidR="00DF7C78" w:rsidRPr="00DF7C78" w:rsidRDefault="00DF7C78" w:rsidP="005017D1">
      <w:pPr>
        <w:pStyle w:val="Heading2"/>
        <w:spacing w:before="120"/>
        <w:ind w:left="484"/>
        <w:rPr>
          <w:rFonts w:asciiTheme="minorHAnsi" w:hAnsiTheme="minorHAnsi"/>
          <w:i/>
          <w:iCs/>
          <w:color w:val="000000"/>
        </w:rPr>
      </w:pPr>
      <w:r w:rsidRPr="00DF7C78">
        <w:rPr>
          <w:rFonts w:asciiTheme="minorHAnsi" w:hAnsiTheme="minorHAnsi"/>
          <w:i/>
          <w:iCs/>
          <w:color w:val="000000"/>
        </w:rPr>
        <w:t xml:space="preserve">Classification of financial liabilities </w:t>
      </w:r>
    </w:p>
    <w:p w14:paraId="78F74BEB"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Financial liabilities and equity instruments are classified according to the substance of the contractual arrangements entered into. An equity instrument is any contract that evidences a residual interest in the assets of the company after deducting all of its liabilities. </w:t>
      </w:r>
    </w:p>
    <w:p w14:paraId="4228644B" w14:textId="77777777" w:rsidR="00DF7C78" w:rsidRPr="00DF7C78" w:rsidRDefault="00DF7C78" w:rsidP="005017D1">
      <w:pPr>
        <w:pStyle w:val="Heading2"/>
        <w:spacing w:before="120"/>
        <w:ind w:left="484"/>
        <w:rPr>
          <w:rFonts w:asciiTheme="minorHAnsi" w:hAnsiTheme="minorHAnsi"/>
          <w:i/>
          <w:iCs/>
          <w:color w:val="000000"/>
        </w:rPr>
      </w:pPr>
      <w:r w:rsidRPr="00DF7C78">
        <w:rPr>
          <w:rFonts w:asciiTheme="minorHAnsi" w:hAnsiTheme="minorHAnsi"/>
          <w:i/>
          <w:iCs/>
          <w:color w:val="000000"/>
        </w:rPr>
        <w:t xml:space="preserve">Basic financial liabilities </w:t>
      </w:r>
    </w:p>
    <w:p w14:paraId="229C56B5" w14:textId="77777777" w:rsidR="00DF7C78" w:rsidRPr="00DF7C78" w:rsidRDefault="00DF7C78" w:rsidP="005017D1">
      <w:pPr>
        <w:spacing w:after="249"/>
        <w:ind w:left="484"/>
        <w:jc w:val="both"/>
        <w:rPr>
          <w:rFonts w:asciiTheme="minorHAnsi" w:hAnsiTheme="minorHAnsi"/>
        </w:rPr>
      </w:pPr>
      <w:r w:rsidRPr="00DF7C78">
        <w:rPr>
          <w:rFonts w:asciiTheme="minorHAnsi" w:hAnsiTheme="minorHAnsi"/>
        </w:rPr>
        <w:t xml:space="preserve">Basic financial liabilities, including creditors, bank loans, loans from fellow group companies and preference shares that are classified as debt, are initially recognised at transaction price unless the arrangement constitutes a financing transaction, where the debt instrument is measured at the present value of the future payments discounted at a market rate of interest. Financial liabilities classified as payable within one year are not amortised. </w:t>
      </w:r>
    </w:p>
    <w:p w14:paraId="62B71FD7" w14:textId="77777777" w:rsidR="00DF7C78" w:rsidRPr="00DF7C78" w:rsidRDefault="00DF7C78" w:rsidP="005017D1">
      <w:pPr>
        <w:spacing w:after="246"/>
        <w:ind w:left="484"/>
        <w:jc w:val="both"/>
        <w:rPr>
          <w:rFonts w:asciiTheme="minorHAnsi" w:hAnsiTheme="minorHAnsi"/>
        </w:rPr>
      </w:pPr>
      <w:r w:rsidRPr="00DF7C78">
        <w:rPr>
          <w:rFonts w:asciiTheme="minorHAnsi" w:hAnsiTheme="minorHAnsi"/>
        </w:rPr>
        <w:t xml:space="preserve">Debt instruments are subsequently carried at amortised cost, using the effective interest rate method. </w:t>
      </w:r>
    </w:p>
    <w:p w14:paraId="264D5CE4"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Trade creditors are obligations to pay for goods or services that have been acquired in the ordinary course of business from suppliers. Amounts payable are classified as current liabilities if payment is due within one year or less. If not, they are presented as non-current liabilities. Trade creditors are recognised initially at transaction price and subsequently measured at amortised cost using the effective interest method. </w:t>
      </w:r>
    </w:p>
    <w:p w14:paraId="00F14BE2" w14:textId="77777777" w:rsidR="00DF7C78" w:rsidRPr="00DF7C78" w:rsidRDefault="00DF7C78" w:rsidP="005017D1">
      <w:pPr>
        <w:pStyle w:val="Heading2"/>
        <w:spacing w:before="120"/>
        <w:ind w:left="484"/>
        <w:rPr>
          <w:rFonts w:asciiTheme="minorHAnsi" w:hAnsiTheme="minorHAnsi"/>
          <w:i/>
          <w:iCs/>
          <w:color w:val="000000"/>
        </w:rPr>
      </w:pPr>
      <w:r w:rsidRPr="00DF7C78">
        <w:rPr>
          <w:rFonts w:asciiTheme="minorHAnsi" w:hAnsiTheme="minorHAnsi"/>
          <w:i/>
          <w:iCs/>
          <w:color w:val="000000"/>
        </w:rPr>
        <w:t xml:space="preserve">Derecognition of financial liabilities </w:t>
      </w:r>
    </w:p>
    <w:p w14:paraId="43F8C14B" w14:textId="77777777" w:rsidR="00DF7C78" w:rsidRPr="00DF7C78" w:rsidRDefault="00DF7C78" w:rsidP="005017D1">
      <w:pPr>
        <w:ind w:left="484"/>
        <w:jc w:val="both"/>
        <w:rPr>
          <w:rFonts w:asciiTheme="minorHAnsi" w:hAnsiTheme="minorHAnsi"/>
        </w:rPr>
      </w:pPr>
      <w:r w:rsidRPr="00DF7C78">
        <w:rPr>
          <w:rFonts w:asciiTheme="minorHAnsi" w:hAnsiTheme="minorHAnsi"/>
        </w:rPr>
        <w:t xml:space="preserve">Financial liabilities are derecognised when the company’s contractual obligations expire or are discharged or cancelled. </w:t>
      </w:r>
    </w:p>
    <w:p w14:paraId="391C29D2" w14:textId="052FD273" w:rsidR="00DF7C78" w:rsidRPr="00DF7C78" w:rsidRDefault="00DF7C78" w:rsidP="005017D1">
      <w:pPr>
        <w:spacing w:before="120" w:after="120" w:line="255" w:lineRule="auto"/>
        <w:ind w:left="-5"/>
        <w:jc w:val="both"/>
        <w:rPr>
          <w:rFonts w:asciiTheme="minorHAnsi" w:hAnsiTheme="minorHAnsi"/>
          <w:b/>
          <w:bCs/>
        </w:rPr>
      </w:pPr>
      <w:r w:rsidRPr="00DF7C78">
        <w:rPr>
          <w:rFonts w:asciiTheme="minorHAnsi" w:hAnsiTheme="minorHAnsi"/>
          <w:b/>
          <w:bCs/>
        </w:rPr>
        <w:t xml:space="preserve">2.19 Equity instruments </w:t>
      </w:r>
    </w:p>
    <w:p w14:paraId="087D3ED9" w14:textId="6C21110D" w:rsidR="00DF7C78" w:rsidRDefault="00DF7C78" w:rsidP="005017D1">
      <w:pPr>
        <w:ind w:left="484"/>
        <w:jc w:val="both"/>
        <w:rPr>
          <w:rFonts w:asciiTheme="minorHAnsi" w:hAnsiTheme="minorHAnsi"/>
        </w:rPr>
      </w:pPr>
      <w:r w:rsidRPr="00DF7C78">
        <w:rPr>
          <w:rFonts w:asciiTheme="minorHAnsi" w:hAnsiTheme="minorHAnsi"/>
        </w:rPr>
        <w:t xml:space="preserve">Equity instruments issued by the company are recorded at the proceeds received, net of transaction costs. Dividends payable on equity instruments are recognised as liabilities once they are no longer at the discretion of </w:t>
      </w:r>
      <w:r w:rsidRPr="00897C11">
        <w:rPr>
          <w:rFonts w:asciiTheme="minorHAnsi" w:hAnsiTheme="minorHAnsi"/>
        </w:rPr>
        <w:t>the company.</w:t>
      </w:r>
      <w:r w:rsidRPr="00DF7C78">
        <w:rPr>
          <w:rFonts w:asciiTheme="minorHAnsi" w:hAnsiTheme="minorHAnsi"/>
        </w:rPr>
        <w:t xml:space="preserve"> </w:t>
      </w:r>
    </w:p>
    <w:p w14:paraId="4B9815CF" w14:textId="2A27118B" w:rsidR="00BE769B" w:rsidRDefault="00BE769B" w:rsidP="005017D1">
      <w:pPr>
        <w:ind w:left="484"/>
        <w:jc w:val="both"/>
        <w:rPr>
          <w:rFonts w:asciiTheme="minorHAnsi" w:hAnsiTheme="minorHAnsi"/>
        </w:rPr>
      </w:pPr>
    </w:p>
    <w:p w14:paraId="37D8BFEA" w14:textId="77777777" w:rsidR="00BE769B" w:rsidRDefault="00BE769B" w:rsidP="005017D1">
      <w:pPr>
        <w:ind w:left="484"/>
        <w:jc w:val="both"/>
        <w:rPr>
          <w:rFonts w:asciiTheme="minorHAnsi" w:hAnsiTheme="minorHAnsi"/>
        </w:rPr>
      </w:pPr>
    </w:p>
    <w:p w14:paraId="7AB28636" w14:textId="77777777" w:rsidR="00731909" w:rsidRDefault="00731909" w:rsidP="005017D1">
      <w:pPr>
        <w:ind w:left="484"/>
        <w:jc w:val="both"/>
        <w:rPr>
          <w:rFonts w:asciiTheme="minorHAnsi" w:hAnsiTheme="minorHAnsi"/>
        </w:rPr>
      </w:pPr>
    </w:p>
    <w:p w14:paraId="7F5B39B1" w14:textId="280047A4" w:rsidR="00731909" w:rsidRDefault="00731909" w:rsidP="00731909">
      <w:pPr>
        <w:spacing w:after="120"/>
        <w:ind w:left="-57"/>
        <w:jc w:val="both"/>
        <w:rPr>
          <w:rFonts w:asciiTheme="minorHAnsi" w:hAnsiTheme="minorHAnsi"/>
        </w:rPr>
      </w:pPr>
      <w:r>
        <w:rPr>
          <w:rFonts w:asciiTheme="minorHAnsi" w:hAnsiTheme="minorHAnsi"/>
          <w:b/>
          <w:bCs/>
        </w:rPr>
        <w:lastRenderedPageBreak/>
        <w:t xml:space="preserve"> </w:t>
      </w:r>
      <w:r w:rsidRPr="00731909">
        <w:rPr>
          <w:rFonts w:asciiTheme="minorHAnsi" w:hAnsiTheme="minorHAnsi"/>
          <w:b/>
          <w:bCs/>
        </w:rPr>
        <w:t xml:space="preserve">2.20 </w:t>
      </w:r>
      <w:r>
        <w:rPr>
          <w:rFonts w:asciiTheme="minorHAnsi" w:hAnsiTheme="minorHAnsi"/>
          <w:b/>
          <w:bCs/>
        </w:rPr>
        <w:t xml:space="preserve">  </w:t>
      </w:r>
      <w:r w:rsidRPr="00731909">
        <w:rPr>
          <w:rFonts w:asciiTheme="minorHAnsi" w:hAnsiTheme="minorHAnsi"/>
          <w:b/>
          <w:bCs/>
        </w:rPr>
        <w:t>Share-based payments</w:t>
      </w:r>
    </w:p>
    <w:p w14:paraId="1CEC0459" w14:textId="36B346DC" w:rsidR="00731909" w:rsidRDefault="00731909" w:rsidP="005017D1">
      <w:pPr>
        <w:ind w:left="484"/>
        <w:jc w:val="both"/>
        <w:rPr>
          <w:rFonts w:asciiTheme="minorHAnsi" w:hAnsiTheme="minorHAnsi"/>
        </w:rPr>
      </w:pPr>
      <w:r>
        <w:rPr>
          <w:rFonts w:asciiTheme="minorHAnsi" w:hAnsiTheme="minorHAnsi"/>
        </w:rPr>
        <w:t>Where share options are awarded to employees, the fair value of the options at the date of grant is charged to the income statement over the vesting period. Non-market vesting conditions are taken into account by adjusting the number of equity instruments expected to vest at each balance sheet date so that, ultimately, the cumulative amount recognised over the vesting period is based on the number of options that eventually vest. Market vesting conditions are factored into the fair value of the options granted.</w:t>
      </w:r>
    </w:p>
    <w:p w14:paraId="16B22769" w14:textId="77777777" w:rsidR="003E30C4" w:rsidRPr="00DF7C78" w:rsidRDefault="003E30C4" w:rsidP="005017D1">
      <w:pPr>
        <w:ind w:left="484"/>
        <w:jc w:val="both"/>
        <w:rPr>
          <w:rFonts w:asciiTheme="minorHAnsi" w:hAnsiTheme="minorHAnsi"/>
        </w:rPr>
      </w:pPr>
    </w:p>
    <w:p w14:paraId="41BBF588" w14:textId="58CD454A" w:rsidR="00C00D4F" w:rsidRPr="00C00D4F" w:rsidRDefault="000C749E" w:rsidP="00F75F75">
      <w:pPr>
        <w:pStyle w:val="Notetitle"/>
        <w:numPr>
          <w:ilvl w:val="0"/>
          <w:numId w:val="0"/>
        </w:numPr>
        <w:tabs>
          <w:tab w:val="left" w:pos="3075"/>
        </w:tabs>
        <w:spacing w:before="120" w:after="120"/>
      </w:pPr>
      <w:r>
        <w:t>2.2</w:t>
      </w:r>
      <w:r w:rsidR="00731909">
        <w:t>1</w:t>
      </w:r>
      <w:r>
        <w:t xml:space="preserve"> </w:t>
      </w:r>
      <w:r w:rsidR="00DD4101" w:rsidRPr="00F22102">
        <w:t>S</w:t>
      </w:r>
      <w:r w:rsidR="002B2F42">
        <w:t>ignificant judgements and estimates</w:t>
      </w:r>
    </w:p>
    <w:p w14:paraId="67A7E39A" w14:textId="29892109" w:rsidR="00566225" w:rsidRPr="00566225" w:rsidRDefault="00566225" w:rsidP="005017D1">
      <w:pPr>
        <w:keepLines w:val="0"/>
        <w:widowControl/>
        <w:autoSpaceDE/>
        <w:autoSpaceDN/>
        <w:spacing w:after="160" w:line="259" w:lineRule="auto"/>
        <w:ind w:left="454"/>
        <w:jc w:val="both"/>
        <w:rPr>
          <w:rFonts w:ascii="Calibri" w:eastAsia="Calibri" w:hAnsi="Calibri"/>
          <w:color w:val="auto"/>
          <w:lang w:eastAsia="en-US"/>
        </w:rPr>
      </w:pPr>
      <w:r w:rsidRPr="00566225">
        <w:rPr>
          <w:rFonts w:ascii="Calibri" w:eastAsia="Calibri" w:hAnsi="Calibri"/>
          <w:color w:val="auto"/>
          <w:lang w:eastAsia="en-US"/>
        </w:rPr>
        <w:t>In applying the Company</w:t>
      </w:r>
      <w:r w:rsidR="000127F4">
        <w:rPr>
          <w:rFonts w:ascii="Calibri" w:eastAsia="Calibri" w:hAnsi="Calibri"/>
          <w:color w:val="auto"/>
          <w:lang w:eastAsia="en-US"/>
        </w:rPr>
        <w:t>’</w:t>
      </w:r>
      <w:r w:rsidRPr="00566225">
        <w:rPr>
          <w:rFonts w:ascii="Calibri" w:eastAsia="Calibri" w:hAnsi="Calibri"/>
          <w:color w:val="auto"/>
          <w:lang w:eastAsia="en-US"/>
        </w:rPr>
        <w:t>s accounting policies, the directors are required to make judgements, estimates and assumptions in determining the carrying amounts of assets and liabilities</w:t>
      </w:r>
      <w:r w:rsidR="00731909">
        <w:rPr>
          <w:rFonts w:ascii="Calibri" w:eastAsia="Calibri" w:hAnsi="Calibri"/>
          <w:color w:val="auto"/>
          <w:lang w:eastAsia="en-US"/>
        </w:rPr>
        <w:t xml:space="preserve"> and the inputs for the share based payment calculations </w:t>
      </w:r>
      <w:r w:rsidR="00731909" w:rsidRPr="00F75F75">
        <w:rPr>
          <w:rFonts w:ascii="Calibri" w:eastAsia="Calibri" w:hAnsi="Calibri"/>
          <w:color w:val="auto"/>
          <w:lang w:eastAsia="en-US"/>
        </w:rPr>
        <w:t xml:space="preserve">(as required by </w:t>
      </w:r>
      <w:r w:rsidR="00897C11" w:rsidRPr="00F75F75">
        <w:rPr>
          <w:rFonts w:ascii="Calibri" w:eastAsia="Calibri" w:hAnsi="Calibri"/>
          <w:color w:val="auto"/>
          <w:lang w:eastAsia="en-US"/>
        </w:rPr>
        <w:t>Section 26 of FRS102</w:t>
      </w:r>
      <w:r w:rsidR="00731909" w:rsidRPr="00F75F75">
        <w:rPr>
          <w:rFonts w:ascii="Calibri" w:eastAsia="Calibri" w:hAnsi="Calibri"/>
          <w:color w:val="auto"/>
          <w:lang w:eastAsia="en-US"/>
        </w:rPr>
        <w:t>)</w:t>
      </w:r>
      <w:r w:rsidR="00731909">
        <w:rPr>
          <w:rFonts w:ascii="Calibri" w:eastAsia="Calibri" w:hAnsi="Calibri"/>
          <w:color w:val="auto"/>
          <w:lang w:eastAsia="en-US"/>
        </w:rPr>
        <w:t xml:space="preserve"> included in its option pricing model</w:t>
      </w:r>
      <w:r w:rsidRPr="00566225">
        <w:rPr>
          <w:rFonts w:ascii="Calibri" w:eastAsia="Calibri" w:hAnsi="Calibri"/>
          <w:color w:val="auto"/>
          <w:lang w:eastAsia="en-US"/>
        </w:rPr>
        <w:t xml:space="preserve">. </w:t>
      </w:r>
      <w:r w:rsidR="00FA0469">
        <w:rPr>
          <w:rFonts w:ascii="Calibri" w:eastAsia="Calibri" w:hAnsi="Calibri"/>
          <w:color w:val="auto"/>
          <w:lang w:eastAsia="en-US"/>
        </w:rPr>
        <w:t xml:space="preserve">The option pricing model requires assumptions and estimates over inputs such as the expected volatility of the shares, the expected life of the options, and the risk-free interest rate. </w:t>
      </w:r>
      <w:r w:rsidRPr="00566225">
        <w:rPr>
          <w:rFonts w:ascii="Calibri" w:eastAsia="Calibri" w:hAnsi="Calibri"/>
          <w:color w:val="auto"/>
          <w:lang w:eastAsia="en-US"/>
        </w:rPr>
        <w:t>The directors</w:t>
      </w:r>
      <w:r w:rsidR="000127F4">
        <w:rPr>
          <w:rFonts w:ascii="Calibri" w:eastAsia="Calibri" w:hAnsi="Calibri"/>
          <w:color w:val="auto"/>
          <w:lang w:eastAsia="en-US"/>
        </w:rPr>
        <w:t>’</w:t>
      </w:r>
      <w:r w:rsidRPr="00566225">
        <w:rPr>
          <w:rFonts w:ascii="Calibri" w:eastAsia="Calibri" w:hAnsi="Calibri"/>
          <w:color w:val="auto"/>
          <w:lang w:eastAsia="en-US"/>
        </w:rPr>
        <w:t xml:space="preserve"> judgements, estimates and assumptions are based on the best and most reliable evidence available at the time when the decisions are made, and are based on historical experience and other factors that are considered to be applicable. Due to the inherent subjectivity involved in making such judgements, estimates and assumptions, the actual results and outcomes may differ.</w:t>
      </w:r>
    </w:p>
    <w:p w14:paraId="2ED37E43" w14:textId="0CC52AA4" w:rsidR="00AA15B2" w:rsidRDefault="00566225" w:rsidP="005017D1">
      <w:pPr>
        <w:keepLines w:val="0"/>
        <w:widowControl/>
        <w:autoSpaceDE/>
        <w:autoSpaceDN/>
        <w:spacing w:after="160" w:line="259" w:lineRule="auto"/>
        <w:ind w:left="454"/>
        <w:jc w:val="both"/>
        <w:rPr>
          <w:rFonts w:ascii="Calibri" w:eastAsia="Calibri" w:hAnsi="Calibri"/>
          <w:color w:val="auto"/>
          <w:lang w:eastAsia="en-US"/>
        </w:rPr>
      </w:pPr>
      <w:r w:rsidRPr="00566225">
        <w:rPr>
          <w:rFonts w:ascii="Calibri" w:eastAsia="Calibri" w:hAnsi="Calibri"/>
          <w:color w:val="auto"/>
          <w:lang w:eastAsia="en-US"/>
        </w:rPr>
        <w:t xml:space="preserve">The estimates and underlying assumptions are reviewed on an on-going basis. Revisions to accounting estimates are recognised in the </w:t>
      </w:r>
      <w:r w:rsidR="003E30C4">
        <w:rPr>
          <w:rFonts w:ascii="Calibri" w:eastAsia="Calibri" w:hAnsi="Calibri"/>
          <w:color w:val="auto"/>
          <w:lang w:eastAsia="en-US"/>
        </w:rPr>
        <w:t>year</w:t>
      </w:r>
      <w:r w:rsidRPr="00566225">
        <w:rPr>
          <w:rFonts w:ascii="Calibri" w:eastAsia="Calibri" w:hAnsi="Calibri"/>
          <w:color w:val="auto"/>
          <w:lang w:eastAsia="en-US"/>
        </w:rPr>
        <w:t xml:space="preserve"> in which the estimate is revised, if the revision affects only that </w:t>
      </w:r>
      <w:r w:rsidR="001B119E">
        <w:rPr>
          <w:rFonts w:ascii="Calibri" w:eastAsia="Calibri" w:hAnsi="Calibri"/>
          <w:color w:val="auto"/>
          <w:lang w:eastAsia="en-US"/>
        </w:rPr>
        <w:t>period</w:t>
      </w:r>
      <w:r w:rsidRPr="00566225">
        <w:rPr>
          <w:rFonts w:ascii="Calibri" w:eastAsia="Calibri" w:hAnsi="Calibri"/>
          <w:color w:val="auto"/>
          <w:lang w:eastAsia="en-US"/>
        </w:rPr>
        <w:t xml:space="preserve">, or in the </w:t>
      </w:r>
      <w:r w:rsidR="001B119E">
        <w:rPr>
          <w:rFonts w:ascii="Calibri" w:eastAsia="Calibri" w:hAnsi="Calibri"/>
          <w:color w:val="auto"/>
          <w:lang w:eastAsia="en-US"/>
        </w:rPr>
        <w:t>period</w:t>
      </w:r>
      <w:r w:rsidRPr="00566225">
        <w:rPr>
          <w:rFonts w:ascii="Calibri" w:eastAsia="Calibri" w:hAnsi="Calibri"/>
          <w:color w:val="auto"/>
          <w:lang w:eastAsia="en-US"/>
        </w:rPr>
        <w:t xml:space="preserve"> of the revision and future years, if the revision affects both current and future year.</w:t>
      </w:r>
    </w:p>
    <w:p w14:paraId="029F98BA" w14:textId="5159CFE3" w:rsidR="00566225" w:rsidRPr="00DF7C78" w:rsidRDefault="00566225">
      <w:pPr>
        <w:keepLines w:val="0"/>
        <w:widowControl/>
        <w:autoSpaceDE/>
        <w:autoSpaceDN/>
        <w:spacing w:after="160" w:line="259" w:lineRule="auto"/>
        <w:ind w:firstLine="454"/>
        <w:jc w:val="both"/>
        <w:rPr>
          <w:rFonts w:ascii="Calibri" w:eastAsia="Calibri" w:hAnsi="Calibri"/>
          <w:b/>
          <w:bCs/>
          <w:i/>
          <w:color w:val="auto"/>
          <w:lang w:eastAsia="en-US"/>
        </w:rPr>
      </w:pPr>
      <w:r w:rsidRPr="00DF7C78">
        <w:rPr>
          <w:rFonts w:ascii="Calibri" w:eastAsia="Calibri" w:hAnsi="Calibri"/>
          <w:b/>
          <w:bCs/>
          <w:i/>
          <w:color w:val="auto"/>
          <w:lang w:eastAsia="en-US"/>
        </w:rPr>
        <w:t>Intangible assets</w:t>
      </w:r>
    </w:p>
    <w:p w14:paraId="357E5086" w14:textId="78686B00" w:rsidR="008B764A" w:rsidRDefault="00E70A4A" w:rsidP="001D586E">
      <w:pPr>
        <w:keepLines w:val="0"/>
        <w:widowControl/>
        <w:autoSpaceDE/>
        <w:autoSpaceDN/>
        <w:ind w:left="454"/>
        <w:rPr>
          <w:rFonts w:ascii="Calibri" w:eastAsia="Calibri" w:hAnsi="Calibri"/>
          <w:lang w:eastAsia="en-US"/>
        </w:rPr>
      </w:pPr>
      <w:r>
        <w:rPr>
          <w:rFonts w:ascii="Calibri" w:eastAsia="Calibri" w:hAnsi="Calibri"/>
          <w:b/>
          <w:bCs/>
          <w:i/>
          <w:color w:val="auto"/>
          <w:lang w:eastAsia="en-US"/>
        </w:rPr>
        <w:t xml:space="preserve">Contracts and </w:t>
      </w:r>
      <w:r w:rsidR="000E11DE" w:rsidRPr="00DF7C78">
        <w:rPr>
          <w:rFonts w:ascii="Calibri" w:eastAsia="Calibri" w:hAnsi="Calibri"/>
          <w:b/>
          <w:bCs/>
          <w:i/>
          <w:color w:val="auto"/>
          <w:lang w:eastAsia="en-US"/>
        </w:rPr>
        <w:t>Goodwill</w:t>
      </w:r>
      <w:r>
        <w:rPr>
          <w:rFonts w:ascii="Calibri" w:eastAsia="Calibri" w:hAnsi="Calibri"/>
          <w:b/>
          <w:bCs/>
          <w:i/>
          <w:color w:val="auto"/>
          <w:lang w:eastAsia="en-US"/>
        </w:rPr>
        <w:t xml:space="preserve"> </w:t>
      </w:r>
    </w:p>
    <w:p w14:paraId="663E3815" w14:textId="706388A7" w:rsidR="00E14FD8" w:rsidRDefault="00843652" w:rsidP="001D586E">
      <w:pPr>
        <w:keepLines w:val="0"/>
        <w:widowControl/>
        <w:autoSpaceDE/>
        <w:autoSpaceDN/>
        <w:spacing w:after="120"/>
        <w:ind w:left="454"/>
        <w:jc w:val="both"/>
        <w:rPr>
          <w:rFonts w:ascii="Calibri" w:eastAsia="Calibri" w:hAnsi="Calibri"/>
          <w:lang w:eastAsia="en-US"/>
        </w:rPr>
      </w:pPr>
      <w:r>
        <w:rPr>
          <w:rFonts w:ascii="Calibri" w:eastAsia="Calibri" w:hAnsi="Calibri"/>
          <w:lang w:eastAsia="en-US"/>
        </w:rPr>
        <w:t>As described in note 2.7</w:t>
      </w:r>
      <w:r w:rsidR="00E70A4A">
        <w:rPr>
          <w:rFonts w:ascii="Calibri" w:eastAsia="Calibri" w:hAnsi="Calibri"/>
          <w:lang w:eastAsia="en-US"/>
        </w:rPr>
        <w:t xml:space="preserve"> and note 2.8</w:t>
      </w:r>
      <w:r>
        <w:rPr>
          <w:rFonts w:ascii="Calibri" w:eastAsia="Calibri" w:hAnsi="Calibri"/>
          <w:lang w:eastAsia="en-US"/>
        </w:rPr>
        <w:t xml:space="preserve">, </w:t>
      </w:r>
      <w:r w:rsidR="00E70A4A">
        <w:rPr>
          <w:rFonts w:ascii="Calibri" w:eastAsia="Calibri" w:hAnsi="Calibri"/>
          <w:lang w:eastAsia="en-US"/>
        </w:rPr>
        <w:t xml:space="preserve">contracts and </w:t>
      </w:r>
      <w:r>
        <w:rPr>
          <w:rFonts w:ascii="Calibri" w:eastAsia="Calibri" w:hAnsi="Calibri"/>
          <w:lang w:eastAsia="en-US"/>
        </w:rPr>
        <w:t>g</w:t>
      </w:r>
      <w:r w:rsidR="00E31421" w:rsidRPr="001A5915">
        <w:rPr>
          <w:rFonts w:ascii="Calibri" w:eastAsia="Calibri" w:hAnsi="Calibri"/>
          <w:lang w:eastAsia="en-US"/>
        </w:rPr>
        <w:t xml:space="preserve">oodwill </w:t>
      </w:r>
      <w:r w:rsidR="00E70A4A">
        <w:rPr>
          <w:rFonts w:ascii="Calibri" w:eastAsia="Calibri" w:hAnsi="Calibri"/>
          <w:lang w:eastAsia="en-US"/>
        </w:rPr>
        <w:t xml:space="preserve">are </w:t>
      </w:r>
      <w:r w:rsidR="00E31421" w:rsidRPr="001A5915">
        <w:rPr>
          <w:rFonts w:ascii="Calibri" w:eastAsia="Calibri" w:hAnsi="Calibri"/>
          <w:lang w:eastAsia="en-US"/>
        </w:rPr>
        <w:t xml:space="preserve">recognised </w:t>
      </w:r>
      <w:r w:rsidR="00E70A4A">
        <w:rPr>
          <w:rFonts w:ascii="Calibri" w:eastAsia="Calibri" w:hAnsi="Calibri"/>
          <w:lang w:eastAsia="en-US"/>
        </w:rPr>
        <w:t xml:space="preserve">at the point of </w:t>
      </w:r>
      <w:r w:rsidR="00E31421" w:rsidRPr="001A5915">
        <w:rPr>
          <w:rFonts w:ascii="Calibri" w:eastAsia="Calibri" w:hAnsi="Calibri"/>
          <w:lang w:eastAsia="en-US"/>
        </w:rPr>
        <w:t xml:space="preserve">acquisition </w:t>
      </w:r>
      <w:r w:rsidR="00D1754D">
        <w:rPr>
          <w:rFonts w:ascii="Calibri" w:eastAsia="Calibri" w:hAnsi="Calibri"/>
          <w:lang w:eastAsia="en-US"/>
        </w:rPr>
        <w:t xml:space="preserve">and </w:t>
      </w:r>
      <w:r w:rsidR="00E31421" w:rsidRPr="001A5915">
        <w:rPr>
          <w:rFonts w:ascii="Calibri" w:eastAsia="Calibri" w:hAnsi="Calibri"/>
          <w:lang w:eastAsia="en-US"/>
        </w:rPr>
        <w:t>ha</w:t>
      </w:r>
      <w:r w:rsidR="00E70A4A">
        <w:rPr>
          <w:rFonts w:ascii="Calibri" w:eastAsia="Calibri" w:hAnsi="Calibri"/>
          <w:lang w:eastAsia="en-US"/>
        </w:rPr>
        <w:t>ve</w:t>
      </w:r>
      <w:r w:rsidR="00E31421" w:rsidRPr="001A5915">
        <w:rPr>
          <w:rFonts w:ascii="Calibri" w:eastAsia="Calibri" w:hAnsi="Calibri"/>
          <w:lang w:eastAsia="en-US"/>
        </w:rPr>
        <w:t xml:space="preserve"> been stated as intangible asset</w:t>
      </w:r>
      <w:r w:rsidR="00E70A4A">
        <w:rPr>
          <w:rFonts w:ascii="Calibri" w:eastAsia="Calibri" w:hAnsi="Calibri"/>
          <w:lang w:eastAsia="en-US"/>
        </w:rPr>
        <w:t>s</w:t>
      </w:r>
      <w:r w:rsidR="00E31421" w:rsidRPr="001A5915">
        <w:rPr>
          <w:rFonts w:ascii="Calibri" w:eastAsia="Calibri" w:hAnsi="Calibri"/>
          <w:lang w:eastAsia="en-US"/>
        </w:rPr>
        <w:t xml:space="preserve"> on the balance sheet and </w:t>
      </w:r>
      <w:r w:rsidR="00E70A4A">
        <w:rPr>
          <w:rFonts w:ascii="Calibri" w:eastAsia="Calibri" w:hAnsi="Calibri"/>
          <w:lang w:eastAsia="en-US"/>
        </w:rPr>
        <w:t>are</w:t>
      </w:r>
      <w:r w:rsidR="00E31421" w:rsidRPr="001A5915">
        <w:rPr>
          <w:rFonts w:ascii="Calibri" w:eastAsia="Calibri" w:hAnsi="Calibri"/>
          <w:lang w:eastAsia="en-US"/>
        </w:rPr>
        <w:t xml:space="preserve"> amortised to the </w:t>
      </w:r>
      <w:r w:rsidR="00E31421">
        <w:rPr>
          <w:rFonts w:ascii="Calibri" w:eastAsia="Calibri" w:hAnsi="Calibri"/>
          <w:lang w:eastAsia="en-US"/>
        </w:rPr>
        <w:t>income statement</w:t>
      </w:r>
      <w:r w:rsidR="00E31421" w:rsidRPr="001A5915">
        <w:rPr>
          <w:rFonts w:ascii="Calibri" w:eastAsia="Calibri" w:hAnsi="Calibri"/>
          <w:lang w:eastAsia="en-US"/>
        </w:rPr>
        <w:t xml:space="preserve"> over a period of </w:t>
      </w:r>
      <w:r w:rsidR="00E31421">
        <w:rPr>
          <w:rFonts w:ascii="Calibri" w:eastAsia="Calibri" w:hAnsi="Calibri"/>
          <w:lang w:eastAsia="en-US"/>
        </w:rPr>
        <w:t>10</w:t>
      </w:r>
      <w:r w:rsidR="00E31421" w:rsidRPr="001A5915">
        <w:rPr>
          <w:rFonts w:ascii="Calibri" w:eastAsia="Calibri" w:hAnsi="Calibri"/>
          <w:lang w:eastAsia="en-US"/>
        </w:rPr>
        <w:t xml:space="preserve"> years from the date of acquisition</w:t>
      </w:r>
      <w:r>
        <w:rPr>
          <w:rFonts w:ascii="Calibri" w:eastAsia="Calibri" w:hAnsi="Calibri"/>
          <w:lang w:eastAsia="en-US"/>
        </w:rPr>
        <w:t>.</w:t>
      </w:r>
    </w:p>
    <w:p w14:paraId="44172E10" w14:textId="77777777" w:rsidR="00656BE7" w:rsidRDefault="00E70A4A" w:rsidP="008B764A">
      <w:pPr>
        <w:keepLines w:val="0"/>
        <w:widowControl/>
        <w:autoSpaceDE/>
        <w:autoSpaceDN/>
        <w:ind w:left="454"/>
        <w:jc w:val="both"/>
        <w:rPr>
          <w:rFonts w:ascii="Calibri" w:eastAsia="Calibri" w:hAnsi="Calibri"/>
          <w:lang w:eastAsia="en-US"/>
        </w:rPr>
      </w:pPr>
      <w:r>
        <w:rPr>
          <w:rFonts w:ascii="Calibri" w:eastAsia="Calibri" w:hAnsi="Calibri"/>
          <w:lang w:eastAsia="en-US"/>
        </w:rPr>
        <w:t>Both the value of contracts and g</w:t>
      </w:r>
      <w:r w:rsidR="00E31421" w:rsidRPr="001A5915">
        <w:rPr>
          <w:rFonts w:ascii="Calibri" w:eastAsia="Calibri" w:hAnsi="Calibri"/>
          <w:lang w:eastAsia="en-US"/>
        </w:rPr>
        <w:t xml:space="preserve">oodwill is subject to review for impairment in accordance with FRS 102. The carrying values are written down by the amount of any impairment and the loss is recognised in the profit and loss account in the </w:t>
      </w:r>
      <w:r w:rsidR="003E30C4">
        <w:rPr>
          <w:rFonts w:ascii="Calibri" w:eastAsia="Calibri" w:hAnsi="Calibri"/>
          <w:lang w:eastAsia="en-US"/>
        </w:rPr>
        <w:t>year</w:t>
      </w:r>
      <w:r w:rsidR="00E31421" w:rsidRPr="001A5915">
        <w:rPr>
          <w:rFonts w:ascii="Calibri" w:eastAsia="Calibri" w:hAnsi="Calibri"/>
          <w:lang w:eastAsia="en-US"/>
        </w:rPr>
        <w:t xml:space="preserve"> in which this occurs</w:t>
      </w:r>
      <w:r w:rsidR="00E31421" w:rsidRPr="00843652">
        <w:rPr>
          <w:rFonts w:ascii="Calibri" w:eastAsia="Calibri" w:hAnsi="Calibri"/>
          <w:lang w:eastAsia="en-US"/>
        </w:rPr>
        <w:t>.</w:t>
      </w:r>
      <w:r w:rsidR="00843652" w:rsidRPr="00843652">
        <w:rPr>
          <w:rFonts w:ascii="Calibri" w:eastAsia="Calibri" w:hAnsi="Calibri"/>
          <w:lang w:eastAsia="en-US"/>
        </w:rPr>
        <w:t xml:space="preserve"> </w:t>
      </w:r>
    </w:p>
    <w:p w14:paraId="27DB7233" w14:textId="177C916F" w:rsidR="00937F8D" w:rsidRDefault="00843652" w:rsidP="001D586E">
      <w:pPr>
        <w:keepLines w:val="0"/>
        <w:widowControl/>
        <w:autoSpaceDE/>
        <w:autoSpaceDN/>
        <w:spacing w:before="240"/>
        <w:ind w:left="454"/>
        <w:jc w:val="both"/>
        <w:rPr>
          <w:rFonts w:ascii="Calibri" w:eastAsia="Calibri" w:hAnsi="Calibri"/>
          <w:lang w:eastAsia="en-US"/>
        </w:rPr>
      </w:pPr>
      <w:r w:rsidRPr="00843652">
        <w:rPr>
          <w:rFonts w:ascii="Calibri" w:eastAsia="Calibri" w:hAnsi="Calibri"/>
          <w:lang w:eastAsia="en-US"/>
        </w:rPr>
        <w:t>H</w:t>
      </w:r>
      <w:r>
        <w:rPr>
          <w:rFonts w:ascii="Calibri" w:eastAsia="Calibri" w:hAnsi="Calibri"/>
          <w:lang w:eastAsia="en-US"/>
        </w:rPr>
        <w:t xml:space="preserve">aving considered the increasing value of the business acquired, as demonstrated by the higher valuations attributed to new issues of equity over the intervening years, </w:t>
      </w:r>
      <w:r w:rsidR="00E70A4A">
        <w:rPr>
          <w:rFonts w:ascii="Calibri" w:eastAsia="Calibri" w:hAnsi="Calibri"/>
          <w:lang w:eastAsia="en-US"/>
        </w:rPr>
        <w:t xml:space="preserve">in the case of goodwill </w:t>
      </w:r>
      <w:r w:rsidR="00656BE7">
        <w:rPr>
          <w:rFonts w:ascii="Calibri" w:eastAsia="Calibri" w:hAnsi="Calibri"/>
          <w:lang w:eastAsia="en-US"/>
        </w:rPr>
        <w:t xml:space="preserve">and acquired contracts primarily in respect of the OIL cash generating unit (“CGU”) and to a lesser extent the Smythe House CGU, </w:t>
      </w:r>
      <w:r>
        <w:rPr>
          <w:rFonts w:ascii="Calibri" w:eastAsia="Calibri" w:hAnsi="Calibri"/>
          <w:lang w:eastAsia="en-US"/>
        </w:rPr>
        <w:t xml:space="preserve">the directors are confident that no impairment charge is required to </w:t>
      </w:r>
      <w:r w:rsidR="00E70A4A">
        <w:rPr>
          <w:rFonts w:ascii="Calibri" w:eastAsia="Calibri" w:hAnsi="Calibri"/>
          <w:lang w:eastAsia="en-US"/>
        </w:rPr>
        <w:t xml:space="preserve">either </w:t>
      </w:r>
      <w:r>
        <w:rPr>
          <w:rFonts w:ascii="Calibri" w:eastAsia="Calibri" w:hAnsi="Calibri"/>
          <w:lang w:eastAsia="en-US"/>
        </w:rPr>
        <w:t xml:space="preserve">the </w:t>
      </w:r>
      <w:r w:rsidR="00E70A4A">
        <w:rPr>
          <w:rFonts w:ascii="Calibri" w:eastAsia="Calibri" w:hAnsi="Calibri"/>
          <w:lang w:eastAsia="en-US"/>
        </w:rPr>
        <w:t xml:space="preserve">contracts nor the </w:t>
      </w:r>
      <w:r>
        <w:rPr>
          <w:rFonts w:ascii="Calibri" w:eastAsia="Calibri" w:hAnsi="Calibri"/>
          <w:lang w:eastAsia="en-US"/>
        </w:rPr>
        <w:t>goodwill recognised in the consolidated balance sheet.</w:t>
      </w:r>
    </w:p>
    <w:p w14:paraId="0BA76C5A" w14:textId="77777777" w:rsidR="00937F8D" w:rsidRDefault="00937F8D">
      <w:pPr>
        <w:keepLines w:val="0"/>
        <w:widowControl/>
        <w:autoSpaceDE/>
        <w:autoSpaceDN/>
        <w:rPr>
          <w:rFonts w:ascii="Calibri" w:eastAsia="Calibri" w:hAnsi="Calibri"/>
          <w:lang w:eastAsia="en-US"/>
        </w:rPr>
      </w:pPr>
      <w:r>
        <w:rPr>
          <w:rFonts w:ascii="Calibri" w:eastAsia="Calibri" w:hAnsi="Calibri"/>
          <w:lang w:eastAsia="en-US"/>
        </w:rPr>
        <w:br w:type="page"/>
      </w:r>
    </w:p>
    <w:p w14:paraId="0107F6FD" w14:textId="371B28EE" w:rsidR="00A05114" w:rsidRDefault="00A05114" w:rsidP="00F4306E">
      <w:pPr>
        <w:pStyle w:val="Notetitle"/>
        <w:numPr>
          <w:ilvl w:val="0"/>
          <w:numId w:val="4"/>
        </w:numPr>
        <w:spacing w:before="240"/>
        <w:rPr>
          <w:caps/>
        </w:rPr>
      </w:pPr>
      <w:r w:rsidRPr="000C749E">
        <w:rPr>
          <w:caps/>
        </w:rPr>
        <w:lastRenderedPageBreak/>
        <w:t xml:space="preserve">Turnover </w:t>
      </w:r>
      <w:r w:rsidR="00CB2E01">
        <w:rPr>
          <w:caps/>
        </w:rPr>
        <w:t>AND SEGMENTAL REPORTING</w:t>
      </w:r>
    </w:p>
    <w:p w14:paraId="27FDF932" w14:textId="0B964B48" w:rsidR="00CB2E01" w:rsidRPr="00001981" w:rsidRDefault="00CB2E01" w:rsidP="00E14FD8">
      <w:pPr>
        <w:pStyle w:val="Notetitle"/>
        <w:numPr>
          <w:ilvl w:val="0"/>
          <w:numId w:val="0"/>
        </w:numPr>
        <w:spacing w:after="120"/>
        <w:ind w:left="644"/>
        <w:rPr>
          <w:b w:val="0"/>
          <w:bCs w:val="0"/>
          <w:caps/>
        </w:rPr>
      </w:pPr>
      <w:r w:rsidRPr="00001981">
        <w:rPr>
          <w:b w:val="0"/>
          <w:bCs w:val="0"/>
        </w:rPr>
        <w:t>The directors</w:t>
      </w:r>
      <w:r>
        <w:rPr>
          <w:b w:val="0"/>
          <w:bCs w:val="0"/>
        </w:rPr>
        <w:t xml:space="preserve"> consider that there is one main operating segment within the business, based on the way the Group is organised and the way the internal management system operates and reports are produced. All of the Group’s revenues are generated from activities within the UK.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999"/>
        <w:gridCol w:w="1125"/>
        <w:gridCol w:w="236"/>
        <w:gridCol w:w="1150"/>
      </w:tblGrid>
      <w:tr w:rsidR="00896D58" w:rsidRPr="00F43853" w14:paraId="6CAED890" w14:textId="77777777" w:rsidTr="001A5915">
        <w:tc>
          <w:tcPr>
            <w:tcW w:w="121" w:type="pct"/>
            <w:tcBorders>
              <w:top w:val="nil"/>
              <w:left w:val="nil"/>
              <w:bottom w:val="nil"/>
              <w:right w:val="nil"/>
            </w:tcBorders>
          </w:tcPr>
          <w:p w14:paraId="30B18E86" w14:textId="77777777" w:rsidR="00896D58" w:rsidRPr="00F43853" w:rsidRDefault="00896D58" w:rsidP="00896D58">
            <w:pPr>
              <w:pStyle w:val="ListParagraph"/>
              <w:keepNext/>
              <w:tabs>
                <w:tab w:val="left" w:pos="630"/>
              </w:tabs>
              <w:ind w:left="454"/>
              <w:rPr>
                <w:rFonts w:asciiTheme="minorHAnsi" w:hAnsiTheme="minorHAnsi"/>
                <w:b/>
                <w:bCs/>
              </w:rPr>
            </w:pPr>
          </w:p>
        </w:tc>
        <w:tc>
          <w:tcPr>
            <w:tcW w:w="3591" w:type="pct"/>
            <w:tcBorders>
              <w:top w:val="nil"/>
              <w:left w:val="nil"/>
              <w:bottom w:val="nil"/>
              <w:right w:val="nil"/>
            </w:tcBorders>
          </w:tcPr>
          <w:p w14:paraId="26B56CFE" w14:textId="6B9F9FC4" w:rsidR="00896D58" w:rsidRPr="00E25921" w:rsidRDefault="00896D58" w:rsidP="00896D58">
            <w:pPr>
              <w:keepLines w:val="0"/>
              <w:tabs>
                <w:tab w:val="left" w:pos="820"/>
              </w:tabs>
              <w:ind w:left="283"/>
              <w:jc w:val="both"/>
              <w:rPr>
                <w:rFonts w:asciiTheme="minorHAnsi" w:hAnsiTheme="minorHAnsi"/>
              </w:rPr>
            </w:pPr>
            <w:r w:rsidRPr="00E25921">
              <w:rPr>
                <w:rFonts w:asciiTheme="minorHAnsi" w:hAnsiTheme="minorHAnsi"/>
              </w:rPr>
              <w:t>An analysis of the group’s turnover is as follows:</w:t>
            </w:r>
          </w:p>
        </w:tc>
        <w:tc>
          <w:tcPr>
            <w:tcW w:w="577" w:type="pct"/>
            <w:tcBorders>
              <w:top w:val="nil"/>
              <w:left w:val="nil"/>
              <w:bottom w:val="nil"/>
              <w:right w:val="nil"/>
            </w:tcBorders>
          </w:tcPr>
          <w:p w14:paraId="291E5598" w14:textId="3D656A02"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Year to</w:t>
            </w:r>
          </w:p>
          <w:p w14:paraId="06B9371C" w14:textId="3E0E3616"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31 Mar</w:t>
            </w:r>
          </w:p>
          <w:p w14:paraId="19231C99" w14:textId="776A402C" w:rsidR="00896D58"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22</w:t>
            </w:r>
          </w:p>
        </w:tc>
        <w:tc>
          <w:tcPr>
            <w:tcW w:w="121" w:type="pct"/>
            <w:tcBorders>
              <w:top w:val="nil"/>
              <w:left w:val="nil"/>
              <w:bottom w:val="nil"/>
              <w:right w:val="nil"/>
            </w:tcBorders>
          </w:tcPr>
          <w:p w14:paraId="730CE8A1" w14:textId="77777777" w:rsidR="00896D58" w:rsidRDefault="00896D58" w:rsidP="00896D58">
            <w:pPr>
              <w:keepLines w:val="0"/>
              <w:tabs>
                <w:tab w:val="decimal" w:pos="208"/>
                <w:tab w:val="decimal" w:pos="942"/>
              </w:tabs>
              <w:jc w:val="right"/>
              <w:rPr>
                <w:rFonts w:asciiTheme="minorHAnsi" w:hAnsiTheme="minorHAnsi"/>
                <w:b/>
                <w:bCs/>
              </w:rPr>
            </w:pPr>
          </w:p>
        </w:tc>
        <w:tc>
          <w:tcPr>
            <w:tcW w:w="590" w:type="pct"/>
            <w:tcBorders>
              <w:top w:val="nil"/>
              <w:left w:val="nil"/>
              <w:bottom w:val="nil"/>
              <w:right w:val="nil"/>
            </w:tcBorders>
          </w:tcPr>
          <w:p w14:paraId="29D14934" w14:textId="77777777"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Year to</w:t>
            </w:r>
          </w:p>
          <w:p w14:paraId="5CF220F6" w14:textId="77777777"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31 Mar</w:t>
            </w:r>
          </w:p>
          <w:p w14:paraId="51455A87" w14:textId="43AF6DC3" w:rsidR="00896D58" w:rsidRPr="00F43853"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21</w:t>
            </w:r>
          </w:p>
        </w:tc>
      </w:tr>
      <w:tr w:rsidR="00896D58" w:rsidRPr="00F43853" w14:paraId="3A48E782" w14:textId="77777777" w:rsidTr="001A5915">
        <w:tc>
          <w:tcPr>
            <w:tcW w:w="121" w:type="pct"/>
            <w:tcBorders>
              <w:top w:val="nil"/>
              <w:left w:val="nil"/>
              <w:bottom w:val="nil"/>
              <w:right w:val="nil"/>
            </w:tcBorders>
          </w:tcPr>
          <w:p w14:paraId="0AB6FF42" w14:textId="77777777" w:rsidR="00896D58" w:rsidRPr="00F43853" w:rsidRDefault="00896D58" w:rsidP="00896D58">
            <w:pPr>
              <w:keepLines w:val="0"/>
              <w:tabs>
                <w:tab w:val="left" w:pos="820"/>
              </w:tabs>
              <w:jc w:val="both"/>
              <w:rPr>
                <w:rFonts w:asciiTheme="minorHAnsi" w:hAnsiTheme="minorHAnsi"/>
              </w:rPr>
            </w:pPr>
          </w:p>
        </w:tc>
        <w:tc>
          <w:tcPr>
            <w:tcW w:w="3591" w:type="pct"/>
            <w:tcBorders>
              <w:top w:val="nil"/>
              <w:left w:val="nil"/>
              <w:bottom w:val="nil"/>
              <w:right w:val="nil"/>
            </w:tcBorders>
          </w:tcPr>
          <w:p w14:paraId="296B2CAB" w14:textId="73B264AE" w:rsidR="00896D58" w:rsidRPr="00F43853" w:rsidRDefault="00896D58" w:rsidP="00896D58">
            <w:pPr>
              <w:keepLines w:val="0"/>
              <w:tabs>
                <w:tab w:val="left" w:pos="820"/>
              </w:tabs>
              <w:ind w:left="283"/>
              <w:jc w:val="both"/>
              <w:rPr>
                <w:rFonts w:asciiTheme="minorHAnsi" w:hAnsiTheme="minorHAnsi"/>
              </w:rPr>
            </w:pPr>
          </w:p>
        </w:tc>
        <w:tc>
          <w:tcPr>
            <w:tcW w:w="577" w:type="pct"/>
            <w:tcBorders>
              <w:top w:val="nil"/>
              <w:left w:val="nil"/>
              <w:bottom w:val="nil"/>
              <w:right w:val="nil"/>
            </w:tcBorders>
          </w:tcPr>
          <w:p w14:paraId="0F9D5D9D" w14:textId="77777777" w:rsidR="00896D58" w:rsidRPr="00F43853"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21" w:type="pct"/>
            <w:tcBorders>
              <w:top w:val="nil"/>
              <w:left w:val="nil"/>
              <w:bottom w:val="nil"/>
              <w:right w:val="nil"/>
            </w:tcBorders>
          </w:tcPr>
          <w:p w14:paraId="231CFA12" w14:textId="77777777" w:rsidR="00896D58" w:rsidRPr="00F43853" w:rsidRDefault="00896D58" w:rsidP="00896D58">
            <w:pPr>
              <w:keepLines w:val="0"/>
              <w:tabs>
                <w:tab w:val="decimal" w:pos="208"/>
                <w:tab w:val="decimal" w:pos="942"/>
              </w:tabs>
              <w:jc w:val="right"/>
              <w:rPr>
                <w:rFonts w:asciiTheme="minorHAnsi" w:hAnsiTheme="minorHAnsi"/>
                <w:b/>
                <w:bCs/>
              </w:rPr>
            </w:pPr>
          </w:p>
        </w:tc>
        <w:tc>
          <w:tcPr>
            <w:tcW w:w="590" w:type="pct"/>
            <w:tcBorders>
              <w:top w:val="nil"/>
              <w:left w:val="nil"/>
              <w:bottom w:val="nil"/>
              <w:right w:val="nil"/>
            </w:tcBorders>
          </w:tcPr>
          <w:p w14:paraId="29B25A8F" w14:textId="3C12B68B" w:rsidR="00896D58" w:rsidRPr="00F43853"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r>
      <w:tr w:rsidR="00896D58" w:rsidRPr="00F43853" w14:paraId="6A62B56D" w14:textId="77777777" w:rsidTr="001A5915">
        <w:tc>
          <w:tcPr>
            <w:tcW w:w="121" w:type="pct"/>
            <w:tcBorders>
              <w:top w:val="nil"/>
              <w:left w:val="nil"/>
              <w:bottom w:val="nil"/>
              <w:right w:val="nil"/>
            </w:tcBorders>
          </w:tcPr>
          <w:p w14:paraId="1F927A84" w14:textId="77777777" w:rsidR="00896D58" w:rsidRPr="00F43853" w:rsidRDefault="00896D58" w:rsidP="00896D58">
            <w:pPr>
              <w:keepLines w:val="0"/>
              <w:tabs>
                <w:tab w:val="left" w:pos="820"/>
              </w:tabs>
              <w:jc w:val="both"/>
              <w:rPr>
                <w:rFonts w:asciiTheme="minorHAnsi" w:hAnsiTheme="minorHAnsi"/>
              </w:rPr>
            </w:pPr>
          </w:p>
        </w:tc>
        <w:tc>
          <w:tcPr>
            <w:tcW w:w="3591" w:type="pct"/>
            <w:tcBorders>
              <w:top w:val="nil"/>
              <w:left w:val="nil"/>
              <w:bottom w:val="nil"/>
              <w:right w:val="nil"/>
            </w:tcBorders>
          </w:tcPr>
          <w:p w14:paraId="5172D179" w14:textId="10B637C6" w:rsidR="00896D58" w:rsidRDefault="00896D58" w:rsidP="00896D58">
            <w:pPr>
              <w:keepLines w:val="0"/>
              <w:tabs>
                <w:tab w:val="left" w:pos="820"/>
              </w:tabs>
              <w:ind w:left="283"/>
              <w:jc w:val="both"/>
              <w:rPr>
                <w:rFonts w:asciiTheme="minorHAnsi" w:hAnsiTheme="minorHAnsi"/>
              </w:rPr>
            </w:pPr>
            <w:r>
              <w:rPr>
                <w:rFonts w:asciiTheme="minorHAnsi" w:hAnsiTheme="minorHAnsi"/>
              </w:rPr>
              <w:t>Commissions</w:t>
            </w:r>
          </w:p>
        </w:tc>
        <w:tc>
          <w:tcPr>
            <w:tcW w:w="577" w:type="pct"/>
            <w:tcBorders>
              <w:top w:val="nil"/>
              <w:left w:val="nil"/>
              <w:bottom w:val="nil"/>
              <w:right w:val="nil"/>
            </w:tcBorders>
          </w:tcPr>
          <w:p w14:paraId="3CDAFFA6" w14:textId="0C7F7643" w:rsidR="00896D58" w:rsidRPr="006861F4" w:rsidRDefault="00380A76" w:rsidP="00896D58">
            <w:pPr>
              <w:keepLines w:val="0"/>
              <w:tabs>
                <w:tab w:val="decimal" w:pos="208"/>
                <w:tab w:val="decimal" w:pos="942"/>
              </w:tabs>
              <w:jc w:val="right"/>
              <w:rPr>
                <w:rFonts w:asciiTheme="minorHAnsi" w:hAnsiTheme="minorHAnsi"/>
              </w:rPr>
            </w:pPr>
            <w:r w:rsidRPr="001053E4">
              <w:rPr>
                <w:rFonts w:asciiTheme="minorHAnsi" w:hAnsiTheme="minorHAnsi"/>
              </w:rPr>
              <w:t>2</w:t>
            </w:r>
            <w:r w:rsidR="00896D58" w:rsidRPr="006861F4">
              <w:rPr>
                <w:rFonts w:asciiTheme="minorHAnsi" w:hAnsiTheme="minorHAnsi"/>
              </w:rPr>
              <w:t>,</w:t>
            </w:r>
            <w:r w:rsidRPr="001053E4">
              <w:rPr>
                <w:rFonts w:asciiTheme="minorHAnsi" w:hAnsiTheme="minorHAnsi"/>
              </w:rPr>
              <w:t>184</w:t>
            </w:r>
            <w:r w:rsidR="00896D58" w:rsidRPr="006861F4">
              <w:rPr>
                <w:rFonts w:asciiTheme="minorHAnsi" w:hAnsiTheme="minorHAnsi"/>
              </w:rPr>
              <w:t>,</w:t>
            </w:r>
            <w:r w:rsidRPr="001053E4">
              <w:rPr>
                <w:rFonts w:asciiTheme="minorHAnsi" w:hAnsiTheme="minorHAnsi"/>
              </w:rPr>
              <w:t>959</w:t>
            </w:r>
          </w:p>
        </w:tc>
        <w:tc>
          <w:tcPr>
            <w:tcW w:w="121" w:type="pct"/>
            <w:tcBorders>
              <w:top w:val="nil"/>
              <w:left w:val="nil"/>
              <w:bottom w:val="nil"/>
              <w:right w:val="nil"/>
            </w:tcBorders>
          </w:tcPr>
          <w:p w14:paraId="388E6456" w14:textId="77777777" w:rsidR="00896D58" w:rsidRPr="00F43853" w:rsidRDefault="00896D58" w:rsidP="00896D58">
            <w:pPr>
              <w:keepLines w:val="0"/>
              <w:tabs>
                <w:tab w:val="decimal" w:pos="208"/>
                <w:tab w:val="decimal" w:pos="942"/>
              </w:tabs>
              <w:jc w:val="right"/>
              <w:rPr>
                <w:rFonts w:asciiTheme="minorHAnsi" w:hAnsiTheme="minorHAnsi"/>
                <w:b/>
                <w:bCs/>
              </w:rPr>
            </w:pPr>
          </w:p>
        </w:tc>
        <w:tc>
          <w:tcPr>
            <w:tcW w:w="590" w:type="pct"/>
            <w:tcBorders>
              <w:top w:val="nil"/>
              <w:left w:val="nil"/>
              <w:bottom w:val="nil"/>
              <w:right w:val="nil"/>
            </w:tcBorders>
          </w:tcPr>
          <w:p w14:paraId="49AC19B3" w14:textId="454A02A2" w:rsidR="00896D58" w:rsidRPr="00FB3683" w:rsidRDefault="00A46E77" w:rsidP="00896D58">
            <w:pPr>
              <w:keepLines w:val="0"/>
              <w:tabs>
                <w:tab w:val="decimal" w:pos="208"/>
                <w:tab w:val="decimal" w:pos="942"/>
              </w:tabs>
              <w:jc w:val="right"/>
              <w:rPr>
                <w:rFonts w:asciiTheme="minorHAnsi" w:hAnsiTheme="minorHAnsi"/>
              </w:rPr>
            </w:pPr>
            <w:r>
              <w:rPr>
                <w:rFonts w:asciiTheme="minorHAnsi" w:hAnsiTheme="minorHAnsi"/>
              </w:rPr>
              <w:t>2</w:t>
            </w:r>
            <w:r w:rsidR="00896D58" w:rsidRPr="007B2BE9">
              <w:rPr>
                <w:rFonts w:asciiTheme="minorHAnsi" w:hAnsiTheme="minorHAnsi"/>
              </w:rPr>
              <w:t>,</w:t>
            </w:r>
            <w:r w:rsidR="00380A76">
              <w:rPr>
                <w:rFonts w:asciiTheme="minorHAnsi" w:hAnsiTheme="minorHAnsi"/>
              </w:rPr>
              <w:t>062</w:t>
            </w:r>
            <w:r w:rsidR="00896D58" w:rsidRPr="007B2BE9">
              <w:rPr>
                <w:rFonts w:asciiTheme="minorHAnsi" w:hAnsiTheme="minorHAnsi"/>
              </w:rPr>
              <w:t>,</w:t>
            </w:r>
            <w:r w:rsidR="00380A76">
              <w:rPr>
                <w:rFonts w:asciiTheme="minorHAnsi" w:hAnsiTheme="minorHAnsi"/>
              </w:rPr>
              <w:t>920</w:t>
            </w:r>
          </w:p>
        </w:tc>
      </w:tr>
      <w:tr w:rsidR="00896D58" w:rsidRPr="00C257DF" w14:paraId="40ACAB76" w14:textId="77777777" w:rsidTr="00731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6BBB1378" w14:textId="77777777" w:rsidR="00896D58" w:rsidRDefault="00896D58" w:rsidP="00896D58">
            <w:pPr>
              <w:keepLines w:val="0"/>
              <w:tabs>
                <w:tab w:val="left" w:pos="820"/>
              </w:tabs>
              <w:jc w:val="both"/>
              <w:rPr>
                <w:rFonts w:asciiTheme="minorHAnsi" w:hAnsiTheme="minorHAnsi"/>
              </w:rPr>
            </w:pPr>
          </w:p>
        </w:tc>
        <w:tc>
          <w:tcPr>
            <w:tcW w:w="3591" w:type="pct"/>
            <w:vAlign w:val="center"/>
          </w:tcPr>
          <w:p w14:paraId="02E6CFD8" w14:textId="65781491" w:rsidR="00896D58" w:rsidRPr="00A05114" w:rsidRDefault="00896D58" w:rsidP="00896D58">
            <w:pPr>
              <w:keepLines w:val="0"/>
              <w:tabs>
                <w:tab w:val="left" w:pos="820"/>
              </w:tabs>
              <w:ind w:left="283"/>
              <w:rPr>
                <w:rFonts w:asciiTheme="minorHAnsi" w:hAnsiTheme="minorHAnsi"/>
              </w:rPr>
            </w:pPr>
            <w:r>
              <w:rPr>
                <w:rFonts w:asciiTheme="minorHAnsi" w:hAnsiTheme="minorHAnsi"/>
              </w:rPr>
              <w:t>Investment management fees</w:t>
            </w:r>
          </w:p>
        </w:tc>
        <w:tc>
          <w:tcPr>
            <w:tcW w:w="577" w:type="pct"/>
            <w:vAlign w:val="center"/>
          </w:tcPr>
          <w:p w14:paraId="6BC03EA6" w14:textId="04BFB58B" w:rsidR="00896D58" w:rsidRPr="006861F4" w:rsidRDefault="00896D58" w:rsidP="00896D58">
            <w:pPr>
              <w:keepLines w:val="0"/>
              <w:tabs>
                <w:tab w:val="decimal" w:pos="942"/>
              </w:tabs>
              <w:jc w:val="right"/>
              <w:rPr>
                <w:rFonts w:asciiTheme="minorHAnsi" w:hAnsiTheme="minorHAnsi"/>
              </w:rPr>
            </w:pPr>
            <w:r w:rsidRPr="006861F4">
              <w:rPr>
                <w:rFonts w:asciiTheme="minorHAnsi" w:hAnsiTheme="minorHAnsi"/>
              </w:rPr>
              <w:t>1,</w:t>
            </w:r>
            <w:r w:rsidR="006861F4" w:rsidRPr="001053E4">
              <w:rPr>
                <w:rFonts w:asciiTheme="minorHAnsi" w:hAnsiTheme="minorHAnsi"/>
              </w:rPr>
              <w:t>829</w:t>
            </w:r>
            <w:r w:rsidRPr="006861F4">
              <w:rPr>
                <w:rFonts w:asciiTheme="minorHAnsi" w:hAnsiTheme="minorHAnsi"/>
              </w:rPr>
              <w:t>,</w:t>
            </w:r>
            <w:r w:rsidR="006861F4" w:rsidRPr="001053E4">
              <w:rPr>
                <w:rFonts w:asciiTheme="minorHAnsi" w:hAnsiTheme="minorHAnsi"/>
              </w:rPr>
              <w:t>804</w:t>
            </w:r>
          </w:p>
        </w:tc>
        <w:tc>
          <w:tcPr>
            <w:tcW w:w="121" w:type="pct"/>
          </w:tcPr>
          <w:p w14:paraId="49305474" w14:textId="77777777" w:rsidR="00896D58" w:rsidRPr="008C3F0B" w:rsidRDefault="00896D58" w:rsidP="00896D58">
            <w:pPr>
              <w:keepLines w:val="0"/>
              <w:tabs>
                <w:tab w:val="decimal" w:pos="942"/>
              </w:tabs>
              <w:jc w:val="right"/>
              <w:rPr>
                <w:rFonts w:asciiTheme="minorHAnsi" w:hAnsiTheme="minorHAnsi"/>
              </w:rPr>
            </w:pPr>
          </w:p>
        </w:tc>
        <w:tc>
          <w:tcPr>
            <w:tcW w:w="590" w:type="pct"/>
            <w:vAlign w:val="center"/>
          </w:tcPr>
          <w:p w14:paraId="5E24B124" w14:textId="49A44992" w:rsidR="00896D58" w:rsidRPr="008C3F0B" w:rsidRDefault="00896D58" w:rsidP="00896D58">
            <w:pPr>
              <w:keepLines w:val="0"/>
              <w:tabs>
                <w:tab w:val="decimal" w:pos="942"/>
              </w:tabs>
              <w:jc w:val="right"/>
              <w:rPr>
                <w:rFonts w:asciiTheme="minorHAnsi" w:hAnsiTheme="minorHAnsi"/>
              </w:rPr>
            </w:pPr>
            <w:r w:rsidRPr="007B2BE9">
              <w:rPr>
                <w:rFonts w:asciiTheme="minorHAnsi" w:hAnsiTheme="minorHAnsi"/>
              </w:rPr>
              <w:t>1,220,060</w:t>
            </w:r>
          </w:p>
        </w:tc>
      </w:tr>
      <w:tr w:rsidR="00896D58" w:rsidRPr="00C257DF" w14:paraId="6E9C4467" w14:textId="77777777" w:rsidTr="00731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75867E3A" w14:textId="77777777" w:rsidR="00896D58" w:rsidRDefault="00896D58" w:rsidP="00896D58">
            <w:pPr>
              <w:keepLines w:val="0"/>
              <w:tabs>
                <w:tab w:val="left" w:pos="820"/>
              </w:tabs>
              <w:jc w:val="both"/>
              <w:rPr>
                <w:rFonts w:asciiTheme="minorHAnsi" w:hAnsiTheme="minorHAnsi"/>
              </w:rPr>
            </w:pPr>
          </w:p>
        </w:tc>
        <w:tc>
          <w:tcPr>
            <w:tcW w:w="3591" w:type="pct"/>
            <w:vAlign w:val="center"/>
          </w:tcPr>
          <w:p w14:paraId="43A576E6" w14:textId="6E9B7608" w:rsidR="00896D58" w:rsidRPr="00C257DF" w:rsidRDefault="00896D58" w:rsidP="00896D58">
            <w:pPr>
              <w:keepLines w:val="0"/>
              <w:tabs>
                <w:tab w:val="left" w:pos="820"/>
              </w:tabs>
              <w:ind w:left="283"/>
              <w:rPr>
                <w:rFonts w:asciiTheme="minorHAnsi" w:hAnsiTheme="minorHAnsi"/>
              </w:rPr>
            </w:pPr>
            <w:r>
              <w:rPr>
                <w:rFonts w:asciiTheme="minorHAnsi" w:hAnsiTheme="minorHAnsi"/>
              </w:rPr>
              <w:t>Corporate finance income</w:t>
            </w:r>
          </w:p>
        </w:tc>
        <w:tc>
          <w:tcPr>
            <w:tcW w:w="577" w:type="pct"/>
            <w:vAlign w:val="center"/>
          </w:tcPr>
          <w:p w14:paraId="3DCF2AE6" w14:textId="32ABFC81" w:rsidR="00896D58" w:rsidRPr="006861F4" w:rsidRDefault="00380A76" w:rsidP="00896D58">
            <w:pPr>
              <w:keepLines w:val="0"/>
              <w:tabs>
                <w:tab w:val="decimal" w:pos="942"/>
              </w:tabs>
              <w:jc w:val="right"/>
              <w:rPr>
                <w:rFonts w:asciiTheme="minorHAnsi" w:hAnsiTheme="minorHAnsi"/>
              </w:rPr>
            </w:pPr>
            <w:r w:rsidRPr="001053E4">
              <w:rPr>
                <w:rFonts w:asciiTheme="minorHAnsi" w:hAnsiTheme="minorHAnsi"/>
              </w:rPr>
              <w:t>2.</w:t>
            </w:r>
            <w:r w:rsidR="00F5475F" w:rsidRPr="001053E4">
              <w:rPr>
                <w:rFonts w:asciiTheme="minorHAnsi" w:hAnsiTheme="minorHAnsi"/>
              </w:rPr>
              <w:t>467</w:t>
            </w:r>
            <w:r w:rsidR="00896D58" w:rsidRPr="006861F4">
              <w:rPr>
                <w:rFonts w:asciiTheme="minorHAnsi" w:hAnsiTheme="minorHAnsi"/>
              </w:rPr>
              <w:t>,</w:t>
            </w:r>
            <w:r w:rsidR="00F5475F" w:rsidRPr="001053E4">
              <w:rPr>
                <w:rFonts w:asciiTheme="minorHAnsi" w:hAnsiTheme="minorHAnsi"/>
              </w:rPr>
              <w:t>243</w:t>
            </w:r>
          </w:p>
        </w:tc>
        <w:tc>
          <w:tcPr>
            <w:tcW w:w="121" w:type="pct"/>
          </w:tcPr>
          <w:p w14:paraId="4FAD8F1F" w14:textId="77777777" w:rsidR="00896D58" w:rsidRPr="008C3F0B" w:rsidRDefault="00896D58" w:rsidP="00896D58">
            <w:pPr>
              <w:keepLines w:val="0"/>
              <w:tabs>
                <w:tab w:val="decimal" w:pos="942"/>
              </w:tabs>
              <w:jc w:val="right"/>
              <w:rPr>
                <w:rFonts w:asciiTheme="minorHAnsi" w:hAnsiTheme="minorHAnsi"/>
              </w:rPr>
            </w:pPr>
          </w:p>
        </w:tc>
        <w:tc>
          <w:tcPr>
            <w:tcW w:w="590" w:type="pct"/>
            <w:vAlign w:val="center"/>
          </w:tcPr>
          <w:p w14:paraId="505882BC" w14:textId="0B02B217" w:rsidR="00896D58" w:rsidRPr="00A05114" w:rsidRDefault="00380A76" w:rsidP="00896D58">
            <w:pPr>
              <w:keepLines w:val="0"/>
              <w:tabs>
                <w:tab w:val="decimal" w:pos="942"/>
              </w:tabs>
              <w:jc w:val="right"/>
              <w:rPr>
                <w:rFonts w:asciiTheme="minorHAnsi" w:hAnsiTheme="minorHAnsi"/>
              </w:rPr>
            </w:pPr>
            <w:r>
              <w:rPr>
                <w:rFonts w:asciiTheme="minorHAnsi" w:hAnsiTheme="minorHAnsi"/>
              </w:rPr>
              <w:t>555</w:t>
            </w:r>
            <w:r w:rsidR="00896D58" w:rsidRPr="007B2BE9">
              <w:rPr>
                <w:rFonts w:asciiTheme="minorHAnsi" w:hAnsiTheme="minorHAnsi"/>
              </w:rPr>
              <w:t>,</w:t>
            </w:r>
            <w:r>
              <w:rPr>
                <w:rFonts w:asciiTheme="minorHAnsi" w:hAnsiTheme="minorHAnsi"/>
              </w:rPr>
              <w:t>052</w:t>
            </w:r>
          </w:p>
        </w:tc>
      </w:tr>
      <w:tr w:rsidR="00F5475F" w:rsidRPr="00C257DF" w14:paraId="677E0FAB" w14:textId="77777777" w:rsidTr="00731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2B3F2917" w14:textId="77777777" w:rsidR="00F5475F" w:rsidRDefault="00F5475F" w:rsidP="00896D58">
            <w:pPr>
              <w:keepLines w:val="0"/>
              <w:tabs>
                <w:tab w:val="left" w:pos="820"/>
              </w:tabs>
              <w:jc w:val="both"/>
              <w:rPr>
                <w:rFonts w:asciiTheme="minorHAnsi" w:hAnsiTheme="minorHAnsi"/>
              </w:rPr>
            </w:pPr>
          </w:p>
        </w:tc>
        <w:tc>
          <w:tcPr>
            <w:tcW w:w="3591" w:type="pct"/>
            <w:vAlign w:val="center"/>
          </w:tcPr>
          <w:p w14:paraId="311822CF" w14:textId="1746AD6A" w:rsidR="00F5475F" w:rsidRDefault="00F5475F" w:rsidP="00896D58">
            <w:pPr>
              <w:keepLines w:val="0"/>
              <w:tabs>
                <w:tab w:val="left" w:pos="820"/>
              </w:tabs>
              <w:ind w:left="283"/>
              <w:rPr>
                <w:rFonts w:asciiTheme="minorHAnsi" w:hAnsiTheme="minorHAnsi"/>
              </w:rPr>
            </w:pPr>
            <w:r>
              <w:rPr>
                <w:rFonts w:asciiTheme="minorHAnsi" w:hAnsiTheme="minorHAnsi"/>
              </w:rPr>
              <w:t>Financial planning</w:t>
            </w:r>
          </w:p>
        </w:tc>
        <w:tc>
          <w:tcPr>
            <w:tcW w:w="577" w:type="pct"/>
            <w:vAlign w:val="center"/>
          </w:tcPr>
          <w:p w14:paraId="05FC35AC" w14:textId="5002E1DF" w:rsidR="00F5475F" w:rsidRPr="001053E4" w:rsidRDefault="006861F4" w:rsidP="00896D58">
            <w:pPr>
              <w:keepLines w:val="0"/>
              <w:tabs>
                <w:tab w:val="decimal" w:pos="942"/>
              </w:tabs>
              <w:jc w:val="right"/>
              <w:rPr>
                <w:rFonts w:asciiTheme="minorHAnsi" w:hAnsiTheme="minorHAnsi"/>
              </w:rPr>
            </w:pPr>
            <w:r w:rsidRPr="001053E4">
              <w:rPr>
                <w:rFonts w:asciiTheme="minorHAnsi" w:hAnsiTheme="minorHAnsi"/>
              </w:rPr>
              <w:t>243,607</w:t>
            </w:r>
          </w:p>
        </w:tc>
        <w:tc>
          <w:tcPr>
            <w:tcW w:w="121" w:type="pct"/>
          </w:tcPr>
          <w:p w14:paraId="37A3AC20" w14:textId="77777777" w:rsidR="00F5475F" w:rsidRPr="008C3F0B" w:rsidRDefault="00F5475F" w:rsidP="00896D58">
            <w:pPr>
              <w:keepLines w:val="0"/>
              <w:tabs>
                <w:tab w:val="decimal" w:pos="942"/>
              </w:tabs>
              <w:jc w:val="right"/>
              <w:rPr>
                <w:rFonts w:asciiTheme="minorHAnsi" w:hAnsiTheme="minorHAnsi"/>
              </w:rPr>
            </w:pPr>
          </w:p>
        </w:tc>
        <w:tc>
          <w:tcPr>
            <w:tcW w:w="590" w:type="pct"/>
            <w:vAlign w:val="center"/>
          </w:tcPr>
          <w:p w14:paraId="1D0F1AA6" w14:textId="36FD62C4" w:rsidR="00F5475F" w:rsidRDefault="006861F4" w:rsidP="006861F4">
            <w:pPr>
              <w:keepLines w:val="0"/>
              <w:tabs>
                <w:tab w:val="decimal" w:pos="942"/>
              </w:tabs>
              <w:jc w:val="right"/>
              <w:rPr>
                <w:rFonts w:asciiTheme="minorHAnsi" w:hAnsiTheme="minorHAnsi"/>
              </w:rPr>
            </w:pPr>
            <w:r>
              <w:rPr>
                <w:rFonts w:asciiTheme="minorHAnsi" w:hAnsiTheme="minorHAnsi"/>
              </w:rPr>
              <w:t>-</w:t>
            </w:r>
          </w:p>
        </w:tc>
      </w:tr>
      <w:tr w:rsidR="00896D58" w:rsidRPr="00C257DF" w14:paraId="68348842" w14:textId="77777777" w:rsidTr="00935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7032369F" w14:textId="77777777" w:rsidR="00896D58" w:rsidRDefault="00896D58" w:rsidP="00896D58">
            <w:pPr>
              <w:keepLines w:val="0"/>
              <w:tabs>
                <w:tab w:val="left" w:pos="820"/>
              </w:tabs>
              <w:jc w:val="both"/>
              <w:rPr>
                <w:rFonts w:asciiTheme="minorHAnsi" w:hAnsiTheme="minorHAnsi"/>
              </w:rPr>
            </w:pPr>
          </w:p>
        </w:tc>
        <w:tc>
          <w:tcPr>
            <w:tcW w:w="3591" w:type="pct"/>
          </w:tcPr>
          <w:p w14:paraId="51665890" w14:textId="77777777" w:rsidR="00896D58" w:rsidRPr="00C257DF" w:rsidRDefault="00896D58" w:rsidP="00896D58">
            <w:pPr>
              <w:keepLines w:val="0"/>
              <w:tabs>
                <w:tab w:val="left" w:pos="820"/>
              </w:tabs>
              <w:spacing w:after="100" w:afterAutospacing="1"/>
              <w:jc w:val="both"/>
              <w:rPr>
                <w:rFonts w:asciiTheme="minorHAnsi" w:hAnsiTheme="minorHAnsi"/>
              </w:rPr>
            </w:pPr>
          </w:p>
        </w:tc>
        <w:tc>
          <w:tcPr>
            <w:tcW w:w="577" w:type="pct"/>
            <w:tcBorders>
              <w:top w:val="single" w:sz="4" w:space="0" w:color="auto"/>
              <w:bottom w:val="double" w:sz="4" w:space="0" w:color="auto"/>
            </w:tcBorders>
          </w:tcPr>
          <w:p w14:paraId="5E606E3E" w14:textId="4CEC73AE" w:rsidR="00896D58" w:rsidRPr="006861F4" w:rsidDel="00E527A2" w:rsidRDefault="006861F4" w:rsidP="00896D58">
            <w:pPr>
              <w:keepLines w:val="0"/>
              <w:tabs>
                <w:tab w:val="decimal" w:pos="942"/>
              </w:tabs>
              <w:spacing w:before="100" w:beforeAutospacing="1" w:after="100" w:afterAutospacing="1"/>
              <w:jc w:val="right"/>
              <w:rPr>
                <w:rFonts w:asciiTheme="minorHAnsi" w:hAnsiTheme="minorHAnsi"/>
                <w:b/>
                <w:bCs/>
              </w:rPr>
            </w:pPr>
            <w:r w:rsidRPr="001053E4">
              <w:rPr>
                <w:rFonts w:asciiTheme="minorHAnsi" w:hAnsiTheme="minorHAnsi"/>
                <w:b/>
                <w:bCs/>
              </w:rPr>
              <w:t>6</w:t>
            </w:r>
            <w:r w:rsidR="00896D58" w:rsidRPr="006861F4">
              <w:rPr>
                <w:rFonts w:asciiTheme="minorHAnsi" w:hAnsiTheme="minorHAnsi"/>
                <w:b/>
                <w:bCs/>
              </w:rPr>
              <w:t>,</w:t>
            </w:r>
            <w:r w:rsidRPr="001053E4">
              <w:rPr>
                <w:rFonts w:asciiTheme="minorHAnsi" w:hAnsiTheme="minorHAnsi"/>
                <w:b/>
                <w:bCs/>
              </w:rPr>
              <w:t>725</w:t>
            </w:r>
            <w:r w:rsidR="00896D58" w:rsidRPr="006861F4">
              <w:rPr>
                <w:rFonts w:asciiTheme="minorHAnsi" w:hAnsiTheme="minorHAnsi"/>
                <w:b/>
                <w:bCs/>
              </w:rPr>
              <w:t>,</w:t>
            </w:r>
            <w:r w:rsidRPr="001053E4">
              <w:rPr>
                <w:rFonts w:asciiTheme="minorHAnsi" w:hAnsiTheme="minorHAnsi"/>
                <w:b/>
                <w:bCs/>
              </w:rPr>
              <w:t>613</w:t>
            </w:r>
          </w:p>
        </w:tc>
        <w:tc>
          <w:tcPr>
            <w:tcW w:w="121" w:type="pct"/>
          </w:tcPr>
          <w:p w14:paraId="347229E0" w14:textId="77777777" w:rsidR="00896D58" w:rsidRPr="009351DB" w:rsidRDefault="00896D58" w:rsidP="00896D58">
            <w:pPr>
              <w:keepLines w:val="0"/>
              <w:tabs>
                <w:tab w:val="decimal" w:pos="942"/>
              </w:tabs>
              <w:spacing w:before="100" w:beforeAutospacing="1" w:after="100" w:afterAutospacing="1"/>
              <w:jc w:val="right"/>
              <w:rPr>
                <w:rFonts w:asciiTheme="minorHAnsi" w:hAnsiTheme="minorHAnsi"/>
                <w:b/>
                <w:bCs/>
                <w:spacing w:val="-24"/>
              </w:rPr>
            </w:pPr>
          </w:p>
        </w:tc>
        <w:tc>
          <w:tcPr>
            <w:tcW w:w="590" w:type="pct"/>
            <w:tcBorders>
              <w:top w:val="single" w:sz="4" w:space="0" w:color="auto"/>
              <w:bottom w:val="double" w:sz="4" w:space="0" w:color="auto"/>
            </w:tcBorders>
          </w:tcPr>
          <w:p w14:paraId="1ABD38B0" w14:textId="261EBB9F" w:rsidR="00896D58" w:rsidRPr="009351DB" w:rsidRDefault="00896D58" w:rsidP="00896D58">
            <w:pPr>
              <w:keepLines w:val="0"/>
              <w:tabs>
                <w:tab w:val="decimal" w:pos="942"/>
              </w:tabs>
              <w:spacing w:before="100" w:beforeAutospacing="1" w:after="100" w:afterAutospacing="1"/>
              <w:jc w:val="right"/>
              <w:rPr>
                <w:rFonts w:asciiTheme="minorHAnsi" w:hAnsiTheme="minorHAnsi"/>
                <w:b/>
                <w:bCs/>
              </w:rPr>
            </w:pPr>
            <w:r w:rsidRPr="007B2BE9">
              <w:rPr>
                <w:rFonts w:asciiTheme="minorHAnsi" w:hAnsiTheme="minorHAnsi"/>
                <w:b/>
                <w:bCs/>
              </w:rPr>
              <w:t>3,8</w:t>
            </w:r>
            <w:r>
              <w:rPr>
                <w:rFonts w:asciiTheme="minorHAnsi" w:hAnsiTheme="minorHAnsi"/>
                <w:b/>
                <w:bCs/>
              </w:rPr>
              <w:t>38</w:t>
            </w:r>
            <w:r w:rsidRPr="007B2BE9">
              <w:rPr>
                <w:rFonts w:asciiTheme="minorHAnsi" w:hAnsiTheme="minorHAnsi"/>
                <w:b/>
                <w:bCs/>
              </w:rPr>
              <w:t>,</w:t>
            </w:r>
            <w:r>
              <w:rPr>
                <w:rFonts w:asciiTheme="minorHAnsi" w:hAnsiTheme="minorHAnsi"/>
                <w:b/>
                <w:bCs/>
              </w:rPr>
              <w:t>032</w:t>
            </w:r>
          </w:p>
        </w:tc>
      </w:tr>
      <w:tr w:rsidR="00F729E0" w:rsidRPr="00C257DF" w14:paraId="507EA110" w14:textId="77777777" w:rsidTr="001A5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425C4164" w14:textId="77777777" w:rsidR="00F729E0" w:rsidRDefault="00F729E0" w:rsidP="00A76F9D">
            <w:pPr>
              <w:keepLines w:val="0"/>
              <w:tabs>
                <w:tab w:val="left" w:pos="820"/>
              </w:tabs>
              <w:jc w:val="both"/>
              <w:rPr>
                <w:rFonts w:asciiTheme="minorHAnsi" w:hAnsiTheme="minorHAnsi"/>
              </w:rPr>
            </w:pPr>
          </w:p>
        </w:tc>
        <w:tc>
          <w:tcPr>
            <w:tcW w:w="3591" w:type="pct"/>
          </w:tcPr>
          <w:p w14:paraId="68456501" w14:textId="77777777" w:rsidR="00F729E0" w:rsidRPr="00C257DF" w:rsidRDefault="00F729E0" w:rsidP="00A76F9D">
            <w:pPr>
              <w:keepLines w:val="0"/>
              <w:tabs>
                <w:tab w:val="left" w:pos="820"/>
              </w:tabs>
              <w:jc w:val="both"/>
              <w:rPr>
                <w:rFonts w:asciiTheme="minorHAnsi" w:hAnsiTheme="minorHAnsi"/>
              </w:rPr>
            </w:pPr>
          </w:p>
        </w:tc>
        <w:tc>
          <w:tcPr>
            <w:tcW w:w="577" w:type="pct"/>
            <w:tcBorders>
              <w:top w:val="double" w:sz="4" w:space="0" w:color="auto"/>
            </w:tcBorders>
          </w:tcPr>
          <w:p w14:paraId="4940C2BC" w14:textId="77777777" w:rsidR="00F729E0" w:rsidRPr="00C257DF" w:rsidRDefault="00F729E0" w:rsidP="00A76F9D">
            <w:pPr>
              <w:keepLines w:val="0"/>
              <w:tabs>
                <w:tab w:val="decimal" w:pos="942"/>
              </w:tabs>
              <w:jc w:val="right"/>
              <w:rPr>
                <w:rFonts w:asciiTheme="minorHAnsi" w:hAnsiTheme="minorHAnsi"/>
              </w:rPr>
            </w:pPr>
          </w:p>
        </w:tc>
        <w:tc>
          <w:tcPr>
            <w:tcW w:w="121" w:type="pct"/>
          </w:tcPr>
          <w:p w14:paraId="547B8B4D" w14:textId="77777777" w:rsidR="00F729E0" w:rsidRPr="00C257DF" w:rsidRDefault="00F729E0" w:rsidP="00A76F9D">
            <w:pPr>
              <w:keepLines w:val="0"/>
              <w:tabs>
                <w:tab w:val="decimal" w:pos="942"/>
              </w:tabs>
              <w:jc w:val="right"/>
              <w:rPr>
                <w:rFonts w:asciiTheme="minorHAnsi" w:hAnsiTheme="minorHAnsi"/>
                <w:spacing w:val="-24"/>
              </w:rPr>
            </w:pPr>
          </w:p>
        </w:tc>
        <w:tc>
          <w:tcPr>
            <w:tcW w:w="590" w:type="pct"/>
            <w:tcBorders>
              <w:top w:val="double" w:sz="4" w:space="0" w:color="auto"/>
            </w:tcBorders>
          </w:tcPr>
          <w:p w14:paraId="229BDD1F" w14:textId="77777777" w:rsidR="00F729E0" w:rsidRPr="00C257DF" w:rsidRDefault="00F729E0" w:rsidP="00A76F9D">
            <w:pPr>
              <w:keepLines w:val="0"/>
              <w:tabs>
                <w:tab w:val="decimal" w:pos="942"/>
              </w:tabs>
              <w:jc w:val="right"/>
              <w:rPr>
                <w:rFonts w:asciiTheme="minorHAnsi" w:hAnsiTheme="minorHAnsi"/>
              </w:rPr>
            </w:pPr>
          </w:p>
        </w:tc>
      </w:tr>
    </w:tbl>
    <w:p w14:paraId="12A495CD" w14:textId="1F507394" w:rsidR="00EC1E4D" w:rsidRDefault="00EC1E4D" w:rsidP="00EC1E4D">
      <w:pPr>
        <w:pStyle w:val="Notetitle"/>
        <w:numPr>
          <w:ilvl w:val="0"/>
          <w:numId w:val="4"/>
        </w:numPr>
      </w:pPr>
      <w: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999"/>
        <w:gridCol w:w="1125"/>
        <w:gridCol w:w="236"/>
        <w:gridCol w:w="1150"/>
      </w:tblGrid>
      <w:tr w:rsidR="00EC1E4D" w:rsidRPr="00F43853" w14:paraId="2DAE99EC" w14:textId="77777777" w:rsidTr="002E3D0A">
        <w:tc>
          <w:tcPr>
            <w:tcW w:w="121" w:type="pct"/>
            <w:tcBorders>
              <w:top w:val="nil"/>
              <w:left w:val="nil"/>
              <w:bottom w:val="nil"/>
              <w:right w:val="nil"/>
            </w:tcBorders>
          </w:tcPr>
          <w:p w14:paraId="4F13A693" w14:textId="77777777" w:rsidR="00EC1E4D" w:rsidRPr="00F43853" w:rsidRDefault="00EC1E4D" w:rsidP="002E3D0A">
            <w:pPr>
              <w:pStyle w:val="ListParagraph"/>
              <w:keepNext/>
              <w:tabs>
                <w:tab w:val="left" w:pos="630"/>
              </w:tabs>
              <w:ind w:left="454"/>
              <w:rPr>
                <w:rFonts w:asciiTheme="minorHAnsi" w:hAnsiTheme="minorHAnsi"/>
                <w:b/>
                <w:bCs/>
              </w:rPr>
            </w:pPr>
          </w:p>
        </w:tc>
        <w:tc>
          <w:tcPr>
            <w:tcW w:w="3591" w:type="pct"/>
            <w:tcBorders>
              <w:top w:val="nil"/>
              <w:left w:val="nil"/>
              <w:bottom w:val="nil"/>
              <w:right w:val="nil"/>
            </w:tcBorders>
          </w:tcPr>
          <w:p w14:paraId="3FEA2BB8" w14:textId="77777777" w:rsidR="00EC1E4D" w:rsidRPr="00F43853" w:rsidRDefault="00EC1E4D" w:rsidP="002E3D0A">
            <w:pPr>
              <w:keepLines w:val="0"/>
              <w:tabs>
                <w:tab w:val="left" w:pos="820"/>
              </w:tabs>
              <w:jc w:val="both"/>
              <w:rPr>
                <w:rFonts w:asciiTheme="minorHAnsi" w:hAnsiTheme="minorHAnsi"/>
                <w:b/>
                <w:bCs/>
              </w:rPr>
            </w:pPr>
          </w:p>
        </w:tc>
        <w:tc>
          <w:tcPr>
            <w:tcW w:w="577" w:type="pct"/>
            <w:tcBorders>
              <w:top w:val="nil"/>
              <w:left w:val="nil"/>
              <w:bottom w:val="nil"/>
              <w:right w:val="nil"/>
            </w:tcBorders>
          </w:tcPr>
          <w:p w14:paraId="159C1547" w14:textId="77777777" w:rsidR="00EC1E4D" w:rsidRDefault="00EC1E4D" w:rsidP="002E3D0A">
            <w:pPr>
              <w:keepLines w:val="0"/>
              <w:tabs>
                <w:tab w:val="decimal" w:pos="208"/>
                <w:tab w:val="decimal" w:pos="942"/>
              </w:tabs>
              <w:jc w:val="right"/>
              <w:rPr>
                <w:rFonts w:asciiTheme="minorHAnsi" w:hAnsiTheme="minorHAnsi"/>
                <w:b/>
                <w:bCs/>
              </w:rPr>
            </w:pPr>
            <w:r>
              <w:rPr>
                <w:rFonts w:asciiTheme="minorHAnsi" w:hAnsiTheme="minorHAnsi"/>
                <w:b/>
                <w:bCs/>
              </w:rPr>
              <w:t>Year to</w:t>
            </w:r>
          </w:p>
          <w:p w14:paraId="1FE8F9B2" w14:textId="77777777" w:rsidR="00EC1E4D" w:rsidRDefault="00EC1E4D" w:rsidP="002E3D0A">
            <w:pPr>
              <w:keepLines w:val="0"/>
              <w:tabs>
                <w:tab w:val="decimal" w:pos="208"/>
                <w:tab w:val="decimal" w:pos="942"/>
              </w:tabs>
              <w:jc w:val="right"/>
              <w:rPr>
                <w:rFonts w:asciiTheme="minorHAnsi" w:hAnsiTheme="minorHAnsi"/>
                <w:b/>
                <w:bCs/>
              </w:rPr>
            </w:pPr>
            <w:r>
              <w:rPr>
                <w:rFonts w:asciiTheme="minorHAnsi" w:hAnsiTheme="minorHAnsi"/>
                <w:b/>
                <w:bCs/>
              </w:rPr>
              <w:t>31 Mar</w:t>
            </w:r>
          </w:p>
          <w:p w14:paraId="47BFDE48" w14:textId="04107B56" w:rsidR="00EC1E4D" w:rsidRDefault="00EC1E4D" w:rsidP="002E3D0A">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w:t>
            </w:r>
            <w:r w:rsidR="00896D58">
              <w:rPr>
                <w:rFonts w:asciiTheme="minorHAnsi" w:hAnsiTheme="minorHAnsi"/>
                <w:b/>
                <w:bCs/>
              </w:rPr>
              <w:t>2</w:t>
            </w:r>
          </w:p>
        </w:tc>
        <w:tc>
          <w:tcPr>
            <w:tcW w:w="121" w:type="pct"/>
            <w:tcBorders>
              <w:top w:val="nil"/>
              <w:left w:val="nil"/>
              <w:bottom w:val="nil"/>
              <w:right w:val="nil"/>
            </w:tcBorders>
          </w:tcPr>
          <w:p w14:paraId="26BF47F9" w14:textId="77777777" w:rsidR="00EC1E4D" w:rsidRDefault="00EC1E4D" w:rsidP="002E3D0A">
            <w:pPr>
              <w:keepLines w:val="0"/>
              <w:tabs>
                <w:tab w:val="decimal" w:pos="208"/>
                <w:tab w:val="decimal" w:pos="942"/>
              </w:tabs>
              <w:jc w:val="right"/>
              <w:rPr>
                <w:rFonts w:asciiTheme="minorHAnsi" w:hAnsiTheme="minorHAnsi"/>
                <w:b/>
                <w:bCs/>
              </w:rPr>
            </w:pPr>
          </w:p>
        </w:tc>
        <w:tc>
          <w:tcPr>
            <w:tcW w:w="590" w:type="pct"/>
            <w:tcBorders>
              <w:top w:val="nil"/>
              <w:left w:val="nil"/>
              <w:bottom w:val="nil"/>
              <w:right w:val="nil"/>
            </w:tcBorders>
          </w:tcPr>
          <w:p w14:paraId="1338F0CE" w14:textId="07584B0B" w:rsidR="00EC1E4D" w:rsidRDefault="00896D58" w:rsidP="002E3D0A">
            <w:pPr>
              <w:keepLines w:val="0"/>
              <w:tabs>
                <w:tab w:val="decimal" w:pos="208"/>
                <w:tab w:val="decimal" w:pos="942"/>
              </w:tabs>
              <w:jc w:val="right"/>
              <w:rPr>
                <w:rFonts w:asciiTheme="minorHAnsi" w:hAnsiTheme="minorHAnsi"/>
                <w:b/>
                <w:bCs/>
              </w:rPr>
            </w:pPr>
            <w:r>
              <w:rPr>
                <w:rFonts w:asciiTheme="minorHAnsi" w:hAnsiTheme="minorHAnsi"/>
                <w:b/>
                <w:bCs/>
              </w:rPr>
              <w:t>Year</w:t>
            </w:r>
            <w:r w:rsidR="00EC1E4D">
              <w:rPr>
                <w:rFonts w:asciiTheme="minorHAnsi" w:hAnsiTheme="minorHAnsi"/>
                <w:b/>
                <w:bCs/>
              </w:rPr>
              <w:t xml:space="preserve"> to</w:t>
            </w:r>
          </w:p>
          <w:p w14:paraId="0A7ABE0B" w14:textId="77777777" w:rsidR="00EC1E4D" w:rsidRDefault="00EC1E4D" w:rsidP="002E3D0A">
            <w:pPr>
              <w:keepLines w:val="0"/>
              <w:tabs>
                <w:tab w:val="decimal" w:pos="208"/>
                <w:tab w:val="decimal" w:pos="942"/>
              </w:tabs>
              <w:jc w:val="right"/>
              <w:rPr>
                <w:rFonts w:asciiTheme="minorHAnsi" w:hAnsiTheme="minorHAnsi"/>
                <w:b/>
                <w:bCs/>
              </w:rPr>
            </w:pPr>
            <w:r>
              <w:rPr>
                <w:rFonts w:asciiTheme="minorHAnsi" w:hAnsiTheme="minorHAnsi"/>
                <w:b/>
                <w:bCs/>
              </w:rPr>
              <w:t>31 Mar</w:t>
            </w:r>
          </w:p>
          <w:p w14:paraId="21D9701C" w14:textId="61438C55" w:rsidR="00EC1E4D" w:rsidRPr="00F43853" w:rsidRDefault="00EC1E4D" w:rsidP="002E3D0A">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w:t>
            </w:r>
            <w:r w:rsidR="00896D58">
              <w:rPr>
                <w:rFonts w:asciiTheme="minorHAnsi" w:hAnsiTheme="minorHAnsi"/>
                <w:b/>
                <w:bCs/>
              </w:rPr>
              <w:t>1</w:t>
            </w:r>
          </w:p>
        </w:tc>
      </w:tr>
      <w:tr w:rsidR="00EC1E4D" w:rsidRPr="00F43853" w14:paraId="6A534E42" w14:textId="77777777" w:rsidTr="00EC1E4D">
        <w:tc>
          <w:tcPr>
            <w:tcW w:w="121" w:type="pct"/>
            <w:tcBorders>
              <w:top w:val="nil"/>
              <w:left w:val="nil"/>
              <w:bottom w:val="nil"/>
              <w:right w:val="nil"/>
            </w:tcBorders>
          </w:tcPr>
          <w:p w14:paraId="1E53AB9B" w14:textId="77777777" w:rsidR="00EC1E4D" w:rsidRPr="00F43853" w:rsidRDefault="00EC1E4D" w:rsidP="002E3D0A">
            <w:pPr>
              <w:keepLines w:val="0"/>
              <w:tabs>
                <w:tab w:val="left" w:pos="820"/>
              </w:tabs>
              <w:jc w:val="both"/>
              <w:rPr>
                <w:rFonts w:asciiTheme="minorHAnsi" w:hAnsiTheme="minorHAnsi"/>
              </w:rPr>
            </w:pPr>
          </w:p>
        </w:tc>
        <w:tc>
          <w:tcPr>
            <w:tcW w:w="3591" w:type="pct"/>
            <w:tcBorders>
              <w:top w:val="nil"/>
              <w:left w:val="nil"/>
              <w:bottom w:val="nil"/>
              <w:right w:val="nil"/>
            </w:tcBorders>
          </w:tcPr>
          <w:p w14:paraId="0AEB2DFB" w14:textId="77777777" w:rsidR="00EC1E4D" w:rsidRPr="00F43853" w:rsidRDefault="00EC1E4D" w:rsidP="002E3D0A">
            <w:pPr>
              <w:keepLines w:val="0"/>
              <w:tabs>
                <w:tab w:val="left" w:pos="820"/>
              </w:tabs>
              <w:jc w:val="both"/>
              <w:rPr>
                <w:rFonts w:asciiTheme="minorHAnsi" w:hAnsiTheme="minorHAnsi"/>
              </w:rPr>
            </w:pPr>
          </w:p>
        </w:tc>
        <w:tc>
          <w:tcPr>
            <w:tcW w:w="577" w:type="pct"/>
            <w:tcBorders>
              <w:top w:val="nil"/>
              <w:left w:val="nil"/>
              <w:bottom w:val="nil"/>
              <w:right w:val="nil"/>
            </w:tcBorders>
          </w:tcPr>
          <w:p w14:paraId="7B4FB366" w14:textId="77777777" w:rsidR="00EC1E4D" w:rsidRPr="00F43853" w:rsidRDefault="00EC1E4D" w:rsidP="002E3D0A">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21" w:type="pct"/>
            <w:tcBorders>
              <w:top w:val="nil"/>
              <w:left w:val="nil"/>
              <w:bottom w:val="nil"/>
              <w:right w:val="nil"/>
            </w:tcBorders>
          </w:tcPr>
          <w:p w14:paraId="3BA23941" w14:textId="77777777" w:rsidR="00EC1E4D" w:rsidRPr="00F43853" w:rsidRDefault="00EC1E4D" w:rsidP="002E3D0A">
            <w:pPr>
              <w:keepLines w:val="0"/>
              <w:tabs>
                <w:tab w:val="decimal" w:pos="208"/>
                <w:tab w:val="decimal" w:pos="942"/>
              </w:tabs>
              <w:jc w:val="right"/>
              <w:rPr>
                <w:rFonts w:asciiTheme="minorHAnsi" w:hAnsiTheme="minorHAnsi"/>
                <w:b/>
                <w:bCs/>
              </w:rPr>
            </w:pPr>
          </w:p>
        </w:tc>
        <w:tc>
          <w:tcPr>
            <w:tcW w:w="590" w:type="pct"/>
            <w:tcBorders>
              <w:top w:val="nil"/>
              <w:left w:val="nil"/>
              <w:bottom w:val="nil"/>
              <w:right w:val="nil"/>
            </w:tcBorders>
          </w:tcPr>
          <w:p w14:paraId="597B4D5A" w14:textId="77777777" w:rsidR="00EC1E4D" w:rsidRPr="00F43853" w:rsidRDefault="00EC1E4D" w:rsidP="002E3D0A">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r>
      <w:tr w:rsidR="00EC1E4D" w:rsidRPr="00C257DF" w14:paraId="10615A00" w14:textId="77777777" w:rsidTr="00EC1E4D">
        <w:tc>
          <w:tcPr>
            <w:tcW w:w="121" w:type="pct"/>
            <w:tcBorders>
              <w:top w:val="nil"/>
              <w:left w:val="nil"/>
              <w:bottom w:val="nil"/>
              <w:right w:val="nil"/>
            </w:tcBorders>
          </w:tcPr>
          <w:p w14:paraId="18EE2EA5" w14:textId="77777777" w:rsidR="00EC1E4D" w:rsidRPr="00F43853" w:rsidRDefault="00EC1E4D" w:rsidP="002E3D0A">
            <w:pPr>
              <w:keepLines w:val="0"/>
              <w:tabs>
                <w:tab w:val="left" w:pos="820"/>
              </w:tabs>
              <w:jc w:val="both"/>
              <w:rPr>
                <w:rFonts w:asciiTheme="minorHAnsi" w:hAnsiTheme="minorHAnsi"/>
              </w:rPr>
            </w:pPr>
          </w:p>
        </w:tc>
        <w:tc>
          <w:tcPr>
            <w:tcW w:w="3591" w:type="pct"/>
            <w:tcBorders>
              <w:top w:val="nil"/>
              <w:left w:val="nil"/>
              <w:bottom w:val="nil"/>
              <w:right w:val="nil"/>
            </w:tcBorders>
          </w:tcPr>
          <w:p w14:paraId="04801C4E" w14:textId="42F74A9B" w:rsidR="00EC1E4D" w:rsidRPr="00C257DF" w:rsidRDefault="00EC1E4D" w:rsidP="002E3D0A">
            <w:pPr>
              <w:keepLines w:val="0"/>
              <w:tabs>
                <w:tab w:val="left" w:pos="820"/>
              </w:tabs>
              <w:ind w:left="227"/>
              <w:jc w:val="both"/>
              <w:rPr>
                <w:rFonts w:asciiTheme="minorHAnsi" w:hAnsiTheme="minorHAnsi"/>
              </w:rPr>
            </w:pPr>
            <w:r>
              <w:rPr>
                <w:rFonts w:asciiTheme="minorHAnsi" w:hAnsiTheme="minorHAnsi"/>
              </w:rPr>
              <w:t>Grant income from UK Government (CJRS)</w:t>
            </w:r>
          </w:p>
        </w:tc>
        <w:tc>
          <w:tcPr>
            <w:tcW w:w="577" w:type="pct"/>
            <w:tcBorders>
              <w:top w:val="nil"/>
              <w:left w:val="nil"/>
              <w:bottom w:val="double" w:sz="4" w:space="0" w:color="auto"/>
              <w:right w:val="nil"/>
            </w:tcBorders>
          </w:tcPr>
          <w:p w14:paraId="41CA7DD4" w14:textId="776B8094" w:rsidR="00EC1E4D" w:rsidRPr="00C257DF" w:rsidRDefault="00896D58" w:rsidP="002E3D0A">
            <w:pPr>
              <w:keepLines w:val="0"/>
              <w:tabs>
                <w:tab w:val="decimal" w:pos="208"/>
                <w:tab w:val="decimal" w:pos="942"/>
              </w:tabs>
              <w:jc w:val="right"/>
              <w:rPr>
                <w:rFonts w:asciiTheme="minorHAnsi" w:hAnsiTheme="minorHAnsi"/>
                <w:b/>
                <w:bCs/>
              </w:rPr>
            </w:pPr>
            <w:r>
              <w:rPr>
                <w:rFonts w:asciiTheme="minorHAnsi" w:hAnsiTheme="minorHAnsi"/>
                <w:b/>
                <w:bCs/>
              </w:rPr>
              <w:t>-</w:t>
            </w:r>
          </w:p>
        </w:tc>
        <w:tc>
          <w:tcPr>
            <w:tcW w:w="121" w:type="pct"/>
            <w:tcBorders>
              <w:top w:val="nil"/>
              <w:left w:val="nil"/>
              <w:bottom w:val="nil"/>
              <w:right w:val="nil"/>
            </w:tcBorders>
          </w:tcPr>
          <w:p w14:paraId="104A0F47" w14:textId="77777777" w:rsidR="00EC1E4D" w:rsidRPr="00C257DF" w:rsidRDefault="00EC1E4D" w:rsidP="002E3D0A">
            <w:pPr>
              <w:keepLines w:val="0"/>
              <w:tabs>
                <w:tab w:val="decimal" w:pos="208"/>
                <w:tab w:val="decimal" w:pos="942"/>
              </w:tabs>
              <w:jc w:val="right"/>
              <w:rPr>
                <w:rFonts w:asciiTheme="minorHAnsi" w:hAnsiTheme="minorHAnsi"/>
                <w:b/>
                <w:bCs/>
              </w:rPr>
            </w:pPr>
          </w:p>
        </w:tc>
        <w:tc>
          <w:tcPr>
            <w:tcW w:w="590" w:type="pct"/>
            <w:tcBorders>
              <w:top w:val="nil"/>
              <w:left w:val="nil"/>
              <w:bottom w:val="double" w:sz="4" w:space="0" w:color="auto"/>
              <w:right w:val="nil"/>
            </w:tcBorders>
          </w:tcPr>
          <w:p w14:paraId="0438C16E" w14:textId="72309696" w:rsidR="00EC1E4D" w:rsidRPr="00C257DF" w:rsidRDefault="00896D58" w:rsidP="002E3D0A">
            <w:pPr>
              <w:keepLines w:val="0"/>
              <w:tabs>
                <w:tab w:val="decimal" w:pos="208"/>
                <w:tab w:val="decimal" w:pos="942"/>
              </w:tabs>
              <w:jc w:val="right"/>
              <w:rPr>
                <w:rFonts w:asciiTheme="minorHAnsi" w:hAnsiTheme="minorHAnsi"/>
                <w:b/>
                <w:bCs/>
              </w:rPr>
            </w:pPr>
            <w:r>
              <w:rPr>
                <w:rFonts w:asciiTheme="minorHAnsi" w:hAnsiTheme="minorHAnsi"/>
                <w:b/>
                <w:bCs/>
              </w:rPr>
              <w:t>22,623</w:t>
            </w:r>
          </w:p>
        </w:tc>
      </w:tr>
    </w:tbl>
    <w:p w14:paraId="4ECF08EF" w14:textId="13B4F3A2" w:rsidR="00560F19" w:rsidRDefault="00560F19" w:rsidP="00560F19">
      <w:pPr>
        <w:pStyle w:val="Notetitle"/>
        <w:numPr>
          <w:ilvl w:val="0"/>
          <w:numId w:val="0"/>
        </w:numPr>
        <w:ind w:left="360" w:hanging="360"/>
        <w:jc w:val="left"/>
        <w:rPr>
          <w:b w:val="0"/>
        </w:rPr>
      </w:pPr>
    </w:p>
    <w:p w14:paraId="5C4CECF9" w14:textId="77777777" w:rsidR="00593F75" w:rsidRDefault="00593F75" w:rsidP="00560F19">
      <w:pPr>
        <w:pStyle w:val="Notetitle"/>
        <w:numPr>
          <w:ilvl w:val="0"/>
          <w:numId w:val="0"/>
        </w:numPr>
        <w:ind w:left="360" w:hanging="360"/>
        <w:jc w:val="left"/>
        <w:rPr>
          <w:b w:val="0"/>
        </w:rPr>
      </w:pPr>
    </w:p>
    <w:p w14:paraId="6A23DFE7" w14:textId="175351FE" w:rsidR="00051531" w:rsidRDefault="00854BE8" w:rsidP="001A5915">
      <w:pPr>
        <w:pStyle w:val="Notetitle"/>
      </w:pPr>
      <w:bookmarkStart w:id="16" w:name="_Hlk77794596"/>
      <w:r>
        <w:t xml:space="preserve">OPERATING </w:t>
      </w:r>
      <w:r w:rsidR="0069082C">
        <w:t>LOSS</w:t>
      </w:r>
    </w:p>
    <w:bookmarkEnd w:id="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999"/>
        <w:gridCol w:w="1125"/>
        <w:gridCol w:w="236"/>
        <w:gridCol w:w="1150"/>
      </w:tblGrid>
      <w:tr w:rsidR="00896D58" w:rsidRPr="00F43853" w14:paraId="2F908735" w14:textId="77777777" w:rsidTr="00EE1E94">
        <w:tc>
          <w:tcPr>
            <w:tcW w:w="121" w:type="pct"/>
            <w:tcBorders>
              <w:top w:val="nil"/>
              <w:left w:val="nil"/>
              <w:bottom w:val="nil"/>
              <w:right w:val="nil"/>
            </w:tcBorders>
          </w:tcPr>
          <w:p w14:paraId="792B15F8" w14:textId="77777777" w:rsidR="00896D58" w:rsidRPr="00F43853" w:rsidRDefault="00896D58" w:rsidP="00896D58">
            <w:pPr>
              <w:pStyle w:val="ListParagraph"/>
              <w:keepNext/>
              <w:tabs>
                <w:tab w:val="left" w:pos="630"/>
              </w:tabs>
              <w:ind w:left="454"/>
              <w:rPr>
                <w:rFonts w:asciiTheme="minorHAnsi" w:hAnsiTheme="minorHAnsi"/>
                <w:b/>
                <w:bCs/>
              </w:rPr>
            </w:pPr>
          </w:p>
        </w:tc>
        <w:tc>
          <w:tcPr>
            <w:tcW w:w="3591" w:type="pct"/>
            <w:tcBorders>
              <w:top w:val="nil"/>
              <w:left w:val="nil"/>
              <w:bottom w:val="nil"/>
              <w:right w:val="nil"/>
            </w:tcBorders>
          </w:tcPr>
          <w:p w14:paraId="04F6B426" w14:textId="1E3EDA28" w:rsidR="00896D58" w:rsidRPr="00F43853" w:rsidRDefault="00896D58" w:rsidP="00896D58">
            <w:pPr>
              <w:keepLines w:val="0"/>
              <w:tabs>
                <w:tab w:val="left" w:pos="820"/>
              </w:tabs>
              <w:jc w:val="both"/>
              <w:rPr>
                <w:rFonts w:asciiTheme="minorHAnsi" w:hAnsiTheme="minorHAnsi"/>
                <w:b/>
                <w:bCs/>
              </w:rPr>
            </w:pPr>
          </w:p>
        </w:tc>
        <w:tc>
          <w:tcPr>
            <w:tcW w:w="577" w:type="pct"/>
            <w:tcBorders>
              <w:top w:val="nil"/>
              <w:left w:val="nil"/>
              <w:bottom w:val="nil"/>
              <w:right w:val="nil"/>
            </w:tcBorders>
          </w:tcPr>
          <w:p w14:paraId="3EFE45F8" w14:textId="3C29E190"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Year to</w:t>
            </w:r>
          </w:p>
          <w:p w14:paraId="3BCF16BB" w14:textId="77777777"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31 Mar</w:t>
            </w:r>
          </w:p>
          <w:p w14:paraId="4A99B1FB" w14:textId="4D0DFD31" w:rsidR="00896D58"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22</w:t>
            </w:r>
          </w:p>
        </w:tc>
        <w:tc>
          <w:tcPr>
            <w:tcW w:w="121" w:type="pct"/>
            <w:tcBorders>
              <w:top w:val="nil"/>
              <w:left w:val="nil"/>
              <w:bottom w:val="nil"/>
              <w:right w:val="nil"/>
            </w:tcBorders>
          </w:tcPr>
          <w:p w14:paraId="3FAF7B1A" w14:textId="77777777" w:rsidR="00896D58" w:rsidRDefault="00896D58" w:rsidP="00896D58">
            <w:pPr>
              <w:keepLines w:val="0"/>
              <w:tabs>
                <w:tab w:val="decimal" w:pos="208"/>
                <w:tab w:val="decimal" w:pos="942"/>
              </w:tabs>
              <w:jc w:val="right"/>
              <w:rPr>
                <w:rFonts w:asciiTheme="minorHAnsi" w:hAnsiTheme="minorHAnsi"/>
                <w:b/>
                <w:bCs/>
              </w:rPr>
            </w:pPr>
          </w:p>
        </w:tc>
        <w:tc>
          <w:tcPr>
            <w:tcW w:w="590" w:type="pct"/>
            <w:tcBorders>
              <w:top w:val="nil"/>
              <w:left w:val="nil"/>
              <w:bottom w:val="nil"/>
              <w:right w:val="nil"/>
            </w:tcBorders>
          </w:tcPr>
          <w:p w14:paraId="3EF7B537" w14:textId="77777777"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Year to</w:t>
            </w:r>
          </w:p>
          <w:p w14:paraId="3FEFDCA4" w14:textId="77777777"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31 Mar</w:t>
            </w:r>
          </w:p>
          <w:p w14:paraId="0769BC66" w14:textId="39FE3DCE" w:rsidR="00896D58" w:rsidRPr="00F43853"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21</w:t>
            </w:r>
          </w:p>
        </w:tc>
      </w:tr>
      <w:tr w:rsidR="00896D58" w:rsidRPr="00F43853" w14:paraId="23C7BB38" w14:textId="77777777" w:rsidTr="00EE1E94">
        <w:tc>
          <w:tcPr>
            <w:tcW w:w="121" w:type="pct"/>
            <w:tcBorders>
              <w:top w:val="nil"/>
              <w:left w:val="nil"/>
              <w:bottom w:val="nil"/>
              <w:right w:val="nil"/>
            </w:tcBorders>
          </w:tcPr>
          <w:p w14:paraId="569FC6E2" w14:textId="77777777" w:rsidR="00896D58" w:rsidRPr="00F43853" w:rsidRDefault="00896D58" w:rsidP="00896D58">
            <w:pPr>
              <w:keepLines w:val="0"/>
              <w:tabs>
                <w:tab w:val="left" w:pos="820"/>
              </w:tabs>
              <w:jc w:val="both"/>
              <w:rPr>
                <w:rFonts w:asciiTheme="minorHAnsi" w:hAnsiTheme="minorHAnsi"/>
              </w:rPr>
            </w:pPr>
          </w:p>
        </w:tc>
        <w:tc>
          <w:tcPr>
            <w:tcW w:w="3591" w:type="pct"/>
            <w:tcBorders>
              <w:top w:val="nil"/>
              <w:left w:val="nil"/>
              <w:bottom w:val="nil"/>
              <w:right w:val="nil"/>
            </w:tcBorders>
          </w:tcPr>
          <w:p w14:paraId="4A9DA2A5" w14:textId="77777777" w:rsidR="00896D58" w:rsidRPr="00F43853" w:rsidRDefault="00896D58" w:rsidP="00896D58">
            <w:pPr>
              <w:keepLines w:val="0"/>
              <w:tabs>
                <w:tab w:val="left" w:pos="820"/>
              </w:tabs>
              <w:jc w:val="both"/>
              <w:rPr>
                <w:rFonts w:asciiTheme="minorHAnsi" w:hAnsiTheme="minorHAnsi"/>
              </w:rPr>
            </w:pPr>
          </w:p>
        </w:tc>
        <w:tc>
          <w:tcPr>
            <w:tcW w:w="577" w:type="pct"/>
            <w:tcBorders>
              <w:top w:val="nil"/>
              <w:left w:val="nil"/>
              <w:bottom w:val="nil"/>
              <w:right w:val="nil"/>
            </w:tcBorders>
          </w:tcPr>
          <w:p w14:paraId="13772B14" w14:textId="327C38FC" w:rsidR="00896D58" w:rsidRPr="00F43853"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21" w:type="pct"/>
            <w:tcBorders>
              <w:top w:val="nil"/>
              <w:left w:val="nil"/>
              <w:bottom w:val="nil"/>
              <w:right w:val="nil"/>
            </w:tcBorders>
          </w:tcPr>
          <w:p w14:paraId="3F6000BA" w14:textId="77777777" w:rsidR="00896D58" w:rsidRPr="00F43853" w:rsidRDefault="00896D58" w:rsidP="00896D58">
            <w:pPr>
              <w:keepLines w:val="0"/>
              <w:tabs>
                <w:tab w:val="decimal" w:pos="208"/>
                <w:tab w:val="decimal" w:pos="942"/>
              </w:tabs>
              <w:jc w:val="right"/>
              <w:rPr>
                <w:rFonts w:asciiTheme="minorHAnsi" w:hAnsiTheme="minorHAnsi"/>
                <w:b/>
                <w:bCs/>
              </w:rPr>
            </w:pPr>
          </w:p>
        </w:tc>
        <w:tc>
          <w:tcPr>
            <w:tcW w:w="590" w:type="pct"/>
            <w:tcBorders>
              <w:top w:val="nil"/>
              <w:left w:val="nil"/>
              <w:bottom w:val="nil"/>
              <w:right w:val="nil"/>
            </w:tcBorders>
          </w:tcPr>
          <w:p w14:paraId="1C7565EA" w14:textId="6995C98C" w:rsidR="00896D58" w:rsidRPr="00F43853"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r>
      <w:tr w:rsidR="00896D58" w:rsidRPr="00C257DF" w14:paraId="757B1451" w14:textId="77777777" w:rsidTr="00EE1E94">
        <w:tc>
          <w:tcPr>
            <w:tcW w:w="121" w:type="pct"/>
            <w:tcBorders>
              <w:top w:val="nil"/>
              <w:left w:val="nil"/>
              <w:bottom w:val="nil"/>
              <w:right w:val="nil"/>
            </w:tcBorders>
          </w:tcPr>
          <w:p w14:paraId="4066114F" w14:textId="77777777" w:rsidR="00896D58" w:rsidRPr="00F43853" w:rsidRDefault="00896D58" w:rsidP="00896D58">
            <w:pPr>
              <w:keepLines w:val="0"/>
              <w:tabs>
                <w:tab w:val="left" w:pos="820"/>
              </w:tabs>
              <w:jc w:val="both"/>
              <w:rPr>
                <w:rFonts w:asciiTheme="minorHAnsi" w:hAnsiTheme="minorHAnsi"/>
              </w:rPr>
            </w:pPr>
          </w:p>
        </w:tc>
        <w:tc>
          <w:tcPr>
            <w:tcW w:w="3591" w:type="pct"/>
            <w:tcBorders>
              <w:top w:val="nil"/>
              <w:left w:val="nil"/>
              <w:bottom w:val="nil"/>
              <w:right w:val="nil"/>
            </w:tcBorders>
          </w:tcPr>
          <w:p w14:paraId="26B2E5DB" w14:textId="5E7E5E27" w:rsidR="00896D58" w:rsidRPr="00C257DF" w:rsidRDefault="00896D58" w:rsidP="00896D58">
            <w:pPr>
              <w:keepLines w:val="0"/>
              <w:tabs>
                <w:tab w:val="left" w:pos="820"/>
              </w:tabs>
              <w:ind w:left="227"/>
              <w:jc w:val="both"/>
              <w:rPr>
                <w:rFonts w:asciiTheme="minorHAnsi" w:hAnsiTheme="minorHAnsi"/>
              </w:rPr>
            </w:pPr>
            <w:r w:rsidRPr="00C257DF">
              <w:rPr>
                <w:rFonts w:asciiTheme="minorHAnsi" w:hAnsiTheme="minorHAnsi"/>
              </w:rPr>
              <w:t xml:space="preserve">The </w:t>
            </w:r>
            <w:bookmarkStart w:id="17" w:name="_Hlk77610277"/>
            <w:r w:rsidRPr="00C257DF">
              <w:rPr>
                <w:rFonts w:asciiTheme="minorHAnsi" w:hAnsiTheme="minorHAnsi"/>
              </w:rPr>
              <w:t xml:space="preserve">operating </w:t>
            </w:r>
            <w:r>
              <w:rPr>
                <w:rFonts w:asciiTheme="minorHAnsi" w:hAnsiTheme="minorHAnsi"/>
              </w:rPr>
              <w:t>loss</w:t>
            </w:r>
            <w:r w:rsidRPr="00C257DF">
              <w:rPr>
                <w:rFonts w:asciiTheme="minorHAnsi" w:hAnsiTheme="minorHAnsi"/>
              </w:rPr>
              <w:t xml:space="preserve"> is stated </w:t>
            </w:r>
            <w:bookmarkEnd w:id="17"/>
            <w:r w:rsidRPr="00C257DF">
              <w:rPr>
                <w:rFonts w:asciiTheme="minorHAnsi" w:hAnsiTheme="minorHAnsi"/>
              </w:rPr>
              <w:t>after charging:</w:t>
            </w:r>
          </w:p>
        </w:tc>
        <w:tc>
          <w:tcPr>
            <w:tcW w:w="577" w:type="pct"/>
            <w:tcBorders>
              <w:top w:val="nil"/>
              <w:left w:val="nil"/>
              <w:bottom w:val="nil"/>
              <w:right w:val="nil"/>
            </w:tcBorders>
          </w:tcPr>
          <w:p w14:paraId="1E92A0F0" w14:textId="77777777" w:rsidR="00896D58" w:rsidRPr="00C257DF" w:rsidRDefault="00896D58" w:rsidP="00896D58">
            <w:pPr>
              <w:keepLines w:val="0"/>
              <w:tabs>
                <w:tab w:val="decimal" w:pos="208"/>
                <w:tab w:val="decimal" w:pos="942"/>
              </w:tabs>
              <w:jc w:val="right"/>
              <w:rPr>
                <w:rFonts w:asciiTheme="minorHAnsi" w:hAnsiTheme="minorHAnsi"/>
                <w:b/>
                <w:bCs/>
              </w:rPr>
            </w:pPr>
          </w:p>
        </w:tc>
        <w:tc>
          <w:tcPr>
            <w:tcW w:w="121" w:type="pct"/>
            <w:tcBorders>
              <w:top w:val="nil"/>
              <w:left w:val="nil"/>
              <w:bottom w:val="nil"/>
              <w:right w:val="nil"/>
            </w:tcBorders>
          </w:tcPr>
          <w:p w14:paraId="2730BDA5" w14:textId="77777777" w:rsidR="00896D58" w:rsidRPr="00C257DF" w:rsidRDefault="00896D58" w:rsidP="00896D58">
            <w:pPr>
              <w:keepLines w:val="0"/>
              <w:tabs>
                <w:tab w:val="decimal" w:pos="208"/>
                <w:tab w:val="decimal" w:pos="942"/>
              </w:tabs>
              <w:jc w:val="right"/>
              <w:rPr>
                <w:rFonts w:asciiTheme="minorHAnsi" w:hAnsiTheme="minorHAnsi"/>
                <w:b/>
                <w:bCs/>
              </w:rPr>
            </w:pPr>
          </w:p>
        </w:tc>
        <w:tc>
          <w:tcPr>
            <w:tcW w:w="590" w:type="pct"/>
            <w:tcBorders>
              <w:top w:val="nil"/>
              <w:left w:val="nil"/>
              <w:bottom w:val="nil"/>
              <w:right w:val="nil"/>
            </w:tcBorders>
          </w:tcPr>
          <w:p w14:paraId="3828DA73" w14:textId="6108BC68" w:rsidR="00896D58" w:rsidRPr="00C257DF" w:rsidRDefault="00896D58" w:rsidP="00896D58">
            <w:pPr>
              <w:keepLines w:val="0"/>
              <w:tabs>
                <w:tab w:val="decimal" w:pos="208"/>
                <w:tab w:val="decimal" w:pos="942"/>
              </w:tabs>
              <w:jc w:val="right"/>
              <w:rPr>
                <w:rFonts w:asciiTheme="minorHAnsi" w:hAnsiTheme="minorHAnsi"/>
                <w:b/>
                <w:bCs/>
              </w:rPr>
            </w:pPr>
          </w:p>
        </w:tc>
      </w:tr>
      <w:tr w:rsidR="00896D58" w:rsidRPr="00C257DF" w14:paraId="4F50B6CC"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4259BB6B" w14:textId="77777777" w:rsidR="00896D58" w:rsidRPr="00C257DF" w:rsidRDefault="00896D58" w:rsidP="00896D58">
            <w:pPr>
              <w:keepLines w:val="0"/>
              <w:tabs>
                <w:tab w:val="left" w:pos="820"/>
              </w:tabs>
              <w:jc w:val="both"/>
              <w:rPr>
                <w:rFonts w:asciiTheme="minorHAnsi" w:hAnsiTheme="minorHAnsi"/>
              </w:rPr>
            </w:pPr>
          </w:p>
        </w:tc>
        <w:tc>
          <w:tcPr>
            <w:tcW w:w="3591" w:type="pct"/>
          </w:tcPr>
          <w:p w14:paraId="0777DE01" w14:textId="6C43F444" w:rsidR="00896D58" w:rsidRPr="00C257DF" w:rsidRDefault="00896D58" w:rsidP="00896D58">
            <w:pPr>
              <w:keepLines w:val="0"/>
              <w:tabs>
                <w:tab w:val="left" w:pos="820"/>
              </w:tabs>
              <w:ind w:left="227"/>
              <w:jc w:val="both"/>
              <w:rPr>
                <w:rFonts w:asciiTheme="minorHAnsi" w:hAnsiTheme="minorHAnsi"/>
              </w:rPr>
            </w:pPr>
          </w:p>
        </w:tc>
        <w:tc>
          <w:tcPr>
            <w:tcW w:w="577" w:type="pct"/>
          </w:tcPr>
          <w:p w14:paraId="042D2971" w14:textId="17A5CECC" w:rsidR="00896D58" w:rsidRPr="00C257DF" w:rsidRDefault="00896D58" w:rsidP="00896D58">
            <w:pPr>
              <w:keepLines w:val="0"/>
              <w:tabs>
                <w:tab w:val="decimal" w:pos="942"/>
              </w:tabs>
              <w:jc w:val="right"/>
              <w:rPr>
                <w:rFonts w:asciiTheme="minorHAnsi" w:hAnsiTheme="minorHAnsi"/>
              </w:rPr>
            </w:pPr>
          </w:p>
        </w:tc>
        <w:tc>
          <w:tcPr>
            <w:tcW w:w="121" w:type="pct"/>
          </w:tcPr>
          <w:p w14:paraId="4DAA6AC3" w14:textId="77777777" w:rsidR="00896D58" w:rsidRPr="008C3F0B" w:rsidRDefault="00896D58" w:rsidP="00896D58">
            <w:pPr>
              <w:keepLines w:val="0"/>
              <w:tabs>
                <w:tab w:val="decimal" w:pos="942"/>
              </w:tabs>
              <w:jc w:val="right"/>
              <w:rPr>
                <w:rFonts w:asciiTheme="minorHAnsi" w:hAnsiTheme="minorHAnsi"/>
              </w:rPr>
            </w:pPr>
          </w:p>
        </w:tc>
        <w:tc>
          <w:tcPr>
            <w:tcW w:w="590" w:type="pct"/>
          </w:tcPr>
          <w:p w14:paraId="1C8C6F95" w14:textId="4EFB1B82" w:rsidR="00896D58" w:rsidRPr="00C257DF" w:rsidRDefault="00896D58" w:rsidP="00896D58">
            <w:pPr>
              <w:keepLines w:val="0"/>
              <w:tabs>
                <w:tab w:val="decimal" w:pos="942"/>
              </w:tabs>
              <w:jc w:val="right"/>
              <w:rPr>
                <w:rFonts w:asciiTheme="minorHAnsi" w:hAnsiTheme="minorHAnsi"/>
              </w:rPr>
            </w:pPr>
          </w:p>
        </w:tc>
      </w:tr>
      <w:tr w:rsidR="00896D58" w:rsidRPr="00C257DF" w14:paraId="529FDD17"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2F9E2C02" w14:textId="77777777" w:rsidR="00896D58" w:rsidRPr="00C257DF" w:rsidRDefault="00896D58" w:rsidP="00896D58">
            <w:pPr>
              <w:keepLines w:val="0"/>
              <w:tabs>
                <w:tab w:val="left" w:pos="820"/>
              </w:tabs>
              <w:jc w:val="both"/>
              <w:rPr>
                <w:rFonts w:asciiTheme="minorHAnsi" w:hAnsiTheme="minorHAnsi"/>
              </w:rPr>
            </w:pPr>
          </w:p>
        </w:tc>
        <w:tc>
          <w:tcPr>
            <w:tcW w:w="3591" w:type="pct"/>
          </w:tcPr>
          <w:p w14:paraId="620B0FAF" w14:textId="4FF46BB6" w:rsidR="00896D58" w:rsidRPr="00C257DF" w:rsidRDefault="00896D58" w:rsidP="00896D58">
            <w:pPr>
              <w:keepLines w:val="0"/>
              <w:tabs>
                <w:tab w:val="left" w:pos="820"/>
              </w:tabs>
              <w:ind w:left="227"/>
              <w:jc w:val="both"/>
              <w:rPr>
                <w:rFonts w:asciiTheme="minorHAnsi" w:hAnsiTheme="minorHAnsi"/>
              </w:rPr>
            </w:pPr>
            <w:r>
              <w:rPr>
                <w:rFonts w:asciiTheme="minorHAnsi" w:hAnsiTheme="minorHAnsi"/>
              </w:rPr>
              <w:t>Depreciation of tangible assets</w:t>
            </w:r>
          </w:p>
        </w:tc>
        <w:tc>
          <w:tcPr>
            <w:tcW w:w="577" w:type="pct"/>
          </w:tcPr>
          <w:p w14:paraId="5D6586F0" w14:textId="70A145E9" w:rsidR="00896D58" w:rsidRPr="00226C82" w:rsidRDefault="00226C82" w:rsidP="00896D58">
            <w:pPr>
              <w:keepLines w:val="0"/>
              <w:tabs>
                <w:tab w:val="decimal" w:pos="942"/>
              </w:tabs>
              <w:jc w:val="right"/>
              <w:rPr>
                <w:rFonts w:asciiTheme="minorHAnsi" w:hAnsiTheme="minorHAnsi"/>
              </w:rPr>
            </w:pPr>
            <w:r w:rsidRPr="001053E4">
              <w:rPr>
                <w:rFonts w:asciiTheme="minorHAnsi" w:hAnsiTheme="minorHAnsi"/>
              </w:rPr>
              <w:t>61</w:t>
            </w:r>
            <w:r w:rsidR="00896D58" w:rsidRPr="00226C82">
              <w:rPr>
                <w:rFonts w:asciiTheme="minorHAnsi" w:hAnsiTheme="minorHAnsi"/>
              </w:rPr>
              <w:t>,</w:t>
            </w:r>
            <w:r w:rsidRPr="001053E4">
              <w:rPr>
                <w:rFonts w:asciiTheme="minorHAnsi" w:hAnsiTheme="minorHAnsi"/>
              </w:rPr>
              <w:t>59</w:t>
            </w:r>
            <w:r w:rsidR="002841E2">
              <w:rPr>
                <w:rFonts w:asciiTheme="minorHAnsi" w:hAnsiTheme="minorHAnsi"/>
              </w:rPr>
              <w:t>8</w:t>
            </w:r>
          </w:p>
        </w:tc>
        <w:tc>
          <w:tcPr>
            <w:tcW w:w="121" w:type="pct"/>
          </w:tcPr>
          <w:p w14:paraId="1AF68147" w14:textId="77777777" w:rsidR="00896D58" w:rsidRPr="008C3F0B" w:rsidRDefault="00896D58" w:rsidP="00896D58">
            <w:pPr>
              <w:keepLines w:val="0"/>
              <w:tabs>
                <w:tab w:val="decimal" w:pos="942"/>
              </w:tabs>
              <w:jc w:val="right"/>
              <w:rPr>
                <w:rFonts w:asciiTheme="minorHAnsi" w:hAnsiTheme="minorHAnsi"/>
              </w:rPr>
            </w:pPr>
          </w:p>
        </w:tc>
        <w:tc>
          <w:tcPr>
            <w:tcW w:w="590" w:type="pct"/>
          </w:tcPr>
          <w:p w14:paraId="7DCA3D55" w14:textId="7603EAAF" w:rsidR="00896D58" w:rsidRPr="00C257DF" w:rsidRDefault="00896D58" w:rsidP="00896D58">
            <w:pPr>
              <w:keepLines w:val="0"/>
              <w:tabs>
                <w:tab w:val="decimal" w:pos="942"/>
              </w:tabs>
              <w:jc w:val="right"/>
              <w:rPr>
                <w:rFonts w:asciiTheme="minorHAnsi" w:hAnsiTheme="minorHAnsi"/>
              </w:rPr>
            </w:pPr>
            <w:r w:rsidRPr="007B2BE9">
              <w:rPr>
                <w:rFonts w:asciiTheme="minorHAnsi" w:hAnsiTheme="minorHAnsi"/>
              </w:rPr>
              <w:t>32,918</w:t>
            </w:r>
          </w:p>
        </w:tc>
      </w:tr>
      <w:tr w:rsidR="00896D58" w:rsidRPr="00C257DF" w14:paraId="483A8E52"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03F6C0AC" w14:textId="77777777" w:rsidR="00896D58" w:rsidRPr="00C257DF" w:rsidRDefault="00896D58" w:rsidP="00896D58">
            <w:pPr>
              <w:keepLines w:val="0"/>
              <w:tabs>
                <w:tab w:val="left" w:pos="820"/>
              </w:tabs>
              <w:jc w:val="both"/>
              <w:rPr>
                <w:rFonts w:asciiTheme="minorHAnsi" w:hAnsiTheme="minorHAnsi"/>
              </w:rPr>
            </w:pPr>
          </w:p>
        </w:tc>
        <w:tc>
          <w:tcPr>
            <w:tcW w:w="3591" w:type="pct"/>
          </w:tcPr>
          <w:p w14:paraId="2C4A3983" w14:textId="75776959" w:rsidR="00896D58" w:rsidRPr="00C257DF" w:rsidRDefault="00896D58" w:rsidP="00896D58">
            <w:pPr>
              <w:keepLines w:val="0"/>
              <w:tabs>
                <w:tab w:val="left" w:pos="820"/>
              </w:tabs>
              <w:ind w:left="227"/>
              <w:jc w:val="both"/>
              <w:rPr>
                <w:rFonts w:asciiTheme="minorHAnsi" w:hAnsiTheme="minorHAnsi"/>
              </w:rPr>
            </w:pPr>
            <w:r>
              <w:rPr>
                <w:rFonts w:asciiTheme="minorHAnsi" w:hAnsiTheme="minorHAnsi"/>
              </w:rPr>
              <w:t>Amortisation of intangible assets</w:t>
            </w:r>
          </w:p>
        </w:tc>
        <w:tc>
          <w:tcPr>
            <w:tcW w:w="577" w:type="pct"/>
          </w:tcPr>
          <w:p w14:paraId="368D24D1" w14:textId="6A29A40E" w:rsidR="00896D58" w:rsidRPr="00226C82" w:rsidRDefault="00226C82" w:rsidP="00896D58">
            <w:pPr>
              <w:keepLines w:val="0"/>
              <w:tabs>
                <w:tab w:val="decimal" w:pos="942"/>
              </w:tabs>
              <w:jc w:val="right"/>
              <w:rPr>
                <w:rFonts w:asciiTheme="minorHAnsi" w:hAnsiTheme="minorHAnsi"/>
              </w:rPr>
            </w:pPr>
            <w:r w:rsidRPr="001053E4">
              <w:rPr>
                <w:rFonts w:asciiTheme="minorHAnsi" w:hAnsiTheme="minorHAnsi"/>
              </w:rPr>
              <w:t>223</w:t>
            </w:r>
            <w:r w:rsidR="00896D58" w:rsidRPr="00226C82">
              <w:rPr>
                <w:rFonts w:asciiTheme="minorHAnsi" w:hAnsiTheme="minorHAnsi"/>
              </w:rPr>
              <w:t>,</w:t>
            </w:r>
            <w:r w:rsidRPr="001053E4">
              <w:rPr>
                <w:rFonts w:asciiTheme="minorHAnsi" w:hAnsiTheme="minorHAnsi"/>
              </w:rPr>
              <w:t>708</w:t>
            </w:r>
          </w:p>
        </w:tc>
        <w:tc>
          <w:tcPr>
            <w:tcW w:w="121" w:type="pct"/>
          </w:tcPr>
          <w:p w14:paraId="5FCA31AD" w14:textId="77777777" w:rsidR="00896D58" w:rsidRPr="008C3F0B" w:rsidRDefault="00896D58" w:rsidP="00896D58">
            <w:pPr>
              <w:keepLines w:val="0"/>
              <w:tabs>
                <w:tab w:val="decimal" w:pos="942"/>
              </w:tabs>
              <w:jc w:val="right"/>
              <w:rPr>
                <w:rFonts w:asciiTheme="minorHAnsi" w:hAnsiTheme="minorHAnsi"/>
              </w:rPr>
            </w:pPr>
          </w:p>
        </w:tc>
        <w:tc>
          <w:tcPr>
            <w:tcW w:w="590" w:type="pct"/>
          </w:tcPr>
          <w:p w14:paraId="6AE0AC30" w14:textId="5A879CCD" w:rsidR="00896D58" w:rsidRPr="00C257DF" w:rsidRDefault="00896D58" w:rsidP="00896D58">
            <w:pPr>
              <w:keepLines w:val="0"/>
              <w:tabs>
                <w:tab w:val="decimal" w:pos="942"/>
              </w:tabs>
              <w:jc w:val="right"/>
              <w:rPr>
                <w:rFonts w:asciiTheme="minorHAnsi" w:hAnsiTheme="minorHAnsi"/>
              </w:rPr>
            </w:pPr>
            <w:r w:rsidRPr="007B2BE9">
              <w:rPr>
                <w:rFonts w:asciiTheme="minorHAnsi" w:hAnsiTheme="minorHAnsi"/>
              </w:rPr>
              <w:t>177,229</w:t>
            </w:r>
          </w:p>
        </w:tc>
      </w:tr>
      <w:tr w:rsidR="00896D58" w:rsidRPr="00C257DF" w14:paraId="0CC7B8A2"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271CF400" w14:textId="77777777" w:rsidR="00896D58" w:rsidRPr="00C257DF" w:rsidRDefault="00896D58" w:rsidP="00896D58">
            <w:pPr>
              <w:keepLines w:val="0"/>
              <w:tabs>
                <w:tab w:val="left" w:pos="820"/>
              </w:tabs>
              <w:jc w:val="both"/>
              <w:rPr>
                <w:rFonts w:asciiTheme="minorHAnsi" w:hAnsiTheme="minorHAnsi"/>
              </w:rPr>
            </w:pPr>
          </w:p>
        </w:tc>
        <w:tc>
          <w:tcPr>
            <w:tcW w:w="3591" w:type="pct"/>
          </w:tcPr>
          <w:p w14:paraId="1CC970F4" w14:textId="1F975E02" w:rsidR="00896D58" w:rsidRDefault="00226C82" w:rsidP="00896D58">
            <w:pPr>
              <w:keepLines w:val="0"/>
              <w:tabs>
                <w:tab w:val="left" w:pos="820"/>
              </w:tabs>
              <w:ind w:left="227"/>
              <w:jc w:val="both"/>
              <w:rPr>
                <w:rFonts w:asciiTheme="minorHAnsi" w:hAnsiTheme="minorHAnsi"/>
              </w:rPr>
            </w:pPr>
            <w:r>
              <w:rPr>
                <w:rFonts w:asciiTheme="minorHAnsi" w:hAnsiTheme="minorHAnsi"/>
              </w:rPr>
              <w:t>G</w:t>
            </w:r>
            <w:r w:rsidR="00896D58">
              <w:rPr>
                <w:rFonts w:asciiTheme="minorHAnsi" w:hAnsiTheme="minorHAnsi"/>
              </w:rPr>
              <w:t>ain on current asset investments</w:t>
            </w:r>
          </w:p>
        </w:tc>
        <w:tc>
          <w:tcPr>
            <w:tcW w:w="577" w:type="pct"/>
          </w:tcPr>
          <w:p w14:paraId="76FF0905" w14:textId="109E8171" w:rsidR="00896D58" w:rsidRPr="00226C82" w:rsidRDefault="00226C82" w:rsidP="00896D58">
            <w:pPr>
              <w:keepLines w:val="0"/>
              <w:tabs>
                <w:tab w:val="decimal" w:pos="942"/>
              </w:tabs>
              <w:jc w:val="right"/>
              <w:rPr>
                <w:rFonts w:asciiTheme="minorHAnsi" w:hAnsiTheme="minorHAnsi"/>
              </w:rPr>
            </w:pPr>
            <w:r w:rsidRPr="001053E4">
              <w:rPr>
                <w:rFonts w:asciiTheme="minorHAnsi" w:hAnsiTheme="minorHAnsi"/>
              </w:rPr>
              <w:t>212,550</w:t>
            </w:r>
          </w:p>
        </w:tc>
        <w:tc>
          <w:tcPr>
            <w:tcW w:w="121" w:type="pct"/>
          </w:tcPr>
          <w:p w14:paraId="3109F07D" w14:textId="77777777" w:rsidR="00896D58" w:rsidRPr="008C3F0B" w:rsidRDefault="00896D58" w:rsidP="00896D58">
            <w:pPr>
              <w:keepLines w:val="0"/>
              <w:tabs>
                <w:tab w:val="decimal" w:pos="942"/>
              </w:tabs>
              <w:jc w:val="right"/>
              <w:rPr>
                <w:rFonts w:asciiTheme="minorHAnsi" w:hAnsiTheme="minorHAnsi"/>
              </w:rPr>
            </w:pPr>
          </w:p>
        </w:tc>
        <w:tc>
          <w:tcPr>
            <w:tcW w:w="590" w:type="pct"/>
          </w:tcPr>
          <w:p w14:paraId="655BC5FF" w14:textId="2BD878EF" w:rsidR="00896D58" w:rsidRDefault="00896D58" w:rsidP="00896D58">
            <w:pPr>
              <w:keepLines w:val="0"/>
              <w:tabs>
                <w:tab w:val="decimal" w:pos="942"/>
              </w:tabs>
              <w:jc w:val="right"/>
              <w:rPr>
                <w:rFonts w:asciiTheme="minorHAnsi" w:hAnsiTheme="minorHAnsi"/>
              </w:rPr>
            </w:pPr>
            <w:r>
              <w:rPr>
                <w:rFonts w:asciiTheme="minorHAnsi" w:hAnsiTheme="minorHAnsi"/>
              </w:rPr>
              <w:t>75,454</w:t>
            </w:r>
          </w:p>
        </w:tc>
      </w:tr>
      <w:tr w:rsidR="00896D58" w:rsidRPr="00C257DF" w14:paraId="2F9C6AC1"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1D617F59" w14:textId="77777777" w:rsidR="00896D58" w:rsidRPr="00C257DF" w:rsidRDefault="00896D58" w:rsidP="00896D58">
            <w:pPr>
              <w:keepLines w:val="0"/>
              <w:tabs>
                <w:tab w:val="left" w:pos="820"/>
              </w:tabs>
              <w:jc w:val="both"/>
              <w:rPr>
                <w:rFonts w:asciiTheme="minorHAnsi" w:hAnsiTheme="minorHAnsi"/>
              </w:rPr>
            </w:pPr>
          </w:p>
        </w:tc>
        <w:tc>
          <w:tcPr>
            <w:tcW w:w="3591" w:type="pct"/>
          </w:tcPr>
          <w:p w14:paraId="405F41F0" w14:textId="62C7F919" w:rsidR="00896D58" w:rsidRPr="00C257DF" w:rsidRDefault="00896D58" w:rsidP="00896D58">
            <w:pPr>
              <w:keepLines w:val="0"/>
              <w:tabs>
                <w:tab w:val="left" w:pos="820"/>
              </w:tabs>
              <w:ind w:left="227"/>
              <w:jc w:val="both"/>
              <w:rPr>
                <w:rFonts w:asciiTheme="minorHAnsi" w:hAnsiTheme="minorHAnsi"/>
              </w:rPr>
            </w:pPr>
            <w:r w:rsidRPr="00540D56">
              <w:rPr>
                <w:rFonts w:asciiTheme="minorHAnsi" w:hAnsiTheme="minorHAnsi"/>
              </w:rPr>
              <w:t>Loss o</w:t>
            </w:r>
            <w:r>
              <w:rPr>
                <w:rFonts w:asciiTheme="minorHAnsi" w:hAnsiTheme="minorHAnsi"/>
              </w:rPr>
              <w:t>n disposal of fixed assets</w:t>
            </w:r>
          </w:p>
        </w:tc>
        <w:tc>
          <w:tcPr>
            <w:tcW w:w="577" w:type="pct"/>
          </w:tcPr>
          <w:p w14:paraId="21716E67" w14:textId="23129F65" w:rsidR="00896D58" w:rsidRPr="00226C82" w:rsidRDefault="00226C82" w:rsidP="00896D58">
            <w:pPr>
              <w:keepLines w:val="0"/>
              <w:tabs>
                <w:tab w:val="decimal" w:pos="942"/>
              </w:tabs>
              <w:jc w:val="right"/>
              <w:rPr>
                <w:rFonts w:asciiTheme="minorHAnsi" w:hAnsiTheme="minorHAnsi"/>
              </w:rPr>
            </w:pPr>
            <w:r w:rsidRPr="001053E4">
              <w:rPr>
                <w:rFonts w:asciiTheme="minorHAnsi" w:hAnsiTheme="minorHAnsi"/>
              </w:rPr>
              <w:t>-</w:t>
            </w:r>
          </w:p>
        </w:tc>
        <w:tc>
          <w:tcPr>
            <w:tcW w:w="121" w:type="pct"/>
          </w:tcPr>
          <w:p w14:paraId="17A53392" w14:textId="77777777" w:rsidR="00896D58" w:rsidRPr="008C3F0B" w:rsidRDefault="00896D58" w:rsidP="00896D58">
            <w:pPr>
              <w:keepLines w:val="0"/>
              <w:tabs>
                <w:tab w:val="decimal" w:pos="942"/>
              </w:tabs>
              <w:jc w:val="right"/>
              <w:rPr>
                <w:rFonts w:asciiTheme="minorHAnsi" w:hAnsiTheme="minorHAnsi"/>
              </w:rPr>
            </w:pPr>
          </w:p>
        </w:tc>
        <w:tc>
          <w:tcPr>
            <w:tcW w:w="590" w:type="pct"/>
          </w:tcPr>
          <w:p w14:paraId="37B82CD3" w14:textId="1C79B472" w:rsidR="00896D58" w:rsidRPr="00C257DF" w:rsidRDefault="00896D58" w:rsidP="00896D58">
            <w:pPr>
              <w:keepLines w:val="0"/>
              <w:tabs>
                <w:tab w:val="decimal" w:pos="942"/>
              </w:tabs>
              <w:ind w:right="-57"/>
              <w:jc w:val="right"/>
              <w:rPr>
                <w:rFonts w:asciiTheme="minorHAnsi" w:hAnsiTheme="minorHAnsi"/>
              </w:rPr>
            </w:pPr>
            <w:r w:rsidRPr="007B2BE9">
              <w:rPr>
                <w:rFonts w:asciiTheme="minorHAnsi" w:hAnsiTheme="minorHAnsi"/>
              </w:rPr>
              <w:t>3,153</w:t>
            </w:r>
          </w:p>
        </w:tc>
      </w:tr>
      <w:tr w:rsidR="00896D58" w:rsidRPr="00C257DF" w14:paraId="45088123"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7A8DBE7B" w14:textId="77777777" w:rsidR="00896D58" w:rsidRPr="00C257DF" w:rsidRDefault="00896D58" w:rsidP="00896D58">
            <w:pPr>
              <w:keepLines w:val="0"/>
              <w:tabs>
                <w:tab w:val="left" w:pos="820"/>
              </w:tabs>
              <w:jc w:val="both"/>
              <w:rPr>
                <w:rFonts w:asciiTheme="minorHAnsi" w:hAnsiTheme="minorHAnsi"/>
              </w:rPr>
            </w:pPr>
          </w:p>
        </w:tc>
        <w:tc>
          <w:tcPr>
            <w:tcW w:w="3591" w:type="pct"/>
          </w:tcPr>
          <w:p w14:paraId="2AD16980" w14:textId="665A8C6A" w:rsidR="00896D58" w:rsidRDefault="00896D58" w:rsidP="00896D58">
            <w:pPr>
              <w:keepLines w:val="0"/>
              <w:tabs>
                <w:tab w:val="left" w:pos="820"/>
              </w:tabs>
              <w:ind w:left="227"/>
              <w:jc w:val="both"/>
              <w:rPr>
                <w:rFonts w:asciiTheme="minorHAnsi" w:hAnsiTheme="minorHAnsi"/>
              </w:rPr>
            </w:pPr>
            <w:r>
              <w:rPr>
                <w:rFonts w:asciiTheme="minorHAnsi" w:hAnsiTheme="minorHAnsi"/>
              </w:rPr>
              <w:t>Operating lease rentals and service charge</w:t>
            </w:r>
          </w:p>
        </w:tc>
        <w:tc>
          <w:tcPr>
            <w:tcW w:w="577" w:type="pct"/>
          </w:tcPr>
          <w:p w14:paraId="3EC90DDF" w14:textId="3EBCDE72" w:rsidR="00896D58" w:rsidRPr="00A668E4" w:rsidRDefault="00691FC8" w:rsidP="00896D58">
            <w:pPr>
              <w:keepLines w:val="0"/>
              <w:tabs>
                <w:tab w:val="decimal" w:pos="942"/>
              </w:tabs>
              <w:jc w:val="right"/>
              <w:rPr>
                <w:rFonts w:asciiTheme="minorHAnsi" w:hAnsiTheme="minorHAnsi"/>
                <w:u w:val="double"/>
              </w:rPr>
            </w:pPr>
            <w:r w:rsidRPr="00A668E4">
              <w:rPr>
                <w:rFonts w:asciiTheme="minorHAnsi" w:hAnsiTheme="minorHAnsi"/>
                <w:u w:val="double"/>
              </w:rPr>
              <w:t>44</w:t>
            </w:r>
            <w:r w:rsidR="00B66290">
              <w:rPr>
                <w:rFonts w:asciiTheme="minorHAnsi" w:hAnsiTheme="minorHAnsi"/>
                <w:u w:val="double"/>
              </w:rPr>
              <w:t>2</w:t>
            </w:r>
            <w:r w:rsidR="00896D58" w:rsidRPr="00A668E4">
              <w:rPr>
                <w:rFonts w:asciiTheme="minorHAnsi" w:hAnsiTheme="minorHAnsi"/>
                <w:u w:val="double"/>
              </w:rPr>
              <w:t>,</w:t>
            </w:r>
            <w:r w:rsidR="00B66290">
              <w:rPr>
                <w:rFonts w:asciiTheme="minorHAnsi" w:hAnsiTheme="minorHAnsi"/>
                <w:u w:val="double"/>
              </w:rPr>
              <w:t>943</w:t>
            </w:r>
          </w:p>
        </w:tc>
        <w:tc>
          <w:tcPr>
            <w:tcW w:w="121" w:type="pct"/>
          </w:tcPr>
          <w:p w14:paraId="4225EA98" w14:textId="77777777" w:rsidR="00896D58" w:rsidRPr="008C3F0B" w:rsidRDefault="00896D58" w:rsidP="00896D58">
            <w:pPr>
              <w:keepLines w:val="0"/>
              <w:tabs>
                <w:tab w:val="decimal" w:pos="942"/>
              </w:tabs>
              <w:jc w:val="right"/>
              <w:rPr>
                <w:rFonts w:asciiTheme="minorHAnsi" w:hAnsiTheme="minorHAnsi"/>
              </w:rPr>
            </w:pPr>
          </w:p>
        </w:tc>
        <w:tc>
          <w:tcPr>
            <w:tcW w:w="590" w:type="pct"/>
          </w:tcPr>
          <w:p w14:paraId="43A5A71B" w14:textId="3C165F79" w:rsidR="00896D58" w:rsidRPr="003E5B76" w:rsidRDefault="00691FC8" w:rsidP="00896D58">
            <w:pPr>
              <w:keepLines w:val="0"/>
              <w:tabs>
                <w:tab w:val="decimal" w:pos="942"/>
              </w:tabs>
              <w:jc w:val="right"/>
              <w:rPr>
                <w:rFonts w:asciiTheme="minorHAnsi" w:hAnsiTheme="minorHAnsi"/>
                <w:u w:val="double"/>
              </w:rPr>
            </w:pPr>
            <w:r>
              <w:rPr>
                <w:rFonts w:asciiTheme="minorHAnsi" w:hAnsiTheme="minorHAnsi"/>
                <w:u w:val="double"/>
              </w:rPr>
              <w:t>201</w:t>
            </w:r>
            <w:r w:rsidR="00896D58" w:rsidRPr="008E14D7">
              <w:rPr>
                <w:rFonts w:asciiTheme="minorHAnsi" w:hAnsiTheme="minorHAnsi"/>
                <w:u w:val="double"/>
              </w:rPr>
              <w:t>,</w:t>
            </w:r>
            <w:r>
              <w:rPr>
                <w:rFonts w:asciiTheme="minorHAnsi" w:hAnsiTheme="minorHAnsi"/>
                <w:u w:val="double"/>
              </w:rPr>
              <w:t>822</w:t>
            </w:r>
          </w:p>
        </w:tc>
      </w:tr>
      <w:tr w:rsidR="007D74A7" w:rsidRPr="00C257DF" w14:paraId="40F3CC0C"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4E3F48E4" w14:textId="77777777" w:rsidR="007D74A7" w:rsidRPr="00C257DF" w:rsidRDefault="007D74A7" w:rsidP="007D74A7">
            <w:pPr>
              <w:keepLines w:val="0"/>
              <w:tabs>
                <w:tab w:val="left" w:pos="820"/>
              </w:tabs>
              <w:jc w:val="both"/>
              <w:rPr>
                <w:rFonts w:asciiTheme="minorHAnsi" w:hAnsiTheme="minorHAnsi"/>
              </w:rPr>
            </w:pPr>
          </w:p>
        </w:tc>
        <w:tc>
          <w:tcPr>
            <w:tcW w:w="3591" w:type="pct"/>
          </w:tcPr>
          <w:p w14:paraId="6CDC20AD" w14:textId="77777777" w:rsidR="007D74A7" w:rsidRDefault="007D74A7" w:rsidP="00001981">
            <w:pPr>
              <w:keepLines w:val="0"/>
              <w:tabs>
                <w:tab w:val="left" w:pos="820"/>
              </w:tabs>
              <w:ind w:left="227"/>
              <w:jc w:val="both"/>
              <w:rPr>
                <w:rFonts w:asciiTheme="minorHAnsi" w:hAnsiTheme="minorHAnsi"/>
              </w:rPr>
            </w:pPr>
          </w:p>
        </w:tc>
        <w:tc>
          <w:tcPr>
            <w:tcW w:w="577" w:type="pct"/>
          </w:tcPr>
          <w:p w14:paraId="53DE827C" w14:textId="77777777" w:rsidR="007D74A7" w:rsidRPr="007D74A7" w:rsidRDefault="007D74A7" w:rsidP="007D74A7">
            <w:pPr>
              <w:keepLines w:val="0"/>
              <w:tabs>
                <w:tab w:val="decimal" w:pos="942"/>
              </w:tabs>
              <w:jc w:val="right"/>
              <w:rPr>
                <w:rFonts w:asciiTheme="minorHAnsi" w:hAnsiTheme="minorHAnsi"/>
                <w:highlight w:val="yellow"/>
              </w:rPr>
            </w:pPr>
          </w:p>
        </w:tc>
        <w:tc>
          <w:tcPr>
            <w:tcW w:w="121" w:type="pct"/>
          </w:tcPr>
          <w:p w14:paraId="1A40AFC8" w14:textId="77777777" w:rsidR="007D74A7" w:rsidRPr="008C3F0B" w:rsidRDefault="007D74A7" w:rsidP="007D74A7">
            <w:pPr>
              <w:keepLines w:val="0"/>
              <w:tabs>
                <w:tab w:val="decimal" w:pos="942"/>
              </w:tabs>
              <w:jc w:val="right"/>
              <w:rPr>
                <w:rFonts w:asciiTheme="minorHAnsi" w:hAnsiTheme="minorHAnsi"/>
              </w:rPr>
            </w:pPr>
          </w:p>
        </w:tc>
        <w:tc>
          <w:tcPr>
            <w:tcW w:w="590" w:type="pct"/>
          </w:tcPr>
          <w:p w14:paraId="3EA4523D" w14:textId="77777777" w:rsidR="007D74A7" w:rsidRPr="00C257DF" w:rsidRDefault="007D74A7" w:rsidP="007D74A7">
            <w:pPr>
              <w:keepLines w:val="0"/>
              <w:tabs>
                <w:tab w:val="decimal" w:pos="942"/>
              </w:tabs>
              <w:jc w:val="right"/>
              <w:rPr>
                <w:rFonts w:asciiTheme="minorHAnsi" w:hAnsiTheme="minorHAnsi"/>
              </w:rPr>
            </w:pPr>
          </w:p>
        </w:tc>
      </w:tr>
      <w:tr w:rsidR="007D74A7" w:rsidRPr="00C257DF" w14:paraId="51B0B0F4"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10B894FE" w14:textId="77777777" w:rsidR="007D74A7" w:rsidRDefault="007D74A7" w:rsidP="007D74A7">
            <w:pPr>
              <w:keepLines w:val="0"/>
              <w:tabs>
                <w:tab w:val="left" w:pos="820"/>
              </w:tabs>
              <w:jc w:val="both"/>
              <w:rPr>
                <w:rFonts w:asciiTheme="minorHAnsi" w:hAnsiTheme="minorHAnsi"/>
              </w:rPr>
            </w:pPr>
          </w:p>
        </w:tc>
        <w:tc>
          <w:tcPr>
            <w:tcW w:w="3591" w:type="pct"/>
          </w:tcPr>
          <w:p w14:paraId="1438A0A1" w14:textId="2E6E8FA6" w:rsidR="007D74A7" w:rsidRDefault="007D74A7" w:rsidP="00001981">
            <w:pPr>
              <w:keepLines w:val="0"/>
              <w:tabs>
                <w:tab w:val="left" w:pos="820"/>
              </w:tabs>
              <w:ind w:left="227"/>
              <w:jc w:val="both"/>
              <w:rPr>
                <w:rFonts w:asciiTheme="minorHAnsi" w:hAnsiTheme="minorHAnsi"/>
                <w:b/>
                <w:bCs/>
              </w:rPr>
            </w:pPr>
            <w:r>
              <w:rPr>
                <w:rFonts w:asciiTheme="minorHAnsi" w:hAnsiTheme="minorHAnsi"/>
                <w:b/>
                <w:bCs/>
              </w:rPr>
              <w:t>Auditors’ remuneration</w:t>
            </w:r>
          </w:p>
        </w:tc>
        <w:tc>
          <w:tcPr>
            <w:tcW w:w="577" w:type="pct"/>
          </w:tcPr>
          <w:p w14:paraId="5B76F77C" w14:textId="028166B2" w:rsidR="007D74A7" w:rsidRPr="007B2BE9" w:rsidRDefault="007D74A7" w:rsidP="007D74A7">
            <w:pPr>
              <w:keepLines w:val="0"/>
              <w:tabs>
                <w:tab w:val="decimal" w:pos="942"/>
              </w:tabs>
              <w:jc w:val="right"/>
              <w:rPr>
                <w:rFonts w:asciiTheme="minorHAnsi" w:hAnsiTheme="minorHAnsi"/>
                <w:b/>
                <w:bCs/>
              </w:rPr>
            </w:pPr>
            <w:r w:rsidRPr="007B2BE9">
              <w:rPr>
                <w:rFonts w:asciiTheme="minorHAnsi" w:hAnsiTheme="minorHAnsi"/>
                <w:b/>
                <w:bCs/>
              </w:rPr>
              <w:t>£</w:t>
            </w:r>
          </w:p>
        </w:tc>
        <w:tc>
          <w:tcPr>
            <w:tcW w:w="121" w:type="pct"/>
          </w:tcPr>
          <w:p w14:paraId="7E013652" w14:textId="77777777" w:rsidR="007D74A7" w:rsidRPr="00F43853" w:rsidRDefault="007D74A7" w:rsidP="007D74A7">
            <w:pPr>
              <w:keepLines w:val="0"/>
              <w:tabs>
                <w:tab w:val="decimal" w:pos="942"/>
              </w:tabs>
              <w:jc w:val="right"/>
              <w:rPr>
                <w:rFonts w:asciiTheme="minorHAnsi" w:hAnsiTheme="minorHAnsi"/>
                <w:b/>
                <w:bCs/>
              </w:rPr>
            </w:pPr>
          </w:p>
        </w:tc>
        <w:tc>
          <w:tcPr>
            <w:tcW w:w="590" w:type="pct"/>
          </w:tcPr>
          <w:p w14:paraId="0F8DE5AC" w14:textId="6997357F" w:rsidR="007D74A7" w:rsidRPr="00F43853" w:rsidRDefault="007D74A7" w:rsidP="007D74A7">
            <w:pPr>
              <w:keepLines w:val="0"/>
              <w:tabs>
                <w:tab w:val="decimal" w:pos="942"/>
              </w:tabs>
              <w:jc w:val="right"/>
              <w:rPr>
                <w:rFonts w:asciiTheme="minorHAnsi" w:hAnsiTheme="minorHAnsi"/>
                <w:b/>
                <w:bCs/>
              </w:rPr>
            </w:pPr>
            <w:r>
              <w:rPr>
                <w:rFonts w:asciiTheme="minorHAnsi" w:hAnsiTheme="minorHAnsi"/>
                <w:b/>
                <w:bCs/>
              </w:rPr>
              <w:t>£</w:t>
            </w:r>
          </w:p>
        </w:tc>
      </w:tr>
      <w:tr w:rsidR="007D74A7" w:rsidRPr="00C257DF" w14:paraId="297C39EF"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577110B3" w14:textId="77777777" w:rsidR="007D74A7" w:rsidRDefault="007D74A7" w:rsidP="007D74A7">
            <w:pPr>
              <w:keepLines w:val="0"/>
              <w:tabs>
                <w:tab w:val="left" w:pos="820"/>
              </w:tabs>
              <w:jc w:val="both"/>
              <w:rPr>
                <w:rFonts w:asciiTheme="minorHAnsi" w:hAnsiTheme="minorHAnsi"/>
              </w:rPr>
            </w:pPr>
          </w:p>
        </w:tc>
        <w:tc>
          <w:tcPr>
            <w:tcW w:w="3591" w:type="pct"/>
            <w:vAlign w:val="center"/>
          </w:tcPr>
          <w:p w14:paraId="279A9778" w14:textId="77777777" w:rsidR="007D74A7" w:rsidRPr="00A05114" w:rsidRDefault="007D74A7" w:rsidP="00001981">
            <w:pPr>
              <w:keepLines w:val="0"/>
              <w:tabs>
                <w:tab w:val="left" w:pos="820"/>
              </w:tabs>
              <w:ind w:left="227"/>
              <w:rPr>
                <w:rFonts w:asciiTheme="minorHAnsi" w:hAnsiTheme="minorHAnsi"/>
              </w:rPr>
            </w:pPr>
          </w:p>
        </w:tc>
        <w:tc>
          <w:tcPr>
            <w:tcW w:w="577" w:type="pct"/>
            <w:vAlign w:val="center"/>
          </w:tcPr>
          <w:p w14:paraId="70B19468" w14:textId="77777777" w:rsidR="007D74A7" w:rsidRPr="007B2BE9" w:rsidRDefault="007D74A7" w:rsidP="007D74A7">
            <w:pPr>
              <w:keepLines w:val="0"/>
              <w:tabs>
                <w:tab w:val="decimal" w:pos="942"/>
              </w:tabs>
              <w:jc w:val="right"/>
              <w:rPr>
                <w:rFonts w:asciiTheme="minorHAnsi" w:hAnsiTheme="minorHAnsi"/>
              </w:rPr>
            </w:pPr>
          </w:p>
        </w:tc>
        <w:tc>
          <w:tcPr>
            <w:tcW w:w="121" w:type="pct"/>
          </w:tcPr>
          <w:p w14:paraId="6797545D" w14:textId="77777777" w:rsidR="007D74A7" w:rsidRPr="008C3F0B" w:rsidRDefault="007D74A7" w:rsidP="007D74A7">
            <w:pPr>
              <w:keepLines w:val="0"/>
              <w:tabs>
                <w:tab w:val="decimal" w:pos="942"/>
              </w:tabs>
              <w:jc w:val="right"/>
              <w:rPr>
                <w:rFonts w:asciiTheme="minorHAnsi" w:hAnsiTheme="minorHAnsi"/>
              </w:rPr>
            </w:pPr>
          </w:p>
        </w:tc>
        <w:tc>
          <w:tcPr>
            <w:tcW w:w="590" w:type="pct"/>
            <w:vAlign w:val="center"/>
          </w:tcPr>
          <w:p w14:paraId="338C53EB" w14:textId="77777777" w:rsidR="007D74A7" w:rsidRDefault="007D74A7" w:rsidP="007D74A7">
            <w:pPr>
              <w:keepLines w:val="0"/>
              <w:tabs>
                <w:tab w:val="decimal" w:pos="942"/>
              </w:tabs>
              <w:jc w:val="right"/>
              <w:rPr>
                <w:rFonts w:asciiTheme="minorHAnsi" w:hAnsiTheme="minorHAnsi"/>
              </w:rPr>
            </w:pPr>
          </w:p>
        </w:tc>
      </w:tr>
      <w:tr w:rsidR="00896D58" w:rsidRPr="00C257DF" w14:paraId="44B25150"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5C16E375" w14:textId="77777777" w:rsidR="00896D58" w:rsidRDefault="00896D58" w:rsidP="00896D58">
            <w:pPr>
              <w:keepLines w:val="0"/>
              <w:tabs>
                <w:tab w:val="left" w:pos="820"/>
              </w:tabs>
              <w:jc w:val="both"/>
              <w:rPr>
                <w:rFonts w:asciiTheme="minorHAnsi" w:hAnsiTheme="minorHAnsi"/>
              </w:rPr>
            </w:pPr>
          </w:p>
        </w:tc>
        <w:tc>
          <w:tcPr>
            <w:tcW w:w="3591" w:type="pct"/>
            <w:vAlign w:val="center"/>
          </w:tcPr>
          <w:p w14:paraId="7520E5EE" w14:textId="29EE2D59" w:rsidR="00896D58" w:rsidRPr="00A05114" w:rsidRDefault="00896D58" w:rsidP="00896D58">
            <w:pPr>
              <w:keepLines w:val="0"/>
              <w:tabs>
                <w:tab w:val="left" w:pos="820"/>
              </w:tabs>
              <w:ind w:left="227"/>
              <w:rPr>
                <w:rFonts w:asciiTheme="minorHAnsi" w:hAnsiTheme="minorHAnsi"/>
              </w:rPr>
            </w:pPr>
            <w:r w:rsidRPr="00A05114">
              <w:rPr>
                <w:rFonts w:asciiTheme="minorHAnsi" w:hAnsiTheme="minorHAnsi"/>
              </w:rPr>
              <w:t>Fees payable to the Group</w:t>
            </w:r>
            <w:r w:rsidR="000127F4">
              <w:rPr>
                <w:rFonts w:asciiTheme="minorHAnsi" w:hAnsiTheme="minorHAnsi"/>
              </w:rPr>
              <w:t>’</w:t>
            </w:r>
            <w:r w:rsidRPr="00A05114">
              <w:rPr>
                <w:rFonts w:asciiTheme="minorHAnsi" w:hAnsiTheme="minorHAnsi"/>
              </w:rPr>
              <w:t>s auditor</w:t>
            </w:r>
            <w:r w:rsidR="006861F4">
              <w:rPr>
                <w:rFonts w:asciiTheme="minorHAnsi" w:hAnsiTheme="minorHAnsi"/>
              </w:rPr>
              <w:t>s</w:t>
            </w:r>
            <w:r w:rsidRPr="00A05114">
              <w:rPr>
                <w:rFonts w:asciiTheme="minorHAnsi" w:hAnsiTheme="minorHAnsi"/>
              </w:rPr>
              <w:t xml:space="preserve"> for the audit of the Group</w:t>
            </w:r>
            <w:r w:rsidR="000127F4">
              <w:rPr>
                <w:rFonts w:asciiTheme="minorHAnsi" w:hAnsiTheme="minorHAnsi"/>
              </w:rPr>
              <w:t>’</w:t>
            </w:r>
            <w:r w:rsidRPr="00A05114">
              <w:rPr>
                <w:rFonts w:asciiTheme="minorHAnsi" w:hAnsiTheme="minorHAnsi"/>
              </w:rPr>
              <w:t>s annual financial statements</w:t>
            </w:r>
          </w:p>
        </w:tc>
        <w:tc>
          <w:tcPr>
            <w:tcW w:w="577" w:type="pct"/>
            <w:vAlign w:val="center"/>
          </w:tcPr>
          <w:p w14:paraId="0A21C0EB" w14:textId="7BCCE21D" w:rsidR="00896D58" w:rsidRPr="001053E4" w:rsidRDefault="00226C82" w:rsidP="00896D58">
            <w:pPr>
              <w:keepLines w:val="0"/>
              <w:tabs>
                <w:tab w:val="decimal" w:pos="942"/>
              </w:tabs>
              <w:jc w:val="right"/>
              <w:rPr>
                <w:rFonts w:asciiTheme="minorHAnsi" w:hAnsiTheme="minorHAnsi"/>
              </w:rPr>
            </w:pPr>
            <w:r w:rsidRPr="001053E4">
              <w:rPr>
                <w:rFonts w:asciiTheme="minorHAnsi" w:hAnsiTheme="minorHAnsi"/>
              </w:rPr>
              <w:t>60</w:t>
            </w:r>
            <w:r w:rsidR="00896D58" w:rsidRPr="00226C82">
              <w:rPr>
                <w:rFonts w:asciiTheme="minorHAnsi" w:hAnsiTheme="minorHAnsi"/>
              </w:rPr>
              <w:t>,</w:t>
            </w:r>
            <w:r w:rsidRPr="001053E4">
              <w:rPr>
                <w:rFonts w:asciiTheme="minorHAnsi" w:hAnsiTheme="minorHAnsi"/>
              </w:rPr>
              <w:t>0</w:t>
            </w:r>
            <w:r w:rsidR="00896D58" w:rsidRPr="00226C82">
              <w:rPr>
                <w:rFonts w:asciiTheme="minorHAnsi" w:hAnsiTheme="minorHAnsi"/>
              </w:rPr>
              <w:t>00</w:t>
            </w:r>
          </w:p>
        </w:tc>
        <w:tc>
          <w:tcPr>
            <w:tcW w:w="121" w:type="pct"/>
          </w:tcPr>
          <w:p w14:paraId="22DDB09B" w14:textId="77777777" w:rsidR="00896D58" w:rsidRPr="00B340E1" w:rsidRDefault="00896D58" w:rsidP="00896D58">
            <w:pPr>
              <w:keepLines w:val="0"/>
              <w:tabs>
                <w:tab w:val="decimal" w:pos="942"/>
              </w:tabs>
              <w:jc w:val="right"/>
              <w:rPr>
                <w:rFonts w:asciiTheme="minorHAnsi" w:hAnsiTheme="minorHAnsi"/>
                <w:highlight w:val="yellow"/>
              </w:rPr>
            </w:pPr>
          </w:p>
        </w:tc>
        <w:tc>
          <w:tcPr>
            <w:tcW w:w="590" w:type="pct"/>
            <w:vAlign w:val="center"/>
          </w:tcPr>
          <w:p w14:paraId="4BF2A8C0" w14:textId="6559D287" w:rsidR="00896D58" w:rsidRPr="00B340E1" w:rsidRDefault="00896D58" w:rsidP="00896D58">
            <w:pPr>
              <w:keepLines w:val="0"/>
              <w:tabs>
                <w:tab w:val="decimal" w:pos="942"/>
              </w:tabs>
              <w:jc w:val="right"/>
              <w:rPr>
                <w:rFonts w:asciiTheme="minorHAnsi" w:hAnsiTheme="minorHAnsi"/>
                <w:highlight w:val="yellow"/>
              </w:rPr>
            </w:pPr>
            <w:r w:rsidRPr="00B340E1">
              <w:rPr>
                <w:rFonts w:asciiTheme="minorHAnsi" w:hAnsiTheme="minorHAnsi"/>
              </w:rPr>
              <w:t>48,300</w:t>
            </w:r>
          </w:p>
        </w:tc>
      </w:tr>
      <w:tr w:rsidR="00896D58" w:rsidRPr="00C257DF" w14:paraId="58D955E0"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121" w:type="pct"/>
          </w:tcPr>
          <w:p w14:paraId="106E07AB" w14:textId="77777777" w:rsidR="00896D58" w:rsidRDefault="00896D58" w:rsidP="00896D58">
            <w:pPr>
              <w:keepLines w:val="0"/>
              <w:tabs>
                <w:tab w:val="left" w:pos="820"/>
              </w:tabs>
              <w:jc w:val="both"/>
              <w:rPr>
                <w:rFonts w:asciiTheme="minorHAnsi" w:hAnsiTheme="minorHAnsi"/>
              </w:rPr>
            </w:pPr>
          </w:p>
        </w:tc>
        <w:tc>
          <w:tcPr>
            <w:tcW w:w="3591" w:type="pct"/>
            <w:vAlign w:val="center"/>
          </w:tcPr>
          <w:p w14:paraId="6828D827" w14:textId="715A6B9C" w:rsidR="00896D58" w:rsidRPr="00C257DF" w:rsidRDefault="00896D58" w:rsidP="00896D58">
            <w:pPr>
              <w:keepLines w:val="0"/>
              <w:tabs>
                <w:tab w:val="left" w:pos="820"/>
              </w:tabs>
              <w:ind w:left="227"/>
              <w:rPr>
                <w:rFonts w:asciiTheme="minorHAnsi" w:hAnsiTheme="minorHAnsi"/>
              </w:rPr>
            </w:pPr>
            <w:r w:rsidRPr="00A05114">
              <w:rPr>
                <w:rFonts w:asciiTheme="minorHAnsi" w:hAnsiTheme="minorHAnsi"/>
              </w:rPr>
              <w:t>All other services</w:t>
            </w:r>
          </w:p>
        </w:tc>
        <w:tc>
          <w:tcPr>
            <w:tcW w:w="577" w:type="pct"/>
            <w:tcBorders>
              <w:bottom w:val="single" w:sz="4" w:space="0" w:color="auto"/>
            </w:tcBorders>
            <w:vAlign w:val="center"/>
          </w:tcPr>
          <w:p w14:paraId="01F93061" w14:textId="636E37F9" w:rsidR="00896D58" w:rsidRPr="00226C82" w:rsidRDefault="00896D58" w:rsidP="00896D58">
            <w:pPr>
              <w:keepLines w:val="0"/>
              <w:tabs>
                <w:tab w:val="decimal" w:pos="942"/>
              </w:tabs>
              <w:jc w:val="right"/>
              <w:rPr>
                <w:rFonts w:asciiTheme="minorHAnsi" w:hAnsiTheme="minorHAnsi"/>
              </w:rPr>
            </w:pPr>
            <w:r w:rsidRPr="00226C82">
              <w:rPr>
                <w:rFonts w:asciiTheme="minorHAnsi" w:hAnsiTheme="minorHAnsi"/>
              </w:rPr>
              <w:t>-</w:t>
            </w:r>
          </w:p>
        </w:tc>
        <w:tc>
          <w:tcPr>
            <w:tcW w:w="121" w:type="pct"/>
          </w:tcPr>
          <w:p w14:paraId="79194FA3" w14:textId="77777777" w:rsidR="00896D58" w:rsidRPr="008C3F0B" w:rsidRDefault="00896D58" w:rsidP="00896D58">
            <w:pPr>
              <w:keepLines w:val="0"/>
              <w:tabs>
                <w:tab w:val="decimal" w:pos="942"/>
              </w:tabs>
              <w:jc w:val="right"/>
              <w:rPr>
                <w:rFonts w:asciiTheme="minorHAnsi" w:hAnsiTheme="minorHAnsi"/>
              </w:rPr>
            </w:pPr>
          </w:p>
        </w:tc>
        <w:tc>
          <w:tcPr>
            <w:tcW w:w="590" w:type="pct"/>
            <w:tcBorders>
              <w:bottom w:val="single" w:sz="4" w:space="0" w:color="auto"/>
            </w:tcBorders>
            <w:vAlign w:val="center"/>
          </w:tcPr>
          <w:p w14:paraId="4FC1B568" w14:textId="41EE6E05" w:rsidR="00896D58" w:rsidRPr="004B6A22" w:rsidRDefault="00896D58" w:rsidP="00896D58">
            <w:pPr>
              <w:keepLines w:val="0"/>
              <w:tabs>
                <w:tab w:val="decimal" w:pos="942"/>
              </w:tabs>
              <w:jc w:val="right"/>
              <w:rPr>
                <w:rFonts w:asciiTheme="minorHAnsi" w:hAnsiTheme="minorHAnsi"/>
              </w:rPr>
            </w:pPr>
            <w:r w:rsidRPr="007B2BE9">
              <w:rPr>
                <w:rFonts w:asciiTheme="minorHAnsi" w:hAnsiTheme="minorHAnsi"/>
              </w:rPr>
              <w:t>-</w:t>
            </w:r>
          </w:p>
        </w:tc>
      </w:tr>
      <w:tr w:rsidR="00EE1E94" w:rsidRPr="00C257DF" w14:paraId="73704F4D" w14:textId="77777777" w:rsidTr="00EE1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 w:type="pct"/>
          </w:tcPr>
          <w:p w14:paraId="363527CE" w14:textId="77777777" w:rsidR="00EE1E94" w:rsidRDefault="00EE1E94" w:rsidP="00EE1E94">
            <w:pPr>
              <w:keepLines w:val="0"/>
              <w:tabs>
                <w:tab w:val="left" w:pos="820"/>
              </w:tabs>
              <w:jc w:val="both"/>
              <w:rPr>
                <w:rFonts w:asciiTheme="minorHAnsi" w:hAnsiTheme="minorHAnsi"/>
              </w:rPr>
            </w:pPr>
          </w:p>
        </w:tc>
        <w:tc>
          <w:tcPr>
            <w:tcW w:w="3591" w:type="pct"/>
          </w:tcPr>
          <w:p w14:paraId="3044D5BD" w14:textId="77777777" w:rsidR="00EE1E94" w:rsidRPr="00C257DF" w:rsidRDefault="00EE1E94" w:rsidP="00EE1E94">
            <w:pPr>
              <w:keepLines w:val="0"/>
              <w:tabs>
                <w:tab w:val="left" w:pos="820"/>
              </w:tabs>
              <w:jc w:val="both"/>
              <w:rPr>
                <w:rFonts w:asciiTheme="minorHAnsi" w:hAnsiTheme="minorHAnsi"/>
              </w:rPr>
            </w:pPr>
          </w:p>
        </w:tc>
        <w:tc>
          <w:tcPr>
            <w:tcW w:w="577" w:type="pct"/>
            <w:tcBorders>
              <w:top w:val="double" w:sz="4" w:space="0" w:color="auto"/>
            </w:tcBorders>
          </w:tcPr>
          <w:p w14:paraId="5BC88D93" w14:textId="4FF7A554" w:rsidR="00EE1E94" w:rsidRPr="00C257DF" w:rsidRDefault="00EE1E94" w:rsidP="00EE1E94">
            <w:pPr>
              <w:keepLines w:val="0"/>
              <w:tabs>
                <w:tab w:val="decimal" w:pos="942"/>
              </w:tabs>
              <w:jc w:val="right"/>
              <w:rPr>
                <w:rFonts w:asciiTheme="minorHAnsi" w:hAnsiTheme="minorHAnsi"/>
              </w:rPr>
            </w:pPr>
          </w:p>
        </w:tc>
        <w:tc>
          <w:tcPr>
            <w:tcW w:w="121" w:type="pct"/>
          </w:tcPr>
          <w:p w14:paraId="44F0D105" w14:textId="77777777" w:rsidR="00EE1E94" w:rsidRPr="00C257DF" w:rsidRDefault="00EE1E94" w:rsidP="00EE1E94">
            <w:pPr>
              <w:keepLines w:val="0"/>
              <w:tabs>
                <w:tab w:val="decimal" w:pos="942"/>
              </w:tabs>
              <w:jc w:val="right"/>
              <w:rPr>
                <w:rFonts w:asciiTheme="minorHAnsi" w:hAnsiTheme="minorHAnsi"/>
                <w:spacing w:val="-24"/>
              </w:rPr>
            </w:pPr>
          </w:p>
        </w:tc>
        <w:tc>
          <w:tcPr>
            <w:tcW w:w="590" w:type="pct"/>
            <w:tcBorders>
              <w:top w:val="double" w:sz="4" w:space="0" w:color="auto"/>
            </w:tcBorders>
          </w:tcPr>
          <w:p w14:paraId="37EC190B" w14:textId="6A8E56CA" w:rsidR="00EE1E94" w:rsidRPr="00C257DF" w:rsidRDefault="00EE1E94" w:rsidP="00EE1E94">
            <w:pPr>
              <w:keepLines w:val="0"/>
              <w:tabs>
                <w:tab w:val="decimal" w:pos="942"/>
              </w:tabs>
              <w:jc w:val="right"/>
              <w:rPr>
                <w:rFonts w:asciiTheme="minorHAnsi" w:hAnsiTheme="minorHAnsi"/>
              </w:rPr>
            </w:pPr>
          </w:p>
        </w:tc>
      </w:tr>
    </w:tbl>
    <w:p w14:paraId="2ACA5BD7" w14:textId="3C48CF1F" w:rsidR="00CB6EE0" w:rsidRPr="00C257DF" w:rsidRDefault="00AD1155" w:rsidP="00D52426">
      <w:pPr>
        <w:pStyle w:val="ListParagraph"/>
        <w:keepNext/>
        <w:numPr>
          <w:ilvl w:val="0"/>
          <w:numId w:val="1"/>
        </w:numPr>
        <w:tabs>
          <w:tab w:val="left" w:pos="630"/>
        </w:tabs>
        <w:spacing w:after="240"/>
        <w:ind w:left="454" w:hanging="454"/>
        <w:rPr>
          <w:rFonts w:asciiTheme="minorHAnsi" w:hAnsiTheme="minorHAnsi"/>
          <w:b/>
          <w:bCs/>
          <w:sz w:val="20"/>
        </w:rPr>
      </w:pPr>
      <w:bookmarkStart w:id="18" w:name="_Hlk42013439"/>
      <w:r>
        <w:rPr>
          <w:rFonts w:asciiTheme="minorHAnsi" w:hAnsiTheme="minorHAnsi"/>
          <w:b/>
          <w:bCs/>
          <w:sz w:val="20"/>
        </w:rPr>
        <w:t xml:space="preserve">DIRECTORS </w:t>
      </w:r>
      <w:r w:rsidR="00C25866" w:rsidRPr="00C257DF">
        <w:rPr>
          <w:rFonts w:asciiTheme="minorHAnsi" w:hAnsiTheme="minorHAnsi"/>
          <w:b/>
          <w:bCs/>
          <w:sz w:val="20"/>
        </w:rPr>
        <w:t>REMUNERATION</w:t>
      </w:r>
    </w:p>
    <w:bookmarkEnd w:id="18"/>
    <w:p w14:paraId="303208D2" w14:textId="314E86A0" w:rsidR="00C25866" w:rsidRPr="00F43853" w:rsidRDefault="00CB6EE0" w:rsidP="00AD38E7">
      <w:pPr>
        <w:pStyle w:val="BodyTextIndent"/>
        <w:tabs>
          <w:tab w:val="clear" w:pos="810"/>
          <w:tab w:val="left" w:pos="630"/>
        </w:tabs>
        <w:ind w:left="454"/>
        <w:rPr>
          <w:rFonts w:asciiTheme="minorHAnsi" w:hAnsiTheme="minorHAnsi"/>
        </w:rPr>
      </w:pPr>
      <w:r w:rsidRPr="00C257DF">
        <w:rPr>
          <w:rFonts w:asciiTheme="minorHAnsi" w:hAnsiTheme="minorHAnsi"/>
        </w:rPr>
        <w:t xml:space="preserve">The average number of </w:t>
      </w:r>
      <w:r w:rsidR="00AD1155">
        <w:rPr>
          <w:rFonts w:asciiTheme="minorHAnsi" w:hAnsiTheme="minorHAnsi"/>
        </w:rPr>
        <w:t xml:space="preserve">Directors </w:t>
      </w:r>
      <w:r w:rsidRPr="00C257DF">
        <w:rPr>
          <w:rFonts w:asciiTheme="minorHAnsi" w:hAnsiTheme="minorHAnsi"/>
        </w:rPr>
        <w:t xml:space="preserve">during the </w:t>
      </w:r>
      <w:r w:rsidR="00937F8D">
        <w:rPr>
          <w:rFonts w:asciiTheme="minorHAnsi" w:hAnsiTheme="minorHAnsi"/>
        </w:rPr>
        <w:t>year</w:t>
      </w:r>
      <w:r w:rsidRPr="00C257DF">
        <w:rPr>
          <w:rFonts w:asciiTheme="minorHAnsi" w:hAnsiTheme="minorHAnsi"/>
        </w:rPr>
        <w:t xml:space="preserve"> was</w:t>
      </w:r>
      <w:r w:rsidR="00D82217" w:rsidRPr="00C257DF">
        <w:rPr>
          <w:rFonts w:asciiTheme="minorHAnsi" w:hAnsiTheme="minorHAnsi"/>
        </w:rPr>
        <w:t xml:space="preserve"> </w:t>
      </w:r>
      <w:r w:rsidR="005C61F3">
        <w:rPr>
          <w:rFonts w:asciiTheme="minorHAnsi" w:hAnsiTheme="minorHAnsi"/>
        </w:rPr>
        <w:t>5</w:t>
      </w:r>
      <w:r w:rsidR="006B646A" w:rsidRPr="00C257DF">
        <w:rPr>
          <w:rFonts w:asciiTheme="minorHAnsi" w:hAnsiTheme="minorHAnsi"/>
        </w:rPr>
        <w:t xml:space="preserve"> </w:t>
      </w:r>
      <w:r w:rsidRPr="00C257DF">
        <w:rPr>
          <w:rFonts w:asciiTheme="minorHAnsi" w:hAnsiTheme="minorHAnsi"/>
        </w:rPr>
        <w:t>(</w:t>
      </w:r>
      <w:r w:rsidR="00D37E60" w:rsidRPr="00C257DF">
        <w:rPr>
          <w:rFonts w:asciiTheme="minorHAnsi" w:hAnsiTheme="minorHAnsi"/>
        </w:rPr>
        <w:t>20</w:t>
      </w:r>
      <w:r w:rsidR="007B2BE9">
        <w:rPr>
          <w:rFonts w:asciiTheme="minorHAnsi" w:hAnsiTheme="minorHAnsi"/>
        </w:rPr>
        <w:t>20</w:t>
      </w:r>
      <w:r w:rsidRPr="00C257DF">
        <w:rPr>
          <w:rFonts w:asciiTheme="minorHAnsi" w:hAnsiTheme="minorHAnsi"/>
        </w:rPr>
        <w:t xml:space="preserve">: </w:t>
      </w:r>
      <w:r w:rsidR="007B2BE9">
        <w:rPr>
          <w:rFonts w:asciiTheme="minorHAnsi" w:hAnsiTheme="minorHAnsi"/>
        </w:rPr>
        <w:t>2</w:t>
      </w:r>
      <w:r w:rsidR="006B474F">
        <w:rPr>
          <w:rFonts w:asciiTheme="minorHAnsi" w:hAnsiTheme="minorHAnsi"/>
        </w:rPr>
        <w:t>)</w:t>
      </w:r>
      <w:r w:rsidRPr="00C257DF">
        <w:rPr>
          <w:rFonts w:asciiTheme="minorHAnsi" w:hAnsiTheme="minorHAnsi"/>
        </w:rPr>
        <w:t>.</w:t>
      </w:r>
    </w:p>
    <w:p w14:paraId="0A891F3B" w14:textId="77777777" w:rsidR="00C25866" w:rsidRPr="00F43853" w:rsidRDefault="00C25866" w:rsidP="00AD38E7">
      <w:pPr>
        <w:pStyle w:val="BodyTextIndent"/>
        <w:tabs>
          <w:tab w:val="clear" w:pos="810"/>
          <w:tab w:val="left" w:pos="630"/>
        </w:tabs>
        <w:ind w:left="454"/>
        <w:rPr>
          <w:rFonts w:asciiTheme="minorHAnsi" w:hAnsiTheme="minorHAnsi"/>
        </w:rPr>
      </w:pPr>
    </w:p>
    <w:p w14:paraId="1573AD74" w14:textId="7936ADBB" w:rsidR="00C25866" w:rsidRDefault="001E625A" w:rsidP="00710B61">
      <w:pPr>
        <w:widowControl/>
        <w:ind w:left="454"/>
        <w:jc w:val="both"/>
        <w:rPr>
          <w:rFonts w:asciiTheme="minorHAnsi" w:hAnsiTheme="minorHAnsi"/>
        </w:rPr>
      </w:pPr>
      <w:r w:rsidRPr="00C257DF">
        <w:rPr>
          <w:rFonts w:asciiTheme="minorHAnsi" w:hAnsiTheme="minorHAnsi"/>
        </w:rPr>
        <w:t xml:space="preserve">The </w:t>
      </w:r>
      <w:r w:rsidR="00AD1155">
        <w:rPr>
          <w:rFonts w:asciiTheme="minorHAnsi" w:hAnsiTheme="minorHAnsi"/>
        </w:rPr>
        <w:t xml:space="preserve">Directors </w:t>
      </w:r>
      <w:r w:rsidR="002A27F5">
        <w:rPr>
          <w:rFonts w:asciiTheme="minorHAnsi" w:hAnsiTheme="minorHAnsi"/>
        </w:rPr>
        <w:t xml:space="preserve">and senior managers </w:t>
      </w:r>
      <w:r w:rsidRPr="00C257DF">
        <w:rPr>
          <w:rFonts w:asciiTheme="minorHAnsi" w:hAnsiTheme="minorHAnsi"/>
        </w:rPr>
        <w:t>are considered to be the key management personnel.</w:t>
      </w:r>
      <w:r w:rsidR="008D138B">
        <w:rPr>
          <w:rFonts w:asciiTheme="minorHAnsi" w:hAnsiTheme="minorHAnsi"/>
        </w:rPr>
        <w:t xml:space="preserve"> The total remuneration paid to key management personnel is disclosed in note 23.</w:t>
      </w:r>
      <w:r w:rsidR="00731909">
        <w:rPr>
          <w:rFonts w:asciiTheme="minorHAnsi" w:hAnsiTheme="minorHAnsi"/>
        </w:rPr>
        <w:t xml:space="preserve"> There </w:t>
      </w:r>
      <w:r w:rsidR="005C61F3">
        <w:rPr>
          <w:rFonts w:asciiTheme="minorHAnsi" w:hAnsiTheme="minorHAnsi"/>
        </w:rPr>
        <w:t xml:space="preserve">are </w:t>
      </w:r>
      <w:r w:rsidR="00B66290">
        <w:rPr>
          <w:rFonts w:asciiTheme="minorHAnsi" w:hAnsiTheme="minorHAnsi"/>
        </w:rPr>
        <w:t>3</w:t>
      </w:r>
      <w:r w:rsidR="00731909">
        <w:rPr>
          <w:rFonts w:asciiTheme="minorHAnsi" w:hAnsiTheme="minorHAnsi"/>
        </w:rPr>
        <w:t xml:space="preserve"> director</w:t>
      </w:r>
      <w:r w:rsidR="005C61F3">
        <w:rPr>
          <w:rFonts w:asciiTheme="minorHAnsi" w:hAnsiTheme="minorHAnsi"/>
        </w:rPr>
        <w:t>s</w:t>
      </w:r>
      <w:r w:rsidR="00731909">
        <w:rPr>
          <w:rFonts w:asciiTheme="minorHAnsi" w:hAnsiTheme="minorHAnsi"/>
        </w:rPr>
        <w:t xml:space="preserve"> of the Company for whom pension contributions are being paid and on a Group basis there are a further </w:t>
      </w:r>
      <w:r w:rsidR="00BE050F">
        <w:rPr>
          <w:rFonts w:asciiTheme="minorHAnsi" w:hAnsiTheme="minorHAnsi"/>
        </w:rPr>
        <w:t>4</w:t>
      </w:r>
      <w:r w:rsidR="00731909">
        <w:rPr>
          <w:rFonts w:asciiTheme="minorHAnsi" w:hAnsiTheme="minorHAnsi"/>
        </w:rPr>
        <w:t xml:space="preserve"> directors for whom pension contributions are being paid. </w:t>
      </w:r>
    </w:p>
    <w:p w14:paraId="3A21304C" w14:textId="0F0E96A3" w:rsidR="008D138B" w:rsidRDefault="008D138B">
      <w:pPr>
        <w:keepLines w:val="0"/>
        <w:widowControl/>
        <w:autoSpaceDE/>
        <w:autoSpaceDN/>
        <w:rPr>
          <w:rFonts w:asciiTheme="minorHAnsi" w:hAnsiTheme="minorHAnsi"/>
        </w:rPr>
      </w:pPr>
    </w:p>
    <w:p w14:paraId="11D2052C" w14:textId="1ADBC301" w:rsidR="00CB6EE0" w:rsidRPr="00E44E6D" w:rsidRDefault="00E44E6D" w:rsidP="00125EBB">
      <w:pPr>
        <w:pStyle w:val="Notetitle"/>
        <w:ind w:left="454"/>
      </w:pPr>
      <w:bookmarkStart w:id="19" w:name="_Hlk42013539"/>
      <w:r>
        <w:lastRenderedPageBreak/>
        <w:t>STAFF COSTS</w:t>
      </w:r>
    </w:p>
    <w:tbl>
      <w:tblPr>
        <w:tblW w:w="5091"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72"/>
        <w:gridCol w:w="6978"/>
        <w:gridCol w:w="272"/>
        <w:gridCol w:w="929"/>
        <w:gridCol w:w="129"/>
        <w:gridCol w:w="67"/>
        <w:gridCol w:w="75"/>
        <w:gridCol w:w="67"/>
        <w:gridCol w:w="62"/>
        <w:gridCol w:w="766"/>
        <w:gridCol w:w="272"/>
        <w:gridCol w:w="34"/>
      </w:tblGrid>
      <w:tr w:rsidR="00896D58" w:rsidRPr="00F43853" w14:paraId="7592901D" w14:textId="77777777" w:rsidTr="00995D6D">
        <w:trPr>
          <w:gridAfter w:val="1"/>
          <w:wAfter w:w="17" w:type="pct"/>
          <w:trHeight w:val="340"/>
        </w:trPr>
        <w:tc>
          <w:tcPr>
            <w:tcW w:w="137" w:type="pct"/>
            <w:tcBorders>
              <w:top w:val="nil"/>
              <w:left w:val="nil"/>
              <w:bottom w:val="nil"/>
              <w:right w:val="nil"/>
            </w:tcBorders>
          </w:tcPr>
          <w:p w14:paraId="411D2E25" w14:textId="77777777" w:rsidR="00896D58" w:rsidRPr="00E44E6D" w:rsidRDefault="00896D58" w:rsidP="00896D58">
            <w:pPr>
              <w:keepNext/>
              <w:tabs>
                <w:tab w:val="left" w:pos="630"/>
              </w:tabs>
              <w:rPr>
                <w:rFonts w:asciiTheme="minorHAnsi" w:hAnsiTheme="minorHAnsi"/>
                <w:b/>
                <w:bCs/>
              </w:rPr>
            </w:pPr>
            <w:bookmarkStart w:id="20" w:name="_Hlk53592123"/>
            <w:bookmarkEnd w:id="19"/>
          </w:p>
        </w:tc>
        <w:tc>
          <w:tcPr>
            <w:tcW w:w="3653" w:type="pct"/>
            <w:gridSpan w:val="2"/>
            <w:tcBorders>
              <w:top w:val="nil"/>
              <w:left w:val="nil"/>
              <w:bottom w:val="nil"/>
              <w:right w:val="nil"/>
            </w:tcBorders>
            <w:vAlign w:val="center"/>
          </w:tcPr>
          <w:p w14:paraId="17800E05" w14:textId="509CBADD" w:rsidR="00896D58" w:rsidRPr="00F43853" w:rsidRDefault="00896D58" w:rsidP="00896D58">
            <w:pPr>
              <w:keepLines w:val="0"/>
              <w:tabs>
                <w:tab w:val="left" w:pos="820"/>
              </w:tabs>
              <w:rPr>
                <w:rFonts w:asciiTheme="minorHAnsi" w:hAnsiTheme="minorHAnsi"/>
                <w:b/>
                <w:bCs/>
              </w:rPr>
            </w:pPr>
          </w:p>
        </w:tc>
        <w:tc>
          <w:tcPr>
            <w:tcW w:w="605" w:type="pct"/>
            <w:gridSpan w:val="4"/>
            <w:tcBorders>
              <w:top w:val="nil"/>
              <w:left w:val="nil"/>
              <w:bottom w:val="nil"/>
              <w:right w:val="nil"/>
            </w:tcBorders>
            <w:vAlign w:val="center"/>
          </w:tcPr>
          <w:p w14:paraId="1991A63B" w14:textId="25594DD0"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Year to</w:t>
            </w:r>
          </w:p>
          <w:p w14:paraId="03A2E3A1" w14:textId="77777777"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31 Mar</w:t>
            </w:r>
          </w:p>
          <w:p w14:paraId="61B9D6E6" w14:textId="72FF7BA6" w:rsidR="00896D58" w:rsidRPr="00F43853"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22</w:t>
            </w:r>
          </w:p>
        </w:tc>
        <w:tc>
          <w:tcPr>
            <w:tcW w:w="65" w:type="pct"/>
            <w:gridSpan w:val="2"/>
            <w:tcBorders>
              <w:top w:val="nil"/>
              <w:left w:val="nil"/>
              <w:bottom w:val="nil"/>
              <w:right w:val="nil"/>
            </w:tcBorders>
            <w:vAlign w:val="center"/>
          </w:tcPr>
          <w:p w14:paraId="043C76FF" w14:textId="77777777" w:rsidR="00896D58" w:rsidRPr="00F43853" w:rsidRDefault="00896D58" w:rsidP="00896D58">
            <w:pPr>
              <w:keepLines w:val="0"/>
              <w:tabs>
                <w:tab w:val="decimal" w:pos="208"/>
                <w:tab w:val="decimal" w:pos="942"/>
              </w:tabs>
              <w:jc w:val="right"/>
              <w:rPr>
                <w:rFonts w:asciiTheme="minorHAnsi" w:hAnsiTheme="minorHAnsi"/>
                <w:b/>
                <w:bCs/>
              </w:rPr>
            </w:pPr>
          </w:p>
        </w:tc>
        <w:tc>
          <w:tcPr>
            <w:tcW w:w="523" w:type="pct"/>
            <w:gridSpan w:val="2"/>
            <w:tcBorders>
              <w:top w:val="nil"/>
              <w:left w:val="nil"/>
              <w:bottom w:val="nil"/>
              <w:right w:val="nil"/>
            </w:tcBorders>
            <w:vAlign w:val="center"/>
          </w:tcPr>
          <w:p w14:paraId="05AD233A" w14:textId="77777777"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Year to</w:t>
            </w:r>
          </w:p>
          <w:p w14:paraId="5E2D0AB0" w14:textId="77777777" w:rsidR="00896D58" w:rsidRDefault="00896D58" w:rsidP="00896D58">
            <w:pPr>
              <w:keepLines w:val="0"/>
              <w:tabs>
                <w:tab w:val="decimal" w:pos="208"/>
                <w:tab w:val="decimal" w:pos="942"/>
              </w:tabs>
              <w:jc w:val="right"/>
              <w:rPr>
                <w:rFonts w:asciiTheme="minorHAnsi" w:hAnsiTheme="minorHAnsi"/>
                <w:b/>
                <w:bCs/>
              </w:rPr>
            </w:pPr>
            <w:r>
              <w:rPr>
                <w:rFonts w:asciiTheme="minorHAnsi" w:hAnsiTheme="minorHAnsi"/>
                <w:b/>
                <w:bCs/>
              </w:rPr>
              <w:t>31 Mar</w:t>
            </w:r>
          </w:p>
          <w:p w14:paraId="26A6A1B8" w14:textId="35C4FDC8" w:rsidR="00896D58" w:rsidRPr="00F43853" w:rsidRDefault="00896D58" w:rsidP="00896D58">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21</w:t>
            </w:r>
          </w:p>
        </w:tc>
      </w:tr>
      <w:tr w:rsidR="00896D58" w:rsidRPr="00F43853" w14:paraId="2F0C2AA4"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12AFA42C" w14:textId="77777777" w:rsidR="00896D58" w:rsidRPr="00F43853" w:rsidRDefault="00896D58" w:rsidP="00896D58">
            <w:pPr>
              <w:keepLines w:val="0"/>
              <w:tabs>
                <w:tab w:val="left" w:pos="820"/>
              </w:tabs>
              <w:jc w:val="both"/>
              <w:rPr>
                <w:rFonts w:asciiTheme="minorHAnsi" w:hAnsiTheme="minorHAnsi"/>
              </w:rPr>
            </w:pPr>
          </w:p>
        </w:tc>
        <w:tc>
          <w:tcPr>
            <w:tcW w:w="3653" w:type="pct"/>
            <w:gridSpan w:val="2"/>
          </w:tcPr>
          <w:p w14:paraId="7739D45E" w14:textId="77777777" w:rsidR="00896D58" w:rsidRPr="00F43853" w:rsidRDefault="00896D58" w:rsidP="00896D58">
            <w:pPr>
              <w:keepLines w:val="0"/>
              <w:tabs>
                <w:tab w:val="left" w:pos="820"/>
              </w:tabs>
              <w:jc w:val="both"/>
              <w:rPr>
                <w:rFonts w:asciiTheme="minorHAnsi" w:hAnsiTheme="minorHAnsi"/>
              </w:rPr>
            </w:pPr>
          </w:p>
        </w:tc>
        <w:tc>
          <w:tcPr>
            <w:tcW w:w="605" w:type="pct"/>
            <w:gridSpan w:val="4"/>
          </w:tcPr>
          <w:p w14:paraId="1A337C1D" w14:textId="0E310E2C" w:rsidR="00896D58" w:rsidRPr="00F43853" w:rsidRDefault="00896D58" w:rsidP="00896D58">
            <w:pPr>
              <w:keepLines w:val="0"/>
              <w:tabs>
                <w:tab w:val="decimal" w:pos="788"/>
              </w:tabs>
              <w:jc w:val="right"/>
              <w:rPr>
                <w:rFonts w:asciiTheme="minorHAnsi" w:hAnsiTheme="minorHAnsi"/>
                <w:b/>
                <w:bCs/>
              </w:rPr>
            </w:pPr>
            <w:r w:rsidRPr="00F43853">
              <w:rPr>
                <w:rFonts w:asciiTheme="minorHAnsi" w:hAnsiTheme="minorHAnsi"/>
                <w:b/>
                <w:bCs/>
              </w:rPr>
              <w:t>£</w:t>
            </w:r>
          </w:p>
        </w:tc>
        <w:tc>
          <w:tcPr>
            <w:tcW w:w="65" w:type="pct"/>
            <w:gridSpan w:val="2"/>
          </w:tcPr>
          <w:p w14:paraId="0AC91EE2" w14:textId="77777777" w:rsidR="00896D58" w:rsidRPr="00F43853" w:rsidRDefault="00896D58" w:rsidP="00896D58">
            <w:pPr>
              <w:keepLines w:val="0"/>
              <w:tabs>
                <w:tab w:val="decimal" w:pos="788"/>
              </w:tabs>
              <w:jc w:val="right"/>
              <w:rPr>
                <w:rFonts w:asciiTheme="minorHAnsi" w:hAnsiTheme="minorHAnsi"/>
                <w:b/>
                <w:bCs/>
              </w:rPr>
            </w:pPr>
          </w:p>
        </w:tc>
        <w:tc>
          <w:tcPr>
            <w:tcW w:w="523" w:type="pct"/>
            <w:gridSpan w:val="2"/>
          </w:tcPr>
          <w:p w14:paraId="009516AF" w14:textId="6148B6A0" w:rsidR="00896D58" w:rsidRPr="00F43853" w:rsidRDefault="00896D58" w:rsidP="00896D58">
            <w:pPr>
              <w:keepLines w:val="0"/>
              <w:tabs>
                <w:tab w:val="decimal" w:pos="788"/>
              </w:tabs>
              <w:jc w:val="right"/>
              <w:rPr>
                <w:rFonts w:asciiTheme="minorHAnsi" w:hAnsiTheme="minorHAnsi"/>
                <w:spacing w:val="-24"/>
              </w:rPr>
            </w:pPr>
            <w:r w:rsidRPr="00F43853">
              <w:rPr>
                <w:rFonts w:asciiTheme="minorHAnsi" w:hAnsiTheme="minorHAnsi"/>
                <w:b/>
                <w:bCs/>
              </w:rPr>
              <w:t>£</w:t>
            </w:r>
          </w:p>
        </w:tc>
      </w:tr>
      <w:tr w:rsidR="00896D58" w:rsidRPr="00F43853" w14:paraId="16EFDEE8"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00CC94BF" w14:textId="77777777" w:rsidR="00896D58" w:rsidRPr="00F43853" w:rsidRDefault="00896D58" w:rsidP="00896D58">
            <w:pPr>
              <w:keepLines w:val="0"/>
              <w:tabs>
                <w:tab w:val="left" w:pos="820"/>
              </w:tabs>
              <w:jc w:val="both"/>
              <w:rPr>
                <w:rFonts w:asciiTheme="minorHAnsi" w:hAnsiTheme="minorHAnsi"/>
              </w:rPr>
            </w:pPr>
          </w:p>
        </w:tc>
        <w:tc>
          <w:tcPr>
            <w:tcW w:w="3653" w:type="pct"/>
            <w:gridSpan w:val="2"/>
          </w:tcPr>
          <w:p w14:paraId="43731B95" w14:textId="77777777" w:rsidR="00896D58" w:rsidRPr="00F43853" w:rsidRDefault="00896D58" w:rsidP="00896D58">
            <w:pPr>
              <w:keepLines w:val="0"/>
              <w:tabs>
                <w:tab w:val="left" w:pos="820"/>
              </w:tabs>
              <w:jc w:val="both"/>
              <w:rPr>
                <w:rFonts w:asciiTheme="minorHAnsi" w:hAnsiTheme="minorHAnsi"/>
              </w:rPr>
            </w:pPr>
          </w:p>
        </w:tc>
        <w:tc>
          <w:tcPr>
            <w:tcW w:w="605" w:type="pct"/>
            <w:gridSpan w:val="4"/>
          </w:tcPr>
          <w:p w14:paraId="14B0B237" w14:textId="77777777" w:rsidR="00896D58" w:rsidRPr="00F43853" w:rsidRDefault="00896D58" w:rsidP="00896D58">
            <w:pPr>
              <w:keepLines w:val="0"/>
              <w:tabs>
                <w:tab w:val="decimal" w:pos="942"/>
              </w:tabs>
              <w:jc w:val="both"/>
              <w:rPr>
                <w:rFonts w:asciiTheme="minorHAnsi" w:hAnsiTheme="minorHAnsi"/>
              </w:rPr>
            </w:pPr>
          </w:p>
        </w:tc>
        <w:tc>
          <w:tcPr>
            <w:tcW w:w="65" w:type="pct"/>
            <w:gridSpan w:val="2"/>
          </w:tcPr>
          <w:p w14:paraId="3C99184C" w14:textId="77777777" w:rsidR="00896D58" w:rsidRPr="00F43853" w:rsidRDefault="00896D58" w:rsidP="00896D58">
            <w:pPr>
              <w:keepLines w:val="0"/>
              <w:tabs>
                <w:tab w:val="decimal" w:pos="942"/>
              </w:tabs>
              <w:jc w:val="both"/>
              <w:rPr>
                <w:rFonts w:asciiTheme="minorHAnsi" w:hAnsiTheme="minorHAnsi"/>
              </w:rPr>
            </w:pPr>
          </w:p>
        </w:tc>
        <w:tc>
          <w:tcPr>
            <w:tcW w:w="523" w:type="pct"/>
            <w:gridSpan w:val="2"/>
          </w:tcPr>
          <w:p w14:paraId="31F605D0" w14:textId="60B28B5B" w:rsidR="00896D58" w:rsidRPr="00F43853" w:rsidRDefault="00896D58" w:rsidP="00896D58">
            <w:pPr>
              <w:keepLines w:val="0"/>
              <w:tabs>
                <w:tab w:val="decimal" w:pos="942"/>
              </w:tabs>
              <w:jc w:val="both"/>
              <w:rPr>
                <w:rFonts w:asciiTheme="minorHAnsi" w:hAnsiTheme="minorHAnsi"/>
              </w:rPr>
            </w:pPr>
          </w:p>
        </w:tc>
      </w:tr>
      <w:tr w:rsidR="00896D58" w:rsidRPr="00F43853" w14:paraId="38CF0250"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0B472DA5" w14:textId="77777777" w:rsidR="00896D58" w:rsidRPr="00F43853" w:rsidRDefault="00896D58" w:rsidP="00896D58">
            <w:pPr>
              <w:keepLines w:val="0"/>
              <w:tabs>
                <w:tab w:val="left" w:pos="820"/>
              </w:tabs>
              <w:jc w:val="both"/>
              <w:rPr>
                <w:rFonts w:asciiTheme="minorHAnsi" w:hAnsiTheme="minorHAnsi"/>
              </w:rPr>
            </w:pPr>
          </w:p>
        </w:tc>
        <w:tc>
          <w:tcPr>
            <w:tcW w:w="3653" w:type="pct"/>
            <w:gridSpan w:val="2"/>
          </w:tcPr>
          <w:p w14:paraId="44AED1BB" w14:textId="77777777" w:rsidR="00896D58" w:rsidRPr="00C257DF" w:rsidRDefault="00896D58" w:rsidP="00896D58">
            <w:pPr>
              <w:keepLines w:val="0"/>
              <w:tabs>
                <w:tab w:val="left" w:pos="820"/>
              </w:tabs>
              <w:ind w:left="283"/>
              <w:jc w:val="both"/>
              <w:rPr>
                <w:rFonts w:asciiTheme="minorHAnsi" w:hAnsiTheme="minorHAnsi"/>
              </w:rPr>
            </w:pPr>
            <w:r w:rsidRPr="00C257DF">
              <w:rPr>
                <w:rFonts w:asciiTheme="minorHAnsi" w:hAnsiTheme="minorHAnsi"/>
              </w:rPr>
              <w:t>Wages and salaries</w:t>
            </w:r>
          </w:p>
        </w:tc>
        <w:tc>
          <w:tcPr>
            <w:tcW w:w="605" w:type="pct"/>
            <w:gridSpan w:val="4"/>
          </w:tcPr>
          <w:p w14:paraId="115D1E5F" w14:textId="6F0F2AC7" w:rsidR="00896D58" w:rsidRPr="00A668E4" w:rsidRDefault="00691FC8" w:rsidP="00896D58">
            <w:pPr>
              <w:keepLines w:val="0"/>
              <w:tabs>
                <w:tab w:val="decimal" w:pos="942"/>
              </w:tabs>
              <w:jc w:val="right"/>
              <w:rPr>
                <w:rFonts w:asciiTheme="minorHAnsi" w:hAnsiTheme="minorHAnsi"/>
              </w:rPr>
            </w:pPr>
            <w:r w:rsidRPr="00A668E4">
              <w:rPr>
                <w:rFonts w:asciiTheme="minorHAnsi" w:hAnsiTheme="minorHAnsi"/>
              </w:rPr>
              <w:t>3</w:t>
            </w:r>
            <w:r w:rsidR="00896D58" w:rsidRPr="00A668E4">
              <w:rPr>
                <w:rFonts w:asciiTheme="minorHAnsi" w:hAnsiTheme="minorHAnsi"/>
              </w:rPr>
              <w:t>,</w:t>
            </w:r>
            <w:r w:rsidR="006440E0">
              <w:rPr>
                <w:rFonts w:asciiTheme="minorHAnsi" w:hAnsiTheme="minorHAnsi"/>
              </w:rPr>
              <w:t>603</w:t>
            </w:r>
            <w:r w:rsidR="00896D58" w:rsidRPr="00A668E4">
              <w:rPr>
                <w:rFonts w:asciiTheme="minorHAnsi" w:hAnsiTheme="minorHAnsi"/>
              </w:rPr>
              <w:t>,</w:t>
            </w:r>
            <w:r w:rsidR="006440E0">
              <w:rPr>
                <w:rFonts w:asciiTheme="minorHAnsi" w:hAnsiTheme="minorHAnsi"/>
              </w:rPr>
              <w:t>193</w:t>
            </w:r>
          </w:p>
        </w:tc>
        <w:tc>
          <w:tcPr>
            <w:tcW w:w="65" w:type="pct"/>
            <w:gridSpan w:val="2"/>
          </w:tcPr>
          <w:p w14:paraId="0CC3E706" w14:textId="77777777" w:rsidR="00896D58" w:rsidRPr="008C3F0B" w:rsidRDefault="00896D58" w:rsidP="00896D58">
            <w:pPr>
              <w:keepLines w:val="0"/>
              <w:tabs>
                <w:tab w:val="decimal" w:pos="942"/>
              </w:tabs>
              <w:jc w:val="right"/>
              <w:rPr>
                <w:rFonts w:asciiTheme="minorHAnsi" w:hAnsiTheme="minorHAnsi"/>
              </w:rPr>
            </w:pPr>
          </w:p>
        </w:tc>
        <w:tc>
          <w:tcPr>
            <w:tcW w:w="523" w:type="pct"/>
            <w:gridSpan w:val="2"/>
          </w:tcPr>
          <w:p w14:paraId="01B0D505" w14:textId="3D92F137" w:rsidR="00896D58" w:rsidRPr="00C257DF" w:rsidRDefault="00896D58" w:rsidP="00896D58">
            <w:pPr>
              <w:keepLines w:val="0"/>
              <w:tabs>
                <w:tab w:val="decimal" w:pos="942"/>
              </w:tabs>
              <w:jc w:val="right"/>
              <w:rPr>
                <w:rFonts w:asciiTheme="minorHAnsi" w:hAnsiTheme="minorHAnsi"/>
              </w:rPr>
            </w:pPr>
            <w:r w:rsidRPr="004D6835">
              <w:rPr>
                <w:rFonts w:asciiTheme="minorHAnsi" w:hAnsiTheme="minorHAnsi"/>
              </w:rPr>
              <w:t>2,450,386</w:t>
            </w:r>
          </w:p>
        </w:tc>
      </w:tr>
      <w:tr w:rsidR="00896D58" w:rsidRPr="00F43853" w14:paraId="5940A778"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89"/>
        </w:trPr>
        <w:tc>
          <w:tcPr>
            <w:tcW w:w="137" w:type="pct"/>
          </w:tcPr>
          <w:p w14:paraId="789878C6" w14:textId="77777777" w:rsidR="00896D58" w:rsidRPr="00F43853" w:rsidRDefault="00896D58" w:rsidP="00896D58">
            <w:pPr>
              <w:keepLines w:val="0"/>
              <w:tabs>
                <w:tab w:val="left" w:pos="820"/>
              </w:tabs>
              <w:jc w:val="both"/>
              <w:rPr>
                <w:rFonts w:asciiTheme="minorHAnsi" w:hAnsiTheme="minorHAnsi"/>
              </w:rPr>
            </w:pPr>
          </w:p>
        </w:tc>
        <w:tc>
          <w:tcPr>
            <w:tcW w:w="3653" w:type="pct"/>
            <w:gridSpan w:val="2"/>
          </w:tcPr>
          <w:p w14:paraId="0C5E293C" w14:textId="77777777" w:rsidR="00896D58" w:rsidRPr="00C257DF" w:rsidRDefault="00896D58" w:rsidP="00896D58">
            <w:pPr>
              <w:keepLines w:val="0"/>
              <w:tabs>
                <w:tab w:val="left" w:pos="820"/>
              </w:tabs>
              <w:ind w:left="283"/>
              <w:jc w:val="both"/>
              <w:rPr>
                <w:rFonts w:asciiTheme="minorHAnsi" w:hAnsiTheme="minorHAnsi"/>
              </w:rPr>
            </w:pPr>
            <w:r w:rsidRPr="00C257DF">
              <w:rPr>
                <w:rFonts w:asciiTheme="minorHAnsi" w:hAnsiTheme="minorHAnsi"/>
              </w:rPr>
              <w:t>Social security costs</w:t>
            </w:r>
          </w:p>
        </w:tc>
        <w:tc>
          <w:tcPr>
            <w:tcW w:w="605" w:type="pct"/>
            <w:gridSpan w:val="4"/>
          </w:tcPr>
          <w:p w14:paraId="39336000" w14:textId="6B24A34A" w:rsidR="00896D58" w:rsidRPr="00A668E4" w:rsidRDefault="00691FC8" w:rsidP="00896D58">
            <w:pPr>
              <w:keepLines w:val="0"/>
              <w:tabs>
                <w:tab w:val="decimal" w:pos="942"/>
              </w:tabs>
              <w:jc w:val="right"/>
              <w:rPr>
                <w:rFonts w:asciiTheme="minorHAnsi" w:hAnsiTheme="minorHAnsi"/>
              </w:rPr>
            </w:pPr>
            <w:r w:rsidRPr="00A668E4">
              <w:rPr>
                <w:rFonts w:asciiTheme="minorHAnsi" w:hAnsiTheme="minorHAnsi"/>
              </w:rPr>
              <w:t>433</w:t>
            </w:r>
            <w:r w:rsidR="00896D58" w:rsidRPr="00A668E4">
              <w:rPr>
                <w:rFonts w:asciiTheme="minorHAnsi" w:hAnsiTheme="minorHAnsi"/>
              </w:rPr>
              <w:t>,</w:t>
            </w:r>
            <w:r w:rsidRPr="00A668E4">
              <w:rPr>
                <w:rFonts w:asciiTheme="minorHAnsi" w:hAnsiTheme="minorHAnsi"/>
              </w:rPr>
              <w:t>188</w:t>
            </w:r>
          </w:p>
        </w:tc>
        <w:tc>
          <w:tcPr>
            <w:tcW w:w="65" w:type="pct"/>
            <w:gridSpan w:val="2"/>
          </w:tcPr>
          <w:p w14:paraId="76725851" w14:textId="77777777" w:rsidR="00896D58" w:rsidRPr="008C3F0B" w:rsidRDefault="00896D58" w:rsidP="00896D58">
            <w:pPr>
              <w:keepLines w:val="0"/>
              <w:tabs>
                <w:tab w:val="decimal" w:pos="942"/>
              </w:tabs>
              <w:jc w:val="right"/>
              <w:rPr>
                <w:rFonts w:asciiTheme="minorHAnsi" w:hAnsiTheme="minorHAnsi"/>
              </w:rPr>
            </w:pPr>
          </w:p>
        </w:tc>
        <w:tc>
          <w:tcPr>
            <w:tcW w:w="523" w:type="pct"/>
            <w:gridSpan w:val="2"/>
          </w:tcPr>
          <w:p w14:paraId="1360AC74" w14:textId="493CA3B2" w:rsidR="00896D58" w:rsidRPr="00C257DF" w:rsidRDefault="00896D58" w:rsidP="00896D58">
            <w:pPr>
              <w:keepLines w:val="0"/>
              <w:tabs>
                <w:tab w:val="decimal" w:pos="942"/>
              </w:tabs>
              <w:jc w:val="right"/>
              <w:rPr>
                <w:rFonts w:asciiTheme="minorHAnsi" w:hAnsiTheme="minorHAnsi"/>
              </w:rPr>
            </w:pPr>
            <w:r w:rsidRPr="004D6835">
              <w:rPr>
                <w:rFonts w:asciiTheme="minorHAnsi" w:hAnsiTheme="minorHAnsi"/>
              </w:rPr>
              <w:t>253,924</w:t>
            </w:r>
          </w:p>
        </w:tc>
      </w:tr>
      <w:tr w:rsidR="00896D58" w:rsidRPr="00F43853" w14:paraId="68FFC3A0"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20659710" w14:textId="77777777" w:rsidR="00896D58" w:rsidRPr="00F43853" w:rsidRDefault="00896D58" w:rsidP="00896D58">
            <w:pPr>
              <w:keepLines w:val="0"/>
              <w:tabs>
                <w:tab w:val="left" w:pos="820"/>
              </w:tabs>
              <w:jc w:val="both"/>
              <w:rPr>
                <w:rFonts w:asciiTheme="minorHAnsi" w:hAnsiTheme="minorHAnsi"/>
              </w:rPr>
            </w:pPr>
          </w:p>
        </w:tc>
        <w:tc>
          <w:tcPr>
            <w:tcW w:w="3653" w:type="pct"/>
            <w:gridSpan w:val="2"/>
          </w:tcPr>
          <w:p w14:paraId="74610CF0" w14:textId="77777777" w:rsidR="00896D58" w:rsidRPr="00C257DF" w:rsidRDefault="00896D58" w:rsidP="00896D58">
            <w:pPr>
              <w:keepLines w:val="0"/>
              <w:tabs>
                <w:tab w:val="left" w:pos="820"/>
              </w:tabs>
              <w:ind w:left="283"/>
              <w:jc w:val="both"/>
              <w:rPr>
                <w:rFonts w:asciiTheme="minorHAnsi" w:hAnsiTheme="minorHAnsi"/>
              </w:rPr>
            </w:pPr>
            <w:r w:rsidRPr="00C257DF">
              <w:rPr>
                <w:rFonts w:asciiTheme="minorHAnsi" w:hAnsiTheme="minorHAnsi"/>
              </w:rPr>
              <w:t>Pension costs</w:t>
            </w:r>
          </w:p>
        </w:tc>
        <w:tc>
          <w:tcPr>
            <w:tcW w:w="605" w:type="pct"/>
            <w:gridSpan w:val="4"/>
          </w:tcPr>
          <w:p w14:paraId="4FB14E5A" w14:textId="4E753DD3" w:rsidR="00896D58" w:rsidRPr="00A668E4" w:rsidRDefault="00691FC8" w:rsidP="00896D58">
            <w:pPr>
              <w:keepLines w:val="0"/>
              <w:tabs>
                <w:tab w:val="decimal" w:pos="942"/>
              </w:tabs>
              <w:jc w:val="right"/>
              <w:rPr>
                <w:rFonts w:asciiTheme="minorHAnsi" w:hAnsiTheme="minorHAnsi"/>
              </w:rPr>
            </w:pPr>
            <w:r w:rsidRPr="00A668E4">
              <w:rPr>
                <w:rFonts w:asciiTheme="minorHAnsi" w:hAnsiTheme="minorHAnsi"/>
              </w:rPr>
              <w:t>69</w:t>
            </w:r>
            <w:r w:rsidR="00896D58" w:rsidRPr="00A668E4">
              <w:rPr>
                <w:rFonts w:asciiTheme="minorHAnsi" w:hAnsiTheme="minorHAnsi"/>
              </w:rPr>
              <w:t>,</w:t>
            </w:r>
            <w:r w:rsidRPr="00A668E4">
              <w:rPr>
                <w:rFonts w:asciiTheme="minorHAnsi" w:hAnsiTheme="minorHAnsi"/>
              </w:rPr>
              <w:t>378</w:t>
            </w:r>
          </w:p>
        </w:tc>
        <w:tc>
          <w:tcPr>
            <w:tcW w:w="65" w:type="pct"/>
            <w:gridSpan w:val="2"/>
          </w:tcPr>
          <w:p w14:paraId="41A4FC52" w14:textId="77777777" w:rsidR="00896D58" w:rsidRPr="008C3F0B" w:rsidRDefault="00896D58" w:rsidP="00896D58">
            <w:pPr>
              <w:keepLines w:val="0"/>
              <w:tabs>
                <w:tab w:val="decimal" w:pos="942"/>
              </w:tabs>
              <w:jc w:val="right"/>
              <w:rPr>
                <w:rFonts w:asciiTheme="minorHAnsi" w:hAnsiTheme="minorHAnsi"/>
              </w:rPr>
            </w:pPr>
          </w:p>
        </w:tc>
        <w:tc>
          <w:tcPr>
            <w:tcW w:w="523" w:type="pct"/>
            <w:gridSpan w:val="2"/>
          </w:tcPr>
          <w:p w14:paraId="4A3A4202" w14:textId="3660BFE7" w:rsidR="00896D58" w:rsidRPr="00C257DF" w:rsidRDefault="00896D58" w:rsidP="00896D58">
            <w:pPr>
              <w:keepLines w:val="0"/>
              <w:tabs>
                <w:tab w:val="decimal" w:pos="942"/>
              </w:tabs>
              <w:jc w:val="right"/>
              <w:rPr>
                <w:rFonts w:asciiTheme="minorHAnsi" w:hAnsiTheme="minorHAnsi"/>
              </w:rPr>
            </w:pPr>
            <w:r w:rsidRPr="004D6835">
              <w:rPr>
                <w:rFonts w:asciiTheme="minorHAnsi" w:hAnsiTheme="minorHAnsi"/>
              </w:rPr>
              <w:t>44,778</w:t>
            </w:r>
          </w:p>
        </w:tc>
      </w:tr>
      <w:tr w:rsidR="00896D58" w:rsidRPr="00F43853" w14:paraId="1B54EA9B"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136"/>
        </w:trPr>
        <w:tc>
          <w:tcPr>
            <w:tcW w:w="137" w:type="pct"/>
          </w:tcPr>
          <w:p w14:paraId="3700B767" w14:textId="77777777" w:rsidR="00896D58" w:rsidRPr="00F43853" w:rsidRDefault="00896D58" w:rsidP="00896D58">
            <w:pPr>
              <w:keepLines w:val="0"/>
              <w:tabs>
                <w:tab w:val="left" w:pos="820"/>
              </w:tabs>
              <w:spacing w:line="120" w:lineRule="exact"/>
              <w:jc w:val="both"/>
              <w:rPr>
                <w:rFonts w:asciiTheme="minorHAnsi" w:hAnsiTheme="minorHAnsi"/>
              </w:rPr>
            </w:pPr>
          </w:p>
        </w:tc>
        <w:tc>
          <w:tcPr>
            <w:tcW w:w="3653" w:type="pct"/>
            <w:gridSpan w:val="2"/>
          </w:tcPr>
          <w:p w14:paraId="3188C1EF" w14:textId="77777777" w:rsidR="00896D58" w:rsidRPr="00C257DF" w:rsidRDefault="00896D58" w:rsidP="00896D58">
            <w:pPr>
              <w:keepLines w:val="0"/>
              <w:tabs>
                <w:tab w:val="left" w:pos="820"/>
              </w:tabs>
              <w:spacing w:line="120" w:lineRule="exact"/>
              <w:jc w:val="both"/>
              <w:rPr>
                <w:rFonts w:asciiTheme="minorHAnsi" w:hAnsiTheme="minorHAnsi"/>
              </w:rPr>
            </w:pPr>
          </w:p>
        </w:tc>
        <w:tc>
          <w:tcPr>
            <w:tcW w:w="605" w:type="pct"/>
            <w:gridSpan w:val="4"/>
            <w:tcBorders>
              <w:bottom w:val="single" w:sz="4" w:space="0" w:color="auto"/>
            </w:tcBorders>
          </w:tcPr>
          <w:p w14:paraId="093FB58F" w14:textId="776E6D57" w:rsidR="00896D58" w:rsidRPr="00A668E4" w:rsidRDefault="00896D58" w:rsidP="00896D58">
            <w:pPr>
              <w:keepLines w:val="0"/>
              <w:tabs>
                <w:tab w:val="decimal" w:pos="942"/>
              </w:tabs>
              <w:spacing w:line="120" w:lineRule="exact"/>
              <w:ind w:left="-80"/>
              <w:jc w:val="right"/>
              <w:rPr>
                <w:rFonts w:asciiTheme="minorHAnsi" w:hAnsiTheme="minorHAnsi"/>
                <w:spacing w:val="-24"/>
              </w:rPr>
            </w:pPr>
          </w:p>
        </w:tc>
        <w:tc>
          <w:tcPr>
            <w:tcW w:w="65" w:type="pct"/>
            <w:gridSpan w:val="2"/>
          </w:tcPr>
          <w:p w14:paraId="78B66ABD" w14:textId="77777777" w:rsidR="00896D58" w:rsidRPr="00C257DF" w:rsidRDefault="00896D58" w:rsidP="00896D58">
            <w:pPr>
              <w:keepLines w:val="0"/>
              <w:tabs>
                <w:tab w:val="decimal" w:pos="942"/>
              </w:tabs>
              <w:spacing w:line="120" w:lineRule="exact"/>
              <w:ind w:left="-80"/>
              <w:jc w:val="right"/>
              <w:rPr>
                <w:rFonts w:asciiTheme="minorHAnsi" w:hAnsiTheme="minorHAnsi"/>
                <w:spacing w:val="-24"/>
              </w:rPr>
            </w:pPr>
          </w:p>
        </w:tc>
        <w:tc>
          <w:tcPr>
            <w:tcW w:w="523" w:type="pct"/>
            <w:gridSpan w:val="2"/>
            <w:tcBorders>
              <w:bottom w:val="single" w:sz="4" w:space="0" w:color="auto"/>
            </w:tcBorders>
          </w:tcPr>
          <w:p w14:paraId="6684CDA8" w14:textId="2977EC71" w:rsidR="00896D58" w:rsidRPr="00C257DF" w:rsidRDefault="00896D58" w:rsidP="00896D58">
            <w:pPr>
              <w:keepLines w:val="0"/>
              <w:tabs>
                <w:tab w:val="decimal" w:pos="942"/>
              </w:tabs>
              <w:spacing w:line="120" w:lineRule="exact"/>
              <w:ind w:left="-80"/>
              <w:jc w:val="right"/>
              <w:rPr>
                <w:rFonts w:asciiTheme="minorHAnsi" w:hAnsiTheme="minorHAnsi"/>
                <w:spacing w:val="-24"/>
              </w:rPr>
            </w:pPr>
          </w:p>
        </w:tc>
      </w:tr>
      <w:tr w:rsidR="00896D58" w:rsidRPr="00F43853" w14:paraId="40580E33" w14:textId="77777777" w:rsidTr="00995D6D">
        <w:trPr>
          <w:gridAfter w:val="1"/>
          <w:wAfter w:w="17" w:type="pct"/>
          <w:trHeight w:val="272"/>
        </w:trPr>
        <w:tc>
          <w:tcPr>
            <w:tcW w:w="137" w:type="pct"/>
            <w:tcBorders>
              <w:top w:val="nil"/>
              <w:left w:val="nil"/>
              <w:bottom w:val="nil"/>
              <w:right w:val="nil"/>
            </w:tcBorders>
          </w:tcPr>
          <w:p w14:paraId="23B90225" w14:textId="77777777" w:rsidR="00896D58" w:rsidRPr="00F43853" w:rsidRDefault="00896D58" w:rsidP="00896D58">
            <w:pPr>
              <w:keepLines w:val="0"/>
              <w:tabs>
                <w:tab w:val="left" w:pos="820"/>
              </w:tabs>
              <w:jc w:val="both"/>
              <w:rPr>
                <w:rFonts w:asciiTheme="minorHAnsi" w:hAnsiTheme="minorHAnsi"/>
              </w:rPr>
            </w:pPr>
          </w:p>
        </w:tc>
        <w:tc>
          <w:tcPr>
            <w:tcW w:w="3653" w:type="pct"/>
            <w:gridSpan w:val="2"/>
            <w:tcBorders>
              <w:top w:val="nil"/>
              <w:left w:val="nil"/>
              <w:bottom w:val="nil"/>
              <w:right w:val="nil"/>
            </w:tcBorders>
          </w:tcPr>
          <w:p w14:paraId="0B940403" w14:textId="77777777" w:rsidR="00896D58" w:rsidRPr="00C257DF" w:rsidRDefault="00896D58" w:rsidP="00896D58">
            <w:pPr>
              <w:keepLines w:val="0"/>
              <w:tabs>
                <w:tab w:val="left" w:pos="820"/>
              </w:tabs>
              <w:jc w:val="both"/>
              <w:rPr>
                <w:rFonts w:asciiTheme="minorHAnsi" w:hAnsiTheme="minorHAnsi"/>
              </w:rPr>
            </w:pPr>
          </w:p>
        </w:tc>
        <w:tc>
          <w:tcPr>
            <w:tcW w:w="605" w:type="pct"/>
            <w:gridSpan w:val="4"/>
            <w:tcBorders>
              <w:top w:val="single" w:sz="4" w:space="0" w:color="auto"/>
              <w:left w:val="nil"/>
              <w:bottom w:val="double" w:sz="4" w:space="0" w:color="auto"/>
              <w:right w:val="nil"/>
            </w:tcBorders>
          </w:tcPr>
          <w:p w14:paraId="5C8E1299" w14:textId="74C66512" w:rsidR="00896D58" w:rsidRPr="00A668E4" w:rsidRDefault="00691FC8" w:rsidP="00896D58">
            <w:pPr>
              <w:keepLines w:val="0"/>
              <w:tabs>
                <w:tab w:val="decimal" w:pos="942"/>
              </w:tabs>
              <w:jc w:val="right"/>
              <w:rPr>
                <w:rFonts w:asciiTheme="minorHAnsi" w:hAnsiTheme="minorHAnsi"/>
                <w:b/>
                <w:bCs/>
              </w:rPr>
            </w:pPr>
            <w:r w:rsidRPr="00A668E4">
              <w:rPr>
                <w:rFonts w:asciiTheme="minorHAnsi" w:hAnsiTheme="minorHAnsi"/>
                <w:b/>
                <w:bCs/>
              </w:rPr>
              <w:t>4</w:t>
            </w:r>
            <w:r w:rsidR="00896D58" w:rsidRPr="00A668E4">
              <w:rPr>
                <w:rFonts w:asciiTheme="minorHAnsi" w:hAnsiTheme="minorHAnsi"/>
                <w:b/>
                <w:bCs/>
              </w:rPr>
              <w:t>,</w:t>
            </w:r>
            <w:r w:rsidR="006440E0">
              <w:rPr>
                <w:rFonts w:asciiTheme="minorHAnsi" w:hAnsiTheme="minorHAnsi"/>
                <w:b/>
                <w:bCs/>
              </w:rPr>
              <w:t>10</w:t>
            </w:r>
            <w:r w:rsidRPr="00A668E4">
              <w:rPr>
                <w:rFonts w:asciiTheme="minorHAnsi" w:hAnsiTheme="minorHAnsi"/>
                <w:b/>
                <w:bCs/>
              </w:rPr>
              <w:t>5</w:t>
            </w:r>
            <w:r w:rsidR="00896D58" w:rsidRPr="00A668E4">
              <w:rPr>
                <w:rFonts w:asciiTheme="minorHAnsi" w:hAnsiTheme="minorHAnsi"/>
                <w:b/>
                <w:bCs/>
              </w:rPr>
              <w:t>,</w:t>
            </w:r>
            <w:r w:rsidRPr="00A668E4">
              <w:rPr>
                <w:rFonts w:asciiTheme="minorHAnsi" w:hAnsiTheme="minorHAnsi"/>
                <w:b/>
                <w:bCs/>
              </w:rPr>
              <w:t>759</w:t>
            </w:r>
          </w:p>
        </w:tc>
        <w:tc>
          <w:tcPr>
            <w:tcW w:w="65" w:type="pct"/>
            <w:gridSpan w:val="2"/>
            <w:tcBorders>
              <w:top w:val="nil"/>
              <w:left w:val="nil"/>
              <w:bottom w:val="nil"/>
              <w:right w:val="nil"/>
            </w:tcBorders>
          </w:tcPr>
          <w:p w14:paraId="215CDC20" w14:textId="77777777" w:rsidR="00896D58" w:rsidRPr="008C3F0B" w:rsidRDefault="00896D58" w:rsidP="00896D58">
            <w:pPr>
              <w:keepLines w:val="0"/>
              <w:tabs>
                <w:tab w:val="decimal" w:pos="942"/>
              </w:tabs>
              <w:jc w:val="right"/>
              <w:rPr>
                <w:rFonts w:asciiTheme="minorHAnsi" w:hAnsiTheme="minorHAnsi"/>
              </w:rPr>
            </w:pPr>
          </w:p>
        </w:tc>
        <w:tc>
          <w:tcPr>
            <w:tcW w:w="523" w:type="pct"/>
            <w:gridSpan w:val="2"/>
            <w:tcBorders>
              <w:top w:val="single" w:sz="4" w:space="0" w:color="auto"/>
              <w:left w:val="nil"/>
              <w:bottom w:val="double" w:sz="4" w:space="0" w:color="auto"/>
              <w:right w:val="nil"/>
            </w:tcBorders>
          </w:tcPr>
          <w:p w14:paraId="486A8DE7" w14:textId="38AECB66" w:rsidR="00896D58" w:rsidRPr="002A27F5" w:rsidRDefault="00896D58" w:rsidP="00896D58">
            <w:pPr>
              <w:keepLines w:val="0"/>
              <w:tabs>
                <w:tab w:val="decimal" w:pos="942"/>
              </w:tabs>
              <w:jc w:val="right"/>
              <w:rPr>
                <w:rFonts w:asciiTheme="minorHAnsi" w:hAnsiTheme="minorHAnsi"/>
                <w:b/>
                <w:bCs/>
              </w:rPr>
            </w:pPr>
            <w:r w:rsidRPr="004D6835">
              <w:rPr>
                <w:rFonts w:asciiTheme="minorHAnsi" w:hAnsiTheme="minorHAnsi"/>
                <w:b/>
                <w:bCs/>
              </w:rPr>
              <w:t>2,749,088</w:t>
            </w:r>
          </w:p>
        </w:tc>
      </w:tr>
      <w:tr w:rsidR="00080ECB" w:rsidRPr="00F43853" w14:paraId="248B522B"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0D25962B" w14:textId="77777777" w:rsidR="00080ECB" w:rsidRPr="00F43853" w:rsidRDefault="00080ECB" w:rsidP="00F0170B">
            <w:pPr>
              <w:keepLines w:val="0"/>
              <w:tabs>
                <w:tab w:val="left" w:pos="820"/>
              </w:tabs>
              <w:jc w:val="both"/>
              <w:rPr>
                <w:rFonts w:asciiTheme="minorHAnsi" w:hAnsiTheme="minorHAnsi"/>
              </w:rPr>
            </w:pPr>
          </w:p>
        </w:tc>
        <w:tc>
          <w:tcPr>
            <w:tcW w:w="3653" w:type="pct"/>
            <w:gridSpan w:val="2"/>
          </w:tcPr>
          <w:p w14:paraId="75FEA8B7" w14:textId="77777777" w:rsidR="00080ECB" w:rsidRPr="00C257DF" w:rsidRDefault="00080ECB" w:rsidP="00F0170B">
            <w:pPr>
              <w:keepLines w:val="0"/>
              <w:tabs>
                <w:tab w:val="left" w:pos="820"/>
              </w:tabs>
              <w:jc w:val="both"/>
              <w:rPr>
                <w:rFonts w:asciiTheme="minorHAnsi" w:hAnsiTheme="minorHAnsi"/>
              </w:rPr>
            </w:pPr>
          </w:p>
        </w:tc>
        <w:tc>
          <w:tcPr>
            <w:tcW w:w="605" w:type="pct"/>
            <w:gridSpan w:val="4"/>
            <w:tcBorders>
              <w:top w:val="double" w:sz="4" w:space="0" w:color="auto"/>
            </w:tcBorders>
          </w:tcPr>
          <w:p w14:paraId="45AFD48F" w14:textId="37A5436A" w:rsidR="00080ECB" w:rsidRPr="00C257DF" w:rsidRDefault="00080ECB" w:rsidP="001A5915">
            <w:pPr>
              <w:keepLines w:val="0"/>
              <w:tabs>
                <w:tab w:val="decimal" w:pos="942"/>
              </w:tabs>
              <w:jc w:val="right"/>
              <w:rPr>
                <w:rFonts w:asciiTheme="minorHAnsi" w:hAnsiTheme="minorHAnsi"/>
                <w:spacing w:val="-24"/>
              </w:rPr>
            </w:pPr>
          </w:p>
        </w:tc>
        <w:tc>
          <w:tcPr>
            <w:tcW w:w="65" w:type="pct"/>
            <w:gridSpan w:val="2"/>
          </w:tcPr>
          <w:p w14:paraId="704F56F2" w14:textId="77777777" w:rsidR="00080ECB" w:rsidRPr="00C257DF" w:rsidRDefault="00080ECB" w:rsidP="00080ECB">
            <w:pPr>
              <w:keepLines w:val="0"/>
              <w:tabs>
                <w:tab w:val="decimal" w:pos="942"/>
              </w:tabs>
              <w:jc w:val="right"/>
              <w:rPr>
                <w:rFonts w:asciiTheme="minorHAnsi" w:hAnsiTheme="minorHAnsi"/>
              </w:rPr>
            </w:pPr>
          </w:p>
        </w:tc>
        <w:tc>
          <w:tcPr>
            <w:tcW w:w="523" w:type="pct"/>
            <w:gridSpan w:val="2"/>
            <w:tcBorders>
              <w:top w:val="double" w:sz="4" w:space="0" w:color="auto"/>
            </w:tcBorders>
          </w:tcPr>
          <w:p w14:paraId="459B5E0E" w14:textId="02757D2A" w:rsidR="00080ECB" w:rsidRPr="00C257DF" w:rsidRDefault="00080ECB" w:rsidP="001A5915">
            <w:pPr>
              <w:keepLines w:val="0"/>
              <w:tabs>
                <w:tab w:val="decimal" w:pos="942"/>
              </w:tabs>
              <w:jc w:val="right"/>
              <w:rPr>
                <w:rFonts w:asciiTheme="minorHAnsi" w:hAnsiTheme="minorHAnsi"/>
              </w:rPr>
            </w:pPr>
          </w:p>
        </w:tc>
      </w:tr>
      <w:bookmarkEnd w:id="20"/>
      <w:tr w:rsidR="00080ECB" w:rsidRPr="00F43853" w14:paraId="55C98223"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89"/>
        </w:trPr>
        <w:tc>
          <w:tcPr>
            <w:tcW w:w="137" w:type="pct"/>
          </w:tcPr>
          <w:p w14:paraId="0FDC07AD" w14:textId="77777777" w:rsidR="00080ECB" w:rsidRPr="00F43853" w:rsidRDefault="00080ECB" w:rsidP="00F0170B">
            <w:pPr>
              <w:keepLines w:val="0"/>
              <w:tabs>
                <w:tab w:val="left" w:pos="820"/>
              </w:tabs>
              <w:jc w:val="both"/>
              <w:rPr>
                <w:rFonts w:asciiTheme="minorHAnsi" w:hAnsiTheme="minorHAnsi"/>
                <w:b/>
              </w:rPr>
            </w:pPr>
          </w:p>
        </w:tc>
        <w:tc>
          <w:tcPr>
            <w:tcW w:w="3653" w:type="pct"/>
            <w:gridSpan w:val="2"/>
          </w:tcPr>
          <w:p w14:paraId="071F3957" w14:textId="77777777" w:rsidR="00080ECB" w:rsidRPr="00C257DF" w:rsidRDefault="00080ECB" w:rsidP="00F0170B">
            <w:pPr>
              <w:keepLines w:val="0"/>
              <w:tabs>
                <w:tab w:val="left" w:pos="820"/>
              </w:tabs>
              <w:jc w:val="both"/>
              <w:rPr>
                <w:rFonts w:asciiTheme="minorHAnsi" w:hAnsiTheme="minorHAnsi"/>
              </w:rPr>
            </w:pPr>
          </w:p>
        </w:tc>
        <w:tc>
          <w:tcPr>
            <w:tcW w:w="605" w:type="pct"/>
            <w:gridSpan w:val="4"/>
          </w:tcPr>
          <w:p w14:paraId="3F589A74" w14:textId="3879D7FE" w:rsidR="00080ECB" w:rsidRPr="00C257DF" w:rsidRDefault="00080ECB" w:rsidP="001A5915">
            <w:pPr>
              <w:keepLines w:val="0"/>
              <w:tabs>
                <w:tab w:val="decimal" w:pos="942"/>
              </w:tabs>
              <w:jc w:val="right"/>
              <w:rPr>
                <w:rFonts w:asciiTheme="minorHAnsi" w:hAnsiTheme="minorHAnsi"/>
                <w:spacing w:val="-24"/>
              </w:rPr>
            </w:pPr>
          </w:p>
        </w:tc>
        <w:tc>
          <w:tcPr>
            <w:tcW w:w="65" w:type="pct"/>
            <w:gridSpan w:val="2"/>
          </w:tcPr>
          <w:p w14:paraId="376A3B0E" w14:textId="77777777" w:rsidR="00080ECB" w:rsidRPr="00C257DF" w:rsidRDefault="00080ECB" w:rsidP="00080ECB">
            <w:pPr>
              <w:keepLines w:val="0"/>
              <w:tabs>
                <w:tab w:val="decimal" w:pos="942"/>
              </w:tabs>
              <w:jc w:val="right"/>
              <w:rPr>
                <w:rFonts w:asciiTheme="minorHAnsi" w:hAnsiTheme="minorHAnsi"/>
                <w:spacing w:val="-24"/>
              </w:rPr>
            </w:pPr>
          </w:p>
        </w:tc>
        <w:tc>
          <w:tcPr>
            <w:tcW w:w="523" w:type="pct"/>
            <w:gridSpan w:val="2"/>
          </w:tcPr>
          <w:p w14:paraId="53E768A4" w14:textId="2EC785F1" w:rsidR="00080ECB" w:rsidRPr="00C257DF" w:rsidRDefault="00080ECB" w:rsidP="001A5915">
            <w:pPr>
              <w:keepLines w:val="0"/>
              <w:tabs>
                <w:tab w:val="decimal" w:pos="942"/>
              </w:tabs>
              <w:jc w:val="right"/>
              <w:rPr>
                <w:rFonts w:asciiTheme="minorHAnsi" w:hAnsiTheme="minorHAnsi"/>
                <w:spacing w:val="-24"/>
              </w:rPr>
            </w:pPr>
          </w:p>
        </w:tc>
      </w:tr>
      <w:tr w:rsidR="00080ECB" w:rsidRPr="00F43853" w14:paraId="248ABF30"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2E92648A" w14:textId="77777777" w:rsidR="00080ECB" w:rsidRPr="00F43853" w:rsidRDefault="00080ECB" w:rsidP="00F0170B">
            <w:pPr>
              <w:keepLines w:val="0"/>
              <w:tabs>
                <w:tab w:val="left" w:pos="820"/>
              </w:tabs>
              <w:jc w:val="both"/>
              <w:rPr>
                <w:rFonts w:asciiTheme="minorHAnsi" w:hAnsiTheme="minorHAnsi"/>
              </w:rPr>
            </w:pPr>
          </w:p>
        </w:tc>
        <w:tc>
          <w:tcPr>
            <w:tcW w:w="3653" w:type="pct"/>
            <w:gridSpan w:val="2"/>
          </w:tcPr>
          <w:p w14:paraId="4127C438" w14:textId="69BDA5C9" w:rsidR="00080ECB" w:rsidRPr="00C257DF" w:rsidRDefault="00080ECB" w:rsidP="00F0170B">
            <w:pPr>
              <w:keepLines w:val="0"/>
              <w:tabs>
                <w:tab w:val="left" w:pos="820"/>
              </w:tabs>
              <w:jc w:val="both"/>
              <w:rPr>
                <w:rFonts w:asciiTheme="minorHAnsi" w:hAnsiTheme="minorHAnsi"/>
              </w:rPr>
            </w:pPr>
          </w:p>
        </w:tc>
        <w:tc>
          <w:tcPr>
            <w:tcW w:w="605" w:type="pct"/>
            <w:gridSpan w:val="4"/>
          </w:tcPr>
          <w:p w14:paraId="7C21DFA6" w14:textId="3A0A9766" w:rsidR="00080ECB" w:rsidRPr="00C257DF" w:rsidRDefault="00080ECB" w:rsidP="001A5915">
            <w:pPr>
              <w:keepLines w:val="0"/>
              <w:tabs>
                <w:tab w:val="decimal" w:pos="788"/>
              </w:tabs>
              <w:jc w:val="right"/>
              <w:rPr>
                <w:rFonts w:asciiTheme="minorHAnsi" w:hAnsiTheme="minorHAnsi"/>
                <w:b/>
                <w:bCs/>
              </w:rPr>
            </w:pPr>
            <w:r w:rsidRPr="00F43853">
              <w:rPr>
                <w:rFonts w:asciiTheme="minorHAnsi" w:hAnsiTheme="minorHAnsi"/>
                <w:b/>
                <w:bCs/>
              </w:rPr>
              <w:t>No.</w:t>
            </w:r>
          </w:p>
        </w:tc>
        <w:tc>
          <w:tcPr>
            <w:tcW w:w="65" w:type="pct"/>
            <w:gridSpan w:val="2"/>
          </w:tcPr>
          <w:p w14:paraId="195F96DB" w14:textId="77777777" w:rsidR="00080ECB" w:rsidRPr="00C257DF" w:rsidRDefault="00080ECB" w:rsidP="00080ECB">
            <w:pPr>
              <w:keepLines w:val="0"/>
              <w:tabs>
                <w:tab w:val="decimal" w:pos="788"/>
              </w:tabs>
              <w:jc w:val="right"/>
              <w:rPr>
                <w:rFonts w:asciiTheme="minorHAnsi" w:hAnsiTheme="minorHAnsi"/>
                <w:b/>
                <w:bCs/>
              </w:rPr>
            </w:pPr>
          </w:p>
        </w:tc>
        <w:tc>
          <w:tcPr>
            <w:tcW w:w="523" w:type="pct"/>
            <w:gridSpan w:val="2"/>
          </w:tcPr>
          <w:p w14:paraId="2D9F7A20" w14:textId="01684D06" w:rsidR="00080ECB" w:rsidRPr="00C257DF" w:rsidRDefault="00080ECB" w:rsidP="001A5915">
            <w:pPr>
              <w:keepLines w:val="0"/>
              <w:tabs>
                <w:tab w:val="decimal" w:pos="788"/>
              </w:tabs>
              <w:jc w:val="right"/>
              <w:rPr>
                <w:rFonts w:asciiTheme="minorHAnsi" w:hAnsiTheme="minorHAnsi"/>
                <w:spacing w:val="-24"/>
              </w:rPr>
            </w:pPr>
            <w:r w:rsidRPr="00C257DF">
              <w:rPr>
                <w:rFonts w:asciiTheme="minorHAnsi" w:hAnsiTheme="minorHAnsi"/>
                <w:b/>
                <w:bCs/>
              </w:rPr>
              <w:t>No.</w:t>
            </w:r>
          </w:p>
        </w:tc>
      </w:tr>
      <w:tr w:rsidR="00080ECB" w:rsidRPr="00F43853" w14:paraId="6D851000"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79D56402" w14:textId="77777777" w:rsidR="00080ECB" w:rsidRPr="00F43853" w:rsidRDefault="00080ECB" w:rsidP="00F0170B">
            <w:pPr>
              <w:keepLines w:val="0"/>
              <w:tabs>
                <w:tab w:val="left" w:pos="820"/>
              </w:tabs>
              <w:jc w:val="both"/>
              <w:rPr>
                <w:rFonts w:asciiTheme="minorHAnsi" w:hAnsiTheme="minorHAnsi"/>
              </w:rPr>
            </w:pPr>
          </w:p>
        </w:tc>
        <w:tc>
          <w:tcPr>
            <w:tcW w:w="3653" w:type="pct"/>
            <w:gridSpan w:val="2"/>
          </w:tcPr>
          <w:p w14:paraId="0A6A9D30" w14:textId="77777777" w:rsidR="00080ECB" w:rsidRPr="00C257DF" w:rsidRDefault="00080ECB" w:rsidP="00F0170B">
            <w:pPr>
              <w:keepLines w:val="0"/>
              <w:tabs>
                <w:tab w:val="left" w:pos="820"/>
              </w:tabs>
              <w:jc w:val="both"/>
              <w:rPr>
                <w:rFonts w:asciiTheme="minorHAnsi" w:hAnsiTheme="minorHAnsi"/>
              </w:rPr>
            </w:pPr>
          </w:p>
        </w:tc>
        <w:tc>
          <w:tcPr>
            <w:tcW w:w="605" w:type="pct"/>
            <w:gridSpan w:val="4"/>
          </w:tcPr>
          <w:p w14:paraId="6EF39444" w14:textId="77777777" w:rsidR="00080ECB" w:rsidRPr="00C257DF" w:rsidRDefault="00080ECB" w:rsidP="001A5915">
            <w:pPr>
              <w:keepLines w:val="0"/>
              <w:tabs>
                <w:tab w:val="decimal" w:pos="942"/>
              </w:tabs>
              <w:jc w:val="right"/>
              <w:rPr>
                <w:rFonts w:asciiTheme="minorHAnsi" w:hAnsiTheme="minorHAnsi"/>
              </w:rPr>
            </w:pPr>
          </w:p>
        </w:tc>
        <w:tc>
          <w:tcPr>
            <w:tcW w:w="65" w:type="pct"/>
            <w:gridSpan w:val="2"/>
          </w:tcPr>
          <w:p w14:paraId="23E3F029" w14:textId="77777777" w:rsidR="00080ECB" w:rsidRPr="00C257DF" w:rsidRDefault="00080ECB" w:rsidP="00080ECB">
            <w:pPr>
              <w:keepLines w:val="0"/>
              <w:tabs>
                <w:tab w:val="decimal" w:pos="942"/>
              </w:tabs>
              <w:jc w:val="right"/>
              <w:rPr>
                <w:rFonts w:asciiTheme="minorHAnsi" w:hAnsiTheme="minorHAnsi"/>
              </w:rPr>
            </w:pPr>
          </w:p>
        </w:tc>
        <w:tc>
          <w:tcPr>
            <w:tcW w:w="523" w:type="pct"/>
            <w:gridSpan w:val="2"/>
          </w:tcPr>
          <w:p w14:paraId="371CE2AD" w14:textId="032B0177" w:rsidR="00080ECB" w:rsidRPr="00C257DF" w:rsidRDefault="00080ECB" w:rsidP="001A5915">
            <w:pPr>
              <w:keepLines w:val="0"/>
              <w:tabs>
                <w:tab w:val="decimal" w:pos="942"/>
              </w:tabs>
              <w:jc w:val="right"/>
              <w:rPr>
                <w:rFonts w:asciiTheme="minorHAnsi" w:hAnsiTheme="minorHAnsi"/>
              </w:rPr>
            </w:pPr>
          </w:p>
        </w:tc>
      </w:tr>
      <w:tr w:rsidR="00080ECB" w:rsidRPr="00F43853" w14:paraId="47244C8B"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89"/>
        </w:trPr>
        <w:tc>
          <w:tcPr>
            <w:tcW w:w="137" w:type="pct"/>
          </w:tcPr>
          <w:p w14:paraId="24C3B2C2" w14:textId="77777777" w:rsidR="00080ECB" w:rsidRPr="00F43853" w:rsidRDefault="00080ECB" w:rsidP="00F0170B">
            <w:pPr>
              <w:keepLines w:val="0"/>
              <w:tabs>
                <w:tab w:val="left" w:pos="820"/>
              </w:tabs>
              <w:jc w:val="both"/>
              <w:rPr>
                <w:rFonts w:asciiTheme="minorHAnsi" w:hAnsiTheme="minorHAnsi"/>
              </w:rPr>
            </w:pPr>
          </w:p>
        </w:tc>
        <w:tc>
          <w:tcPr>
            <w:tcW w:w="3653" w:type="pct"/>
            <w:gridSpan w:val="2"/>
          </w:tcPr>
          <w:p w14:paraId="02AD7F8B" w14:textId="7C2483D6" w:rsidR="00080ECB" w:rsidRPr="00C257DF" w:rsidRDefault="00080ECB" w:rsidP="00DB37D4">
            <w:pPr>
              <w:keepLines w:val="0"/>
              <w:tabs>
                <w:tab w:val="left" w:pos="820"/>
              </w:tabs>
              <w:ind w:left="283"/>
              <w:jc w:val="both"/>
              <w:rPr>
                <w:rFonts w:asciiTheme="minorHAnsi" w:hAnsiTheme="minorHAnsi"/>
              </w:rPr>
            </w:pPr>
            <w:r w:rsidRPr="00C257DF">
              <w:rPr>
                <w:rFonts w:asciiTheme="minorHAnsi" w:hAnsiTheme="minorHAnsi"/>
              </w:rPr>
              <w:t xml:space="preserve">The average monthly number of </w:t>
            </w:r>
            <w:r w:rsidR="00812470">
              <w:rPr>
                <w:rFonts w:asciiTheme="minorHAnsi" w:hAnsiTheme="minorHAnsi"/>
              </w:rPr>
              <w:t xml:space="preserve">group </w:t>
            </w:r>
            <w:r w:rsidRPr="00C257DF">
              <w:rPr>
                <w:rFonts w:asciiTheme="minorHAnsi" w:hAnsiTheme="minorHAnsi"/>
              </w:rPr>
              <w:t xml:space="preserve">employees during the </w:t>
            </w:r>
            <w:r w:rsidR="00937F8D">
              <w:rPr>
                <w:rFonts w:asciiTheme="minorHAnsi" w:hAnsiTheme="minorHAnsi"/>
              </w:rPr>
              <w:t>year</w:t>
            </w:r>
            <w:r w:rsidRPr="00C257DF">
              <w:rPr>
                <w:rFonts w:asciiTheme="minorHAnsi" w:hAnsiTheme="minorHAnsi"/>
              </w:rPr>
              <w:t xml:space="preserve"> was:</w:t>
            </w:r>
          </w:p>
        </w:tc>
        <w:tc>
          <w:tcPr>
            <w:tcW w:w="605" w:type="pct"/>
            <w:gridSpan w:val="4"/>
            <w:tcBorders>
              <w:bottom w:val="double" w:sz="4" w:space="0" w:color="auto"/>
            </w:tcBorders>
          </w:tcPr>
          <w:p w14:paraId="3F8D2D7B" w14:textId="551F1156" w:rsidR="00080ECB" w:rsidRPr="00C257DF" w:rsidRDefault="00B66290" w:rsidP="001A5915">
            <w:pPr>
              <w:keepLines w:val="0"/>
              <w:tabs>
                <w:tab w:val="decimal" w:pos="942"/>
              </w:tabs>
              <w:jc w:val="right"/>
              <w:rPr>
                <w:rFonts w:asciiTheme="minorHAnsi" w:hAnsiTheme="minorHAnsi"/>
              </w:rPr>
            </w:pPr>
            <w:r>
              <w:rPr>
                <w:rFonts w:asciiTheme="minorHAnsi" w:hAnsiTheme="minorHAnsi"/>
              </w:rPr>
              <w:t>41</w:t>
            </w:r>
          </w:p>
        </w:tc>
        <w:tc>
          <w:tcPr>
            <w:tcW w:w="65" w:type="pct"/>
            <w:gridSpan w:val="2"/>
          </w:tcPr>
          <w:p w14:paraId="46C453BD" w14:textId="77777777" w:rsidR="00080ECB" w:rsidRPr="00C257DF" w:rsidRDefault="00080ECB" w:rsidP="00080ECB">
            <w:pPr>
              <w:keepLines w:val="0"/>
              <w:tabs>
                <w:tab w:val="decimal" w:pos="942"/>
              </w:tabs>
              <w:jc w:val="right"/>
              <w:rPr>
                <w:rFonts w:asciiTheme="minorHAnsi" w:hAnsiTheme="minorHAnsi"/>
              </w:rPr>
            </w:pPr>
          </w:p>
        </w:tc>
        <w:tc>
          <w:tcPr>
            <w:tcW w:w="523" w:type="pct"/>
            <w:gridSpan w:val="2"/>
            <w:tcBorders>
              <w:bottom w:val="double" w:sz="4" w:space="0" w:color="auto"/>
            </w:tcBorders>
          </w:tcPr>
          <w:p w14:paraId="55029A69" w14:textId="3D48ACAF" w:rsidR="00080ECB" w:rsidRPr="00C257DF" w:rsidRDefault="00D02D0F" w:rsidP="001A5915">
            <w:pPr>
              <w:keepLines w:val="0"/>
              <w:tabs>
                <w:tab w:val="decimal" w:pos="942"/>
              </w:tabs>
              <w:jc w:val="right"/>
              <w:rPr>
                <w:rFonts w:asciiTheme="minorHAnsi" w:hAnsiTheme="minorHAnsi"/>
                <w:spacing w:val="-24"/>
              </w:rPr>
            </w:pPr>
            <w:r>
              <w:rPr>
                <w:rFonts w:asciiTheme="minorHAnsi" w:hAnsiTheme="minorHAnsi"/>
                <w:spacing w:val="-24"/>
              </w:rPr>
              <w:t>26</w:t>
            </w:r>
          </w:p>
        </w:tc>
      </w:tr>
      <w:tr w:rsidR="00080ECB" w:rsidRPr="00F43853" w14:paraId="0984FF1B"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569955F3" w14:textId="77777777" w:rsidR="00080ECB" w:rsidRPr="00F43853" w:rsidRDefault="00080ECB" w:rsidP="00F0170B">
            <w:pPr>
              <w:keepLines w:val="0"/>
              <w:tabs>
                <w:tab w:val="left" w:pos="820"/>
              </w:tabs>
              <w:jc w:val="both"/>
              <w:rPr>
                <w:rFonts w:asciiTheme="minorHAnsi" w:hAnsiTheme="minorHAnsi"/>
              </w:rPr>
            </w:pPr>
          </w:p>
        </w:tc>
        <w:tc>
          <w:tcPr>
            <w:tcW w:w="3653" w:type="pct"/>
            <w:gridSpan w:val="2"/>
          </w:tcPr>
          <w:p w14:paraId="538322DE" w14:textId="22CD1525" w:rsidR="00080ECB" w:rsidRPr="00C257DF" w:rsidRDefault="00080ECB" w:rsidP="00812470">
            <w:pPr>
              <w:keepLines w:val="0"/>
              <w:tabs>
                <w:tab w:val="left" w:pos="820"/>
              </w:tabs>
              <w:ind w:left="283"/>
              <w:jc w:val="both"/>
              <w:rPr>
                <w:rFonts w:asciiTheme="minorHAnsi" w:hAnsiTheme="minorHAnsi"/>
              </w:rPr>
            </w:pPr>
          </w:p>
        </w:tc>
        <w:tc>
          <w:tcPr>
            <w:tcW w:w="605" w:type="pct"/>
            <w:gridSpan w:val="4"/>
            <w:tcBorders>
              <w:top w:val="double" w:sz="4" w:space="0" w:color="auto"/>
            </w:tcBorders>
          </w:tcPr>
          <w:p w14:paraId="4E72F583" w14:textId="3CAD32FE" w:rsidR="00080ECB" w:rsidRPr="00C257DF" w:rsidRDefault="00080ECB" w:rsidP="001A5915">
            <w:pPr>
              <w:keepLines w:val="0"/>
              <w:tabs>
                <w:tab w:val="decimal" w:pos="942"/>
              </w:tabs>
              <w:jc w:val="right"/>
              <w:rPr>
                <w:rFonts w:asciiTheme="minorHAnsi" w:hAnsiTheme="minorHAnsi"/>
                <w:spacing w:val="-24"/>
              </w:rPr>
            </w:pPr>
          </w:p>
        </w:tc>
        <w:tc>
          <w:tcPr>
            <w:tcW w:w="65" w:type="pct"/>
            <w:gridSpan w:val="2"/>
          </w:tcPr>
          <w:p w14:paraId="030672D1" w14:textId="77777777" w:rsidR="00080ECB" w:rsidRPr="00C257DF" w:rsidRDefault="00080ECB" w:rsidP="00080ECB">
            <w:pPr>
              <w:keepLines w:val="0"/>
              <w:tabs>
                <w:tab w:val="decimal" w:pos="942"/>
              </w:tabs>
              <w:jc w:val="right"/>
              <w:rPr>
                <w:rFonts w:asciiTheme="minorHAnsi" w:hAnsiTheme="minorHAnsi"/>
                <w:spacing w:val="-24"/>
              </w:rPr>
            </w:pPr>
          </w:p>
        </w:tc>
        <w:tc>
          <w:tcPr>
            <w:tcW w:w="523" w:type="pct"/>
            <w:gridSpan w:val="2"/>
            <w:tcBorders>
              <w:top w:val="double" w:sz="4" w:space="0" w:color="auto"/>
            </w:tcBorders>
          </w:tcPr>
          <w:p w14:paraId="68DD8573" w14:textId="5B8A0FFD" w:rsidR="00080ECB" w:rsidRPr="00C257DF" w:rsidRDefault="00080ECB" w:rsidP="001A5915">
            <w:pPr>
              <w:keepLines w:val="0"/>
              <w:tabs>
                <w:tab w:val="decimal" w:pos="942"/>
              </w:tabs>
              <w:jc w:val="right"/>
              <w:rPr>
                <w:rFonts w:asciiTheme="minorHAnsi" w:hAnsiTheme="minorHAnsi"/>
              </w:rPr>
            </w:pPr>
          </w:p>
        </w:tc>
      </w:tr>
      <w:tr w:rsidR="00812470" w:rsidRPr="00F43853" w14:paraId="7DF246E0"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029A4A68" w14:textId="77777777" w:rsidR="00812470" w:rsidRPr="00F43853" w:rsidRDefault="00812470" w:rsidP="00F0170B">
            <w:pPr>
              <w:keepLines w:val="0"/>
              <w:tabs>
                <w:tab w:val="left" w:pos="820"/>
              </w:tabs>
              <w:jc w:val="both"/>
              <w:rPr>
                <w:rFonts w:asciiTheme="minorHAnsi" w:hAnsiTheme="minorHAnsi"/>
              </w:rPr>
            </w:pPr>
          </w:p>
        </w:tc>
        <w:tc>
          <w:tcPr>
            <w:tcW w:w="3653" w:type="pct"/>
            <w:gridSpan w:val="2"/>
          </w:tcPr>
          <w:p w14:paraId="74252EB3" w14:textId="77777777" w:rsidR="00812470" w:rsidRDefault="00812470" w:rsidP="00812470">
            <w:pPr>
              <w:keepLines w:val="0"/>
              <w:tabs>
                <w:tab w:val="left" w:pos="820"/>
              </w:tabs>
              <w:ind w:left="283"/>
              <w:jc w:val="both"/>
              <w:rPr>
                <w:rFonts w:asciiTheme="minorHAnsi" w:hAnsiTheme="minorHAnsi"/>
              </w:rPr>
            </w:pPr>
          </w:p>
        </w:tc>
        <w:tc>
          <w:tcPr>
            <w:tcW w:w="605" w:type="pct"/>
            <w:gridSpan w:val="4"/>
          </w:tcPr>
          <w:p w14:paraId="517D8EB3" w14:textId="77777777" w:rsidR="00812470" w:rsidRPr="00C257DF" w:rsidRDefault="00812470" w:rsidP="001A5915">
            <w:pPr>
              <w:keepLines w:val="0"/>
              <w:tabs>
                <w:tab w:val="decimal" w:pos="942"/>
              </w:tabs>
              <w:jc w:val="right"/>
              <w:rPr>
                <w:rFonts w:asciiTheme="minorHAnsi" w:hAnsiTheme="minorHAnsi"/>
                <w:spacing w:val="-24"/>
              </w:rPr>
            </w:pPr>
          </w:p>
        </w:tc>
        <w:tc>
          <w:tcPr>
            <w:tcW w:w="65" w:type="pct"/>
            <w:gridSpan w:val="2"/>
          </w:tcPr>
          <w:p w14:paraId="58D85BBE" w14:textId="77777777" w:rsidR="00812470" w:rsidRPr="00C257DF" w:rsidRDefault="00812470" w:rsidP="00080ECB">
            <w:pPr>
              <w:keepLines w:val="0"/>
              <w:tabs>
                <w:tab w:val="decimal" w:pos="942"/>
              </w:tabs>
              <w:jc w:val="right"/>
              <w:rPr>
                <w:rFonts w:asciiTheme="minorHAnsi" w:hAnsiTheme="minorHAnsi"/>
                <w:spacing w:val="-24"/>
              </w:rPr>
            </w:pPr>
          </w:p>
        </w:tc>
        <w:tc>
          <w:tcPr>
            <w:tcW w:w="523" w:type="pct"/>
            <w:gridSpan w:val="2"/>
          </w:tcPr>
          <w:p w14:paraId="7F446561" w14:textId="77777777" w:rsidR="00812470" w:rsidRPr="00C257DF" w:rsidRDefault="00812470" w:rsidP="001A5915">
            <w:pPr>
              <w:keepLines w:val="0"/>
              <w:tabs>
                <w:tab w:val="decimal" w:pos="942"/>
              </w:tabs>
              <w:jc w:val="right"/>
              <w:rPr>
                <w:rFonts w:asciiTheme="minorHAnsi" w:hAnsiTheme="minorHAnsi"/>
              </w:rPr>
            </w:pPr>
          </w:p>
        </w:tc>
      </w:tr>
      <w:tr w:rsidR="00812470" w:rsidRPr="00F43853" w14:paraId="3579F8D5"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4F274132" w14:textId="77777777" w:rsidR="00812470" w:rsidRPr="00F43853" w:rsidRDefault="00812470" w:rsidP="00F0170B">
            <w:pPr>
              <w:keepLines w:val="0"/>
              <w:tabs>
                <w:tab w:val="left" w:pos="820"/>
              </w:tabs>
              <w:jc w:val="both"/>
              <w:rPr>
                <w:rFonts w:asciiTheme="minorHAnsi" w:hAnsiTheme="minorHAnsi"/>
              </w:rPr>
            </w:pPr>
            <w:bookmarkStart w:id="21" w:name="_Hlk53592164"/>
          </w:p>
        </w:tc>
        <w:tc>
          <w:tcPr>
            <w:tcW w:w="3653" w:type="pct"/>
            <w:gridSpan w:val="2"/>
          </w:tcPr>
          <w:p w14:paraId="23022E49" w14:textId="4D898934" w:rsidR="00812470" w:rsidRPr="00E44E6D" w:rsidRDefault="00812470" w:rsidP="00794EC0">
            <w:pPr>
              <w:pStyle w:val="Notetitle"/>
              <w:ind w:left="360"/>
            </w:pPr>
            <w:r>
              <w:t>INTEREST RECEIVABLE AND SIMILAR INCOME</w:t>
            </w:r>
          </w:p>
          <w:p w14:paraId="2FFCFBF9" w14:textId="77777777" w:rsidR="00812470" w:rsidRDefault="00812470" w:rsidP="00812470">
            <w:pPr>
              <w:keepLines w:val="0"/>
              <w:tabs>
                <w:tab w:val="left" w:pos="820"/>
              </w:tabs>
              <w:ind w:left="283"/>
              <w:jc w:val="both"/>
              <w:rPr>
                <w:rFonts w:asciiTheme="minorHAnsi" w:hAnsiTheme="minorHAnsi"/>
              </w:rPr>
            </w:pPr>
          </w:p>
        </w:tc>
        <w:tc>
          <w:tcPr>
            <w:tcW w:w="605" w:type="pct"/>
            <w:gridSpan w:val="4"/>
          </w:tcPr>
          <w:p w14:paraId="175B4D03" w14:textId="77777777" w:rsidR="00812470" w:rsidRPr="00C257DF" w:rsidRDefault="00812470" w:rsidP="001A5915">
            <w:pPr>
              <w:keepLines w:val="0"/>
              <w:tabs>
                <w:tab w:val="decimal" w:pos="942"/>
              </w:tabs>
              <w:jc w:val="right"/>
              <w:rPr>
                <w:rFonts w:asciiTheme="minorHAnsi" w:hAnsiTheme="minorHAnsi"/>
                <w:spacing w:val="-24"/>
              </w:rPr>
            </w:pPr>
          </w:p>
        </w:tc>
        <w:tc>
          <w:tcPr>
            <w:tcW w:w="65" w:type="pct"/>
            <w:gridSpan w:val="2"/>
          </w:tcPr>
          <w:p w14:paraId="24A61F7E" w14:textId="77777777" w:rsidR="00812470" w:rsidRPr="00C257DF" w:rsidRDefault="00812470" w:rsidP="00080ECB">
            <w:pPr>
              <w:keepLines w:val="0"/>
              <w:tabs>
                <w:tab w:val="decimal" w:pos="942"/>
              </w:tabs>
              <w:jc w:val="right"/>
              <w:rPr>
                <w:rFonts w:asciiTheme="minorHAnsi" w:hAnsiTheme="minorHAnsi"/>
                <w:spacing w:val="-24"/>
              </w:rPr>
            </w:pPr>
          </w:p>
        </w:tc>
        <w:tc>
          <w:tcPr>
            <w:tcW w:w="523" w:type="pct"/>
            <w:gridSpan w:val="2"/>
          </w:tcPr>
          <w:p w14:paraId="1412EF7B" w14:textId="77777777" w:rsidR="00812470" w:rsidRPr="00C257DF" w:rsidRDefault="00812470" w:rsidP="001A5915">
            <w:pPr>
              <w:keepLines w:val="0"/>
              <w:tabs>
                <w:tab w:val="decimal" w:pos="942"/>
              </w:tabs>
              <w:jc w:val="right"/>
              <w:rPr>
                <w:rFonts w:asciiTheme="minorHAnsi" w:hAnsiTheme="minorHAnsi"/>
              </w:rPr>
            </w:pPr>
          </w:p>
        </w:tc>
      </w:tr>
      <w:tr w:rsidR="00C644A0" w:rsidRPr="00F43853" w14:paraId="2D7648F4" w14:textId="77777777" w:rsidTr="00995D6D">
        <w:trPr>
          <w:gridAfter w:val="1"/>
          <w:wAfter w:w="17" w:type="pct"/>
          <w:trHeight w:val="340"/>
        </w:trPr>
        <w:tc>
          <w:tcPr>
            <w:tcW w:w="137" w:type="pct"/>
            <w:tcBorders>
              <w:top w:val="nil"/>
              <w:left w:val="nil"/>
              <w:bottom w:val="nil"/>
              <w:right w:val="nil"/>
            </w:tcBorders>
          </w:tcPr>
          <w:p w14:paraId="364CA2DB" w14:textId="77777777" w:rsidR="00C644A0" w:rsidRPr="00E44E6D" w:rsidRDefault="00C644A0" w:rsidP="00C644A0">
            <w:pPr>
              <w:keepNext/>
              <w:tabs>
                <w:tab w:val="left" w:pos="630"/>
              </w:tabs>
              <w:rPr>
                <w:rFonts w:asciiTheme="minorHAnsi" w:hAnsiTheme="minorHAnsi"/>
                <w:b/>
                <w:bCs/>
              </w:rPr>
            </w:pPr>
          </w:p>
        </w:tc>
        <w:tc>
          <w:tcPr>
            <w:tcW w:w="3653" w:type="pct"/>
            <w:gridSpan w:val="2"/>
            <w:tcBorders>
              <w:top w:val="nil"/>
              <w:left w:val="nil"/>
              <w:bottom w:val="nil"/>
              <w:right w:val="nil"/>
            </w:tcBorders>
            <w:vAlign w:val="center"/>
          </w:tcPr>
          <w:p w14:paraId="35108D0B" w14:textId="77777777" w:rsidR="00C644A0" w:rsidRPr="00F43853" w:rsidRDefault="00C644A0" w:rsidP="00C644A0">
            <w:pPr>
              <w:keepLines w:val="0"/>
              <w:tabs>
                <w:tab w:val="left" w:pos="820"/>
              </w:tabs>
              <w:rPr>
                <w:rFonts w:asciiTheme="minorHAnsi" w:hAnsiTheme="minorHAnsi"/>
                <w:b/>
                <w:bCs/>
              </w:rPr>
            </w:pPr>
          </w:p>
        </w:tc>
        <w:tc>
          <w:tcPr>
            <w:tcW w:w="605" w:type="pct"/>
            <w:gridSpan w:val="4"/>
            <w:tcBorders>
              <w:top w:val="nil"/>
              <w:left w:val="nil"/>
              <w:bottom w:val="nil"/>
              <w:right w:val="nil"/>
            </w:tcBorders>
            <w:vAlign w:val="center"/>
          </w:tcPr>
          <w:p w14:paraId="56FF9E89" w14:textId="0760CF89" w:rsidR="00C644A0" w:rsidRDefault="00C644A0" w:rsidP="00C644A0">
            <w:pPr>
              <w:keepLines w:val="0"/>
              <w:tabs>
                <w:tab w:val="decimal" w:pos="208"/>
                <w:tab w:val="decimal" w:pos="942"/>
              </w:tabs>
              <w:jc w:val="right"/>
              <w:rPr>
                <w:rFonts w:asciiTheme="minorHAnsi" w:hAnsiTheme="minorHAnsi"/>
                <w:b/>
                <w:bCs/>
              </w:rPr>
            </w:pPr>
            <w:r>
              <w:rPr>
                <w:rFonts w:asciiTheme="minorHAnsi" w:hAnsiTheme="minorHAnsi"/>
                <w:b/>
                <w:bCs/>
              </w:rPr>
              <w:t>Year to</w:t>
            </w:r>
          </w:p>
          <w:p w14:paraId="2771C8CF" w14:textId="77777777" w:rsidR="00C644A0" w:rsidRDefault="00C644A0" w:rsidP="00C644A0">
            <w:pPr>
              <w:keepLines w:val="0"/>
              <w:tabs>
                <w:tab w:val="decimal" w:pos="208"/>
                <w:tab w:val="decimal" w:pos="942"/>
              </w:tabs>
              <w:jc w:val="right"/>
              <w:rPr>
                <w:rFonts w:asciiTheme="minorHAnsi" w:hAnsiTheme="minorHAnsi"/>
                <w:b/>
                <w:bCs/>
              </w:rPr>
            </w:pPr>
            <w:r>
              <w:rPr>
                <w:rFonts w:asciiTheme="minorHAnsi" w:hAnsiTheme="minorHAnsi"/>
                <w:b/>
                <w:bCs/>
              </w:rPr>
              <w:t>31 Mar</w:t>
            </w:r>
          </w:p>
          <w:p w14:paraId="53317B46" w14:textId="5B8C7E6F" w:rsidR="00C644A0" w:rsidRPr="00F43853" w:rsidRDefault="00C644A0" w:rsidP="00C644A0">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22</w:t>
            </w:r>
          </w:p>
        </w:tc>
        <w:tc>
          <w:tcPr>
            <w:tcW w:w="65" w:type="pct"/>
            <w:gridSpan w:val="2"/>
            <w:tcBorders>
              <w:top w:val="nil"/>
              <w:left w:val="nil"/>
              <w:bottom w:val="nil"/>
              <w:right w:val="nil"/>
            </w:tcBorders>
            <w:vAlign w:val="center"/>
          </w:tcPr>
          <w:p w14:paraId="2C53109C" w14:textId="77777777" w:rsidR="00C644A0" w:rsidRPr="00F43853" w:rsidRDefault="00C644A0" w:rsidP="00C644A0">
            <w:pPr>
              <w:keepLines w:val="0"/>
              <w:tabs>
                <w:tab w:val="decimal" w:pos="208"/>
                <w:tab w:val="decimal" w:pos="942"/>
              </w:tabs>
              <w:jc w:val="right"/>
              <w:rPr>
                <w:rFonts w:asciiTheme="minorHAnsi" w:hAnsiTheme="minorHAnsi"/>
                <w:b/>
                <w:bCs/>
              </w:rPr>
            </w:pPr>
          </w:p>
        </w:tc>
        <w:tc>
          <w:tcPr>
            <w:tcW w:w="523" w:type="pct"/>
            <w:gridSpan w:val="2"/>
            <w:tcBorders>
              <w:top w:val="nil"/>
              <w:left w:val="nil"/>
              <w:bottom w:val="nil"/>
              <w:right w:val="nil"/>
            </w:tcBorders>
            <w:vAlign w:val="center"/>
          </w:tcPr>
          <w:p w14:paraId="7FF1172E" w14:textId="77777777" w:rsidR="00C644A0" w:rsidRDefault="00C644A0" w:rsidP="00C644A0">
            <w:pPr>
              <w:keepLines w:val="0"/>
              <w:tabs>
                <w:tab w:val="decimal" w:pos="208"/>
                <w:tab w:val="decimal" w:pos="942"/>
              </w:tabs>
              <w:jc w:val="right"/>
              <w:rPr>
                <w:rFonts w:asciiTheme="minorHAnsi" w:hAnsiTheme="minorHAnsi"/>
                <w:b/>
                <w:bCs/>
              </w:rPr>
            </w:pPr>
            <w:r>
              <w:rPr>
                <w:rFonts w:asciiTheme="minorHAnsi" w:hAnsiTheme="minorHAnsi"/>
                <w:b/>
                <w:bCs/>
              </w:rPr>
              <w:t>Year to</w:t>
            </w:r>
          </w:p>
          <w:p w14:paraId="5F133BB7" w14:textId="77777777" w:rsidR="00C644A0" w:rsidRDefault="00C644A0" w:rsidP="00C644A0">
            <w:pPr>
              <w:keepLines w:val="0"/>
              <w:tabs>
                <w:tab w:val="decimal" w:pos="208"/>
                <w:tab w:val="decimal" w:pos="942"/>
              </w:tabs>
              <w:jc w:val="right"/>
              <w:rPr>
                <w:rFonts w:asciiTheme="minorHAnsi" w:hAnsiTheme="minorHAnsi"/>
                <w:b/>
                <w:bCs/>
              </w:rPr>
            </w:pPr>
            <w:r>
              <w:rPr>
                <w:rFonts w:asciiTheme="minorHAnsi" w:hAnsiTheme="minorHAnsi"/>
                <w:b/>
                <w:bCs/>
              </w:rPr>
              <w:t>31 Mar</w:t>
            </w:r>
          </w:p>
          <w:p w14:paraId="3EB47EEE" w14:textId="31594E0A" w:rsidR="00C644A0" w:rsidRPr="00F43853" w:rsidRDefault="00C644A0" w:rsidP="00C644A0">
            <w:pPr>
              <w:keepLines w:val="0"/>
              <w:tabs>
                <w:tab w:val="decimal" w:pos="208"/>
                <w:tab w:val="decimal" w:pos="942"/>
              </w:tabs>
              <w:jc w:val="right"/>
              <w:rPr>
                <w:rFonts w:asciiTheme="minorHAnsi" w:hAnsiTheme="minorHAnsi"/>
                <w:b/>
                <w:bCs/>
              </w:rPr>
            </w:pPr>
            <w:r w:rsidRPr="00F43853">
              <w:rPr>
                <w:rFonts w:asciiTheme="minorHAnsi" w:hAnsiTheme="minorHAnsi"/>
                <w:b/>
                <w:bCs/>
              </w:rPr>
              <w:t>20</w:t>
            </w:r>
            <w:r>
              <w:rPr>
                <w:rFonts w:asciiTheme="minorHAnsi" w:hAnsiTheme="minorHAnsi"/>
                <w:b/>
                <w:bCs/>
              </w:rPr>
              <w:t>21</w:t>
            </w:r>
          </w:p>
        </w:tc>
      </w:tr>
      <w:tr w:rsidR="00C644A0" w:rsidRPr="00F43853" w14:paraId="074A56FD"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2DD97FF9" w14:textId="77777777" w:rsidR="00C644A0" w:rsidRPr="00F43853" w:rsidRDefault="00C644A0" w:rsidP="00C644A0">
            <w:pPr>
              <w:keepLines w:val="0"/>
              <w:tabs>
                <w:tab w:val="left" w:pos="820"/>
              </w:tabs>
              <w:jc w:val="both"/>
              <w:rPr>
                <w:rFonts w:asciiTheme="minorHAnsi" w:hAnsiTheme="minorHAnsi"/>
              </w:rPr>
            </w:pPr>
          </w:p>
        </w:tc>
        <w:tc>
          <w:tcPr>
            <w:tcW w:w="3653" w:type="pct"/>
            <w:gridSpan w:val="2"/>
          </w:tcPr>
          <w:p w14:paraId="0C0F4A4D" w14:textId="77777777" w:rsidR="00C644A0" w:rsidRPr="00F43853" w:rsidRDefault="00C644A0" w:rsidP="00C644A0">
            <w:pPr>
              <w:keepLines w:val="0"/>
              <w:tabs>
                <w:tab w:val="left" w:pos="820"/>
              </w:tabs>
              <w:jc w:val="both"/>
              <w:rPr>
                <w:rFonts w:asciiTheme="minorHAnsi" w:hAnsiTheme="minorHAnsi"/>
              </w:rPr>
            </w:pPr>
          </w:p>
        </w:tc>
        <w:tc>
          <w:tcPr>
            <w:tcW w:w="605" w:type="pct"/>
            <w:gridSpan w:val="4"/>
          </w:tcPr>
          <w:p w14:paraId="41A23374" w14:textId="77777777" w:rsidR="00C644A0" w:rsidRPr="00F43853" w:rsidRDefault="00C644A0" w:rsidP="00C644A0">
            <w:pPr>
              <w:keepLines w:val="0"/>
              <w:tabs>
                <w:tab w:val="decimal" w:pos="788"/>
              </w:tabs>
              <w:jc w:val="right"/>
              <w:rPr>
                <w:rFonts w:asciiTheme="minorHAnsi" w:hAnsiTheme="minorHAnsi"/>
                <w:b/>
                <w:bCs/>
              </w:rPr>
            </w:pPr>
            <w:r w:rsidRPr="00F43853">
              <w:rPr>
                <w:rFonts w:asciiTheme="minorHAnsi" w:hAnsiTheme="minorHAnsi"/>
                <w:b/>
                <w:bCs/>
              </w:rPr>
              <w:t>£</w:t>
            </w:r>
          </w:p>
        </w:tc>
        <w:tc>
          <w:tcPr>
            <w:tcW w:w="65" w:type="pct"/>
            <w:gridSpan w:val="2"/>
          </w:tcPr>
          <w:p w14:paraId="069CCDEC" w14:textId="77777777" w:rsidR="00C644A0" w:rsidRPr="00F43853" w:rsidRDefault="00C644A0" w:rsidP="00C644A0">
            <w:pPr>
              <w:keepLines w:val="0"/>
              <w:tabs>
                <w:tab w:val="decimal" w:pos="788"/>
              </w:tabs>
              <w:jc w:val="right"/>
              <w:rPr>
                <w:rFonts w:asciiTheme="minorHAnsi" w:hAnsiTheme="minorHAnsi"/>
                <w:b/>
                <w:bCs/>
              </w:rPr>
            </w:pPr>
          </w:p>
        </w:tc>
        <w:tc>
          <w:tcPr>
            <w:tcW w:w="523" w:type="pct"/>
            <w:gridSpan w:val="2"/>
          </w:tcPr>
          <w:p w14:paraId="489495F9" w14:textId="4A13A98D" w:rsidR="00C644A0" w:rsidRPr="00F43853" w:rsidRDefault="00C644A0" w:rsidP="00C644A0">
            <w:pPr>
              <w:keepLines w:val="0"/>
              <w:tabs>
                <w:tab w:val="decimal" w:pos="788"/>
              </w:tabs>
              <w:jc w:val="right"/>
              <w:rPr>
                <w:rFonts w:asciiTheme="minorHAnsi" w:hAnsiTheme="minorHAnsi"/>
                <w:spacing w:val="-24"/>
              </w:rPr>
            </w:pPr>
            <w:r w:rsidRPr="00F43853">
              <w:rPr>
                <w:rFonts w:asciiTheme="minorHAnsi" w:hAnsiTheme="minorHAnsi"/>
                <w:b/>
                <w:bCs/>
              </w:rPr>
              <w:t>£</w:t>
            </w:r>
          </w:p>
        </w:tc>
      </w:tr>
      <w:tr w:rsidR="00C644A0" w:rsidRPr="00F43853" w14:paraId="6E633AC3"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49F7E01B" w14:textId="77777777" w:rsidR="00C644A0" w:rsidRPr="00F43853" w:rsidRDefault="00C644A0" w:rsidP="00C644A0">
            <w:pPr>
              <w:keepLines w:val="0"/>
              <w:tabs>
                <w:tab w:val="left" w:pos="820"/>
              </w:tabs>
              <w:jc w:val="both"/>
              <w:rPr>
                <w:rFonts w:asciiTheme="minorHAnsi" w:hAnsiTheme="minorHAnsi"/>
              </w:rPr>
            </w:pPr>
          </w:p>
        </w:tc>
        <w:tc>
          <w:tcPr>
            <w:tcW w:w="3653" w:type="pct"/>
            <w:gridSpan w:val="2"/>
          </w:tcPr>
          <w:p w14:paraId="455D4E7D" w14:textId="77777777" w:rsidR="00C644A0" w:rsidRPr="00F43853" w:rsidRDefault="00C644A0" w:rsidP="00C644A0">
            <w:pPr>
              <w:keepLines w:val="0"/>
              <w:tabs>
                <w:tab w:val="left" w:pos="820"/>
              </w:tabs>
              <w:jc w:val="both"/>
              <w:rPr>
                <w:rFonts w:asciiTheme="minorHAnsi" w:hAnsiTheme="minorHAnsi"/>
              </w:rPr>
            </w:pPr>
          </w:p>
        </w:tc>
        <w:tc>
          <w:tcPr>
            <w:tcW w:w="605" w:type="pct"/>
            <w:gridSpan w:val="4"/>
          </w:tcPr>
          <w:p w14:paraId="2798F3B8" w14:textId="77777777" w:rsidR="00C644A0" w:rsidRPr="00F43853" w:rsidRDefault="00C644A0" w:rsidP="00C644A0">
            <w:pPr>
              <w:keepLines w:val="0"/>
              <w:tabs>
                <w:tab w:val="decimal" w:pos="942"/>
              </w:tabs>
              <w:jc w:val="both"/>
              <w:rPr>
                <w:rFonts w:asciiTheme="minorHAnsi" w:hAnsiTheme="minorHAnsi"/>
              </w:rPr>
            </w:pPr>
          </w:p>
        </w:tc>
        <w:tc>
          <w:tcPr>
            <w:tcW w:w="65" w:type="pct"/>
            <w:gridSpan w:val="2"/>
          </w:tcPr>
          <w:p w14:paraId="31CA994F" w14:textId="77777777" w:rsidR="00C644A0" w:rsidRPr="00F43853" w:rsidRDefault="00C644A0" w:rsidP="00C644A0">
            <w:pPr>
              <w:keepLines w:val="0"/>
              <w:tabs>
                <w:tab w:val="decimal" w:pos="942"/>
              </w:tabs>
              <w:jc w:val="both"/>
              <w:rPr>
                <w:rFonts w:asciiTheme="minorHAnsi" w:hAnsiTheme="minorHAnsi"/>
              </w:rPr>
            </w:pPr>
          </w:p>
        </w:tc>
        <w:tc>
          <w:tcPr>
            <w:tcW w:w="523" w:type="pct"/>
            <w:gridSpan w:val="2"/>
          </w:tcPr>
          <w:p w14:paraId="44683FC5" w14:textId="77777777" w:rsidR="00C644A0" w:rsidRPr="00F43853" w:rsidRDefault="00C644A0" w:rsidP="00C644A0">
            <w:pPr>
              <w:keepLines w:val="0"/>
              <w:tabs>
                <w:tab w:val="decimal" w:pos="942"/>
              </w:tabs>
              <w:jc w:val="both"/>
              <w:rPr>
                <w:rFonts w:asciiTheme="minorHAnsi" w:hAnsiTheme="minorHAnsi"/>
              </w:rPr>
            </w:pPr>
          </w:p>
        </w:tc>
      </w:tr>
      <w:tr w:rsidR="00C644A0" w:rsidRPr="00C257DF" w14:paraId="60CF2EBD"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6FD22EA4" w14:textId="77777777" w:rsidR="00C644A0" w:rsidRPr="00F43853" w:rsidRDefault="00C644A0" w:rsidP="00C644A0">
            <w:pPr>
              <w:keepLines w:val="0"/>
              <w:tabs>
                <w:tab w:val="left" w:pos="820"/>
              </w:tabs>
              <w:jc w:val="both"/>
              <w:rPr>
                <w:rFonts w:asciiTheme="minorHAnsi" w:hAnsiTheme="minorHAnsi"/>
              </w:rPr>
            </w:pPr>
          </w:p>
        </w:tc>
        <w:tc>
          <w:tcPr>
            <w:tcW w:w="3653" w:type="pct"/>
            <w:gridSpan w:val="2"/>
          </w:tcPr>
          <w:p w14:paraId="6D5447AE" w14:textId="446C5679" w:rsidR="00C644A0" w:rsidRPr="00C257DF" w:rsidRDefault="00C644A0" w:rsidP="00C644A0">
            <w:pPr>
              <w:keepLines w:val="0"/>
              <w:tabs>
                <w:tab w:val="left" w:pos="820"/>
              </w:tabs>
              <w:ind w:left="283"/>
              <w:jc w:val="both"/>
              <w:rPr>
                <w:rFonts w:asciiTheme="minorHAnsi" w:hAnsiTheme="minorHAnsi"/>
              </w:rPr>
            </w:pPr>
            <w:r>
              <w:rPr>
                <w:rFonts w:asciiTheme="minorHAnsi" w:hAnsiTheme="minorHAnsi"/>
              </w:rPr>
              <w:t>Interest income</w:t>
            </w:r>
          </w:p>
        </w:tc>
        <w:tc>
          <w:tcPr>
            <w:tcW w:w="605" w:type="pct"/>
            <w:gridSpan w:val="4"/>
          </w:tcPr>
          <w:p w14:paraId="554ED306" w14:textId="71D47118" w:rsidR="00C644A0" w:rsidRPr="001053E4" w:rsidRDefault="00226C82" w:rsidP="00C644A0">
            <w:pPr>
              <w:keepLines w:val="0"/>
              <w:tabs>
                <w:tab w:val="decimal" w:pos="942"/>
              </w:tabs>
              <w:jc w:val="right"/>
              <w:rPr>
                <w:rFonts w:asciiTheme="minorHAnsi" w:hAnsiTheme="minorHAnsi"/>
                <w:highlight w:val="yellow"/>
              </w:rPr>
            </w:pPr>
            <w:r w:rsidRPr="001053E4">
              <w:rPr>
                <w:rFonts w:asciiTheme="minorHAnsi" w:hAnsiTheme="minorHAnsi"/>
              </w:rPr>
              <w:t>694</w:t>
            </w:r>
          </w:p>
        </w:tc>
        <w:tc>
          <w:tcPr>
            <w:tcW w:w="65" w:type="pct"/>
            <w:gridSpan w:val="2"/>
          </w:tcPr>
          <w:p w14:paraId="4C026DE9" w14:textId="77777777" w:rsidR="00C644A0" w:rsidRPr="001053E4" w:rsidRDefault="00C644A0" w:rsidP="00C644A0">
            <w:pPr>
              <w:keepLines w:val="0"/>
              <w:tabs>
                <w:tab w:val="decimal" w:pos="942"/>
              </w:tabs>
              <w:jc w:val="right"/>
              <w:rPr>
                <w:rFonts w:asciiTheme="minorHAnsi" w:hAnsiTheme="minorHAnsi"/>
                <w:highlight w:val="yellow"/>
              </w:rPr>
            </w:pPr>
          </w:p>
        </w:tc>
        <w:tc>
          <w:tcPr>
            <w:tcW w:w="523" w:type="pct"/>
            <w:gridSpan w:val="2"/>
          </w:tcPr>
          <w:p w14:paraId="143F7098" w14:textId="7E038912" w:rsidR="00C644A0" w:rsidRPr="00C257DF" w:rsidRDefault="00C644A0" w:rsidP="00C644A0">
            <w:pPr>
              <w:keepLines w:val="0"/>
              <w:tabs>
                <w:tab w:val="decimal" w:pos="942"/>
              </w:tabs>
              <w:jc w:val="right"/>
              <w:rPr>
                <w:rFonts w:asciiTheme="minorHAnsi" w:hAnsiTheme="minorHAnsi"/>
              </w:rPr>
            </w:pPr>
            <w:r w:rsidRPr="007B2BE9">
              <w:rPr>
                <w:rFonts w:asciiTheme="minorHAnsi" w:hAnsiTheme="minorHAnsi"/>
              </w:rPr>
              <w:t>11,896</w:t>
            </w:r>
          </w:p>
        </w:tc>
      </w:tr>
      <w:tr w:rsidR="00812470" w:rsidRPr="00C257DF" w14:paraId="283BCFBC"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pct"/>
          <w:trHeight w:val="272"/>
        </w:trPr>
        <w:tc>
          <w:tcPr>
            <w:tcW w:w="137" w:type="pct"/>
          </w:tcPr>
          <w:p w14:paraId="2811C016" w14:textId="77777777" w:rsidR="00812470" w:rsidRPr="00F43853" w:rsidRDefault="00812470" w:rsidP="00B018A4">
            <w:pPr>
              <w:keepLines w:val="0"/>
              <w:tabs>
                <w:tab w:val="left" w:pos="820"/>
              </w:tabs>
              <w:jc w:val="both"/>
              <w:rPr>
                <w:rFonts w:asciiTheme="minorHAnsi" w:hAnsiTheme="minorHAnsi"/>
              </w:rPr>
            </w:pPr>
          </w:p>
        </w:tc>
        <w:tc>
          <w:tcPr>
            <w:tcW w:w="3653" w:type="pct"/>
            <w:gridSpan w:val="2"/>
          </w:tcPr>
          <w:p w14:paraId="4C02C802" w14:textId="77777777" w:rsidR="00812470" w:rsidRPr="00C257DF" w:rsidRDefault="00812470" w:rsidP="00B018A4">
            <w:pPr>
              <w:keepLines w:val="0"/>
              <w:tabs>
                <w:tab w:val="left" w:pos="820"/>
              </w:tabs>
              <w:jc w:val="both"/>
              <w:rPr>
                <w:rFonts w:asciiTheme="minorHAnsi" w:hAnsiTheme="minorHAnsi"/>
              </w:rPr>
            </w:pPr>
          </w:p>
        </w:tc>
        <w:tc>
          <w:tcPr>
            <w:tcW w:w="605" w:type="pct"/>
            <w:gridSpan w:val="4"/>
            <w:tcBorders>
              <w:top w:val="double" w:sz="4" w:space="0" w:color="auto"/>
            </w:tcBorders>
          </w:tcPr>
          <w:p w14:paraId="21BFE186" w14:textId="77777777" w:rsidR="00812470" w:rsidRPr="007B2BE9" w:rsidRDefault="00812470" w:rsidP="00B018A4">
            <w:pPr>
              <w:keepLines w:val="0"/>
              <w:tabs>
                <w:tab w:val="decimal" w:pos="942"/>
              </w:tabs>
              <w:jc w:val="right"/>
              <w:rPr>
                <w:rFonts w:asciiTheme="minorHAnsi" w:hAnsiTheme="minorHAnsi"/>
                <w:spacing w:val="-24"/>
              </w:rPr>
            </w:pPr>
          </w:p>
        </w:tc>
        <w:tc>
          <w:tcPr>
            <w:tcW w:w="65" w:type="pct"/>
            <w:gridSpan w:val="2"/>
          </w:tcPr>
          <w:p w14:paraId="593BA1A1" w14:textId="77777777" w:rsidR="00812470" w:rsidRPr="00C257DF" w:rsidRDefault="00812470" w:rsidP="00B018A4">
            <w:pPr>
              <w:keepLines w:val="0"/>
              <w:tabs>
                <w:tab w:val="decimal" w:pos="942"/>
              </w:tabs>
              <w:jc w:val="right"/>
              <w:rPr>
                <w:rFonts w:asciiTheme="minorHAnsi" w:hAnsiTheme="minorHAnsi"/>
              </w:rPr>
            </w:pPr>
          </w:p>
        </w:tc>
        <w:tc>
          <w:tcPr>
            <w:tcW w:w="523" w:type="pct"/>
            <w:gridSpan w:val="2"/>
            <w:tcBorders>
              <w:top w:val="double" w:sz="4" w:space="0" w:color="auto"/>
            </w:tcBorders>
          </w:tcPr>
          <w:p w14:paraId="5FB4700F" w14:textId="77777777" w:rsidR="00812470" w:rsidRPr="00C257DF" w:rsidRDefault="00812470" w:rsidP="00B018A4">
            <w:pPr>
              <w:keepLines w:val="0"/>
              <w:tabs>
                <w:tab w:val="decimal" w:pos="942"/>
              </w:tabs>
              <w:jc w:val="right"/>
              <w:rPr>
                <w:rFonts w:asciiTheme="minorHAnsi" w:hAnsiTheme="minorHAnsi"/>
              </w:rPr>
            </w:pPr>
          </w:p>
        </w:tc>
      </w:tr>
      <w:bookmarkEnd w:id="21"/>
      <w:tr w:rsidR="00812470" w:rsidRPr="00C257DF" w14:paraId="76C4E9EB" w14:textId="77777777" w:rsidTr="0099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4" w:type="pct"/>
          <w:trHeight w:val="272"/>
        </w:trPr>
        <w:tc>
          <w:tcPr>
            <w:tcW w:w="3653" w:type="pct"/>
            <w:gridSpan w:val="2"/>
          </w:tcPr>
          <w:p w14:paraId="68775A17" w14:textId="69F8C7EC" w:rsidR="00812470" w:rsidRPr="00E44E6D" w:rsidRDefault="00812470" w:rsidP="00997F6A">
            <w:pPr>
              <w:pStyle w:val="Notetitle"/>
              <w:ind w:left="587"/>
            </w:pPr>
            <w:r>
              <w:t>INTEREST PAYABLE AND SIMILAR EXPENSES</w:t>
            </w:r>
          </w:p>
          <w:p w14:paraId="45C81221" w14:textId="77777777" w:rsidR="00812470" w:rsidRDefault="00812470" w:rsidP="00B018A4">
            <w:pPr>
              <w:keepLines w:val="0"/>
              <w:tabs>
                <w:tab w:val="left" w:pos="820"/>
              </w:tabs>
              <w:ind w:left="283"/>
              <w:jc w:val="both"/>
              <w:rPr>
                <w:rFonts w:asciiTheme="minorHAnsi" w:hAnsiTheme="minorHAnsi"/>
              </w:rPr>
            </w:pPr>
          </w:p>
        </w:tc>
        <w:tc>
          <w:tcPr>
            <w:tcW w:w="605" w:type="pct"/>
            <w:gridSpan w:val="2"/>
          </w:tcPr>
          <w:p w14:paraId="276C4A71" w14:textId="77777777" w:rsidR="00812470" w:rsidRPr="007B2BE9" w:rsidRDefault="00812470" w:rsidP="00B018A4">
            <w:pPr>
              <w:keepLines w:val="0"/>
              <w:tabs>
                <w:tab w:val="decimal" w:pos="942"/>
              </w:tabs>
              <w:jc w:val="right"/>
              <w:rPr>
                <w:rFonts w:asciiTheme="minorHAnsi" w:hAnsiTheme="minorHAnsi"/>
                <w:spacing w:val="-24"/>
              </w:rPr>
            </w:pPr>
          </w:p>
        </w:tc>
        <w:tc>
          <w:tcPr>
            <w:tcW w:w="65" w:type="pct"/>
          </w:tcPr>
          <w:p w14:paraId="00708B59" w14:textId="77777777" w:rsidR="00812470" w:rsidRPr="007B2BE9" w:rsidRDefault="00812470" w:rsidP="00B018A4">
            <w:pPr>
              <w:keepLines w:val="0"/>
              <w:tabs>
                <w:tab w:val="decimal" w:pos="942"/>
              </w:tabs>
              <w:jc w:val="right"/>
              <w:rPr>
                <w:rFonts w:asciiTheme="minorHAnsi" w:hAnsiTheme="minorHAnsi"/>
                <w:spacing w:val="-24"/>
              </w:rPr>
            </w:pPr>
          </w:p>
        </w:tc>
        <w:tc>
          <w:tcPr>
            <w:tcW w:w="523" w:type="pct"/>
            <w:gridSpan w:val="5"/>
          </w:tcPr>
          <w:p w14:paraId="789E94F1" w14:textId="77777777" w:rsidR="00812470" w:rsidRPr="007B2BE9" w:rsidRDefault="00812470" w:rsidP="00B018A4">
            <w:pPr>
              <w:keepLines w:val="0"/>
              <w:tabs>
                <w:tab w:val="decimal" w:pos="942"/>
              </w:tabs>
              <w:jc w:val="right"/>
              <w:rPr>
                <w:rFonts w:asciiTheme="minorHAnsi" w:hAnsiTheme="minorHAnsi"/>
              </w:rPr>
            </w:pPr>
          </w:p>
        </w:tc>
      </w:tr>
      <w:tr w:rsidR="00C644A0" w:rsidRPr="00F43853" w14:paraId="41F2E1AD" w14:textId="77777777" w:rsidTr="00997F6A">
        <w:trPr>
          <w:trHeight w:val="340"/>
        </w:trPr>
        <w:tc>
          <w:tcPr>
            <w:tcW w:w="3653" w:type="pct"/>
            <w:gridSpan w:val="2"/>
            <w:tcBorders>
              <w:top w:val="nil"/>
              <w:left w:val="nil"/>
              <w:bottom w:val="nil"/>
              <w:right w:val="nil"/>
            </w:tcBorders>
            <w:vAlign w:val="center"/>
          </w:tcPr>
          <w:p w14:paraId="7B4ED839" w14:textId="77777777" w:rsidR="00C644A0" w:rsidRPr="00F43853" w:rsidRDefault="00C644A0" w:rsidP="00C644A0">
            <w:pPr>
              <w:keepLines w:val="0"/>
              <w:tabs>
                <w:tab w:val="left" w:pos="820"/>
              </w:tabs>
              <w:rPr>
                <w:rFonts w:asciiTheme="minorHAnsi" w:hAnsiTheme="minorHAnsi"/>
                <w:b/>
                <w:bCs/>
              </w:rPr>
            </w:pPr>
          </w:p>
        </w:tc>
        <w:tc>
          <w:tcPr>
            <w:tcW w:w="704" w:type="pct"/>
            <w:gridSpan w:val="4"/>
            <w:tcBorders>
              <w:top w:val="nil"/>
              <w:left w:val="nil"/>
              <w:bottom w:val="nil"/>
              <w:right w:val="nil"/>
            </w:tcBorders>
            <w:vAlign w:val="center"/>
          </w:tcPr>
          <w:p w14:paraId="1ACA0CA7" w14:textId="5B030899" w:rsidR="00C644A0" w:rsidRPr="007B2BE9" w:rsidRDefault="00C644A0" w:rsidP="00C644A0">
            <w:pPr>
              <w:keepLines w:val="0"/>
              <w:tabs>
                <w:tab w:val="decimal" w:pos="208"/>
                <w:tab w:val="decimal" w:pos="942"/>
              </w:tabs>
              <w:jc w:val="right"/>
              <w:rPr>
                <w:rFonts w:asciiTheme="minorHAnsi" w:hAnsiTheme="minorHAnsi"/>
                <w:b/>
                <w:bCs/>
              </w:rPr>
            </w:pPr>
            <w:r w:rsidRPr="007B2BE9">
              <w:rPr>
                <w:rFonts w:asciiTheme="minorHAnsi" w:hAnsiTheme="minorHAnsi"/>
                <w:b/>
                <w:bCs/>
              </w:rPr>
              <w:t>Year to</w:t>
            </w:r>
          </w:p>
          <w:p w14:paraId="54542594" w14:textId="77777777" w:rsidR="00C644A0" w:rsidRPr="007B2BE9" w:rsidRDefault="00C644A0" w:rsidP="00C644A0">
            <w:pPr>
              <w:keepLines w:val="0"/>
              <w:tabs>
                <w:tab w:val="decimal" w:pos="208"/>
                <w:tab w:val="decimal" w:pos="942"/>
              </w:tabs>
              <w:jc w:val="right"/>
              <w:rPr>
                <w:rFonts w:asciiTheme="minorHAnsi" w:hAnsiTheme="minorHAnsi"/>
                <w:b/>
                <w:bCs/>
              </w:rPr>
            </w:pPr>
            <w:r w:rsidRPr="007B2BE9">
              <w:rPr>
                <w:rFonts w:asciiTheme="minorHAnsi" w:hAnsiTheme="minorHAnsi"/>
                <w:b/>
                <w:bCs/>
              </w:rPr>
              <w:t>31 Mar</w:t>
            </w:r>
          </w:p>
          <w:p w14:paraId="3B328079" w14:textId="498BDD9A" w:rsidR="00C644A0" w:rsidRPr="007B2BE9" w:rsidRDefault="00C644A0" w:rsidP="00C644A0">
            <w:pPr>
              <w:keepLines w:val="0"/>
              <w:tabs>
                <w:tab w:val="decimal" w:pos="208"/>
                <w:tab w:val="decimal" w:pos="942"/>
              </w:tabs>
              <w:jc w:val="right"/>
              <w:rPr>
                <w:rFonts w:asciiTheme="minorHAnsi" w:hAnsiTheme="minorHAnsi"/>
                <w:b/>
                <w:bCs/>
              </w:rPr>
            </w:pPr>
            <w:r w:rsidRPr="007B2BE9">
              <w:rPr>
                <w:rFonts w:asciiTheme="minorHAnsi" w:hAnsiTheme="minorHAnsi"/>
                <w:b/>
                <w:bCs/>
              </w:rPr>
              <w:t>202</w:t>
            </w:r>
            <w:r>
              <w:rPr>
                <w:rFonts w:asciiTheme="minorHAnsi" w:hAnsiTheme="minorHAnsi"/>
                <w:b/>
                <w:bCs/>
              </w:rPr>
              <w:t>2</w:t>
            </w:r>
          </w:p>
        </w:tc>
        <w:tc>
          <w:tcPr>
            <w:tcW w:w="72" w:type="pct"/>
            <w:gridSpan w:val="2"/>
            <w:tcBorders>
              <w:top w:val="nil"/>
              <w:left w:val="nil"/>
              <w:bottom w:val="nil"/>
              <w:right w:val="nil"/>
            </w:tcBorders>
            <w:vAlign w:val="center"/>
          </w:tcPr>
          <w:p w14:paraId="1B777667" w14:textId="77777777" w:rsidR="00C644A0" w:rsidRPr="007B2BE9" w:rsidRDefault="00C644A0" w:rsidP="00C644A0">
            <w:pPr>
              <w:keepLines w:val="0"/>
              <w:tabs>
                <w:tab w:val="decimal" w:pos="208"/>
                <w:tab w:val="decimal" w:pos="942"/>
              </w:tabs>
              <w:ind w:left="227"/>
              <w:jc w:val="right"/>
              <w:rPr>
                <w:rFonts w:asciiTheme="minorHAnsi" w:hAnsiTheme="minorHAnsi"/>
                <w:b/>
                <w:bCs/>
              </w:rPr>
            </w:pPr>
          </w:p>
        </w:tc>
        <w:tc>
          <w:tcPr>
            <w:tcW w:w="571" w:type="pct"/>
            <w:gridSpan w:val="4"/>
            <w:tcBorders>
              <w:top w:val="nil"/>
              <w:left w:val="nil"/>
              <w:bottom w:val="nil"/>
              <w:right w:val="nil"/>
            </w:tcBorders>
            <w:vAlign w:val="center"/>
          </w:tcPr>
          <w:p w14:paraId="60185A1A" w14:textId="77777777" w:rsidR="00C644A0" w:rsidRPr="007B2BE9" w:rsidRDefault="00C644A0" w:rsidP="00C644A0">
            <w:pPr>
              <w:keepLines w:val="0"/>
              <w:tabs>
                <w:tab w:val="decimal" w:pos="208"/>
                <w:tab w:val="decimal" w:pos="942"/>
              </w:tabs>
              <w:jc w:val="right"/>
              <w:rPr>
                <w:rFonts w:asciiTheme="minorHAnsi" w:hAnsiTheme="minorHAnsi"/>
                <w:b/>
                <w:bCs/>
              </w:rPr>
            </w:pPr>
            <w:r w:rsidRPr="007B2BE9">
              <w:rPr>
                <w:rFonts w:asciiTheme="minorHAnsi" w:hAnsiTheme="minorHAnsi"/>
                <w:b/>
                <w:bCs/>
              </w:rPr>
              <w:t>Year to</w:t>
            </w:r>
          </w:p>
          <w:p w14:paraId="21457BA0" w14:textId="77777777" w:rsidR="00C644A0" w:rsidRPr="007B2BE9" w:rsidRDefault="00C644A0" w:rsidP="00C644A0">
            <w:pPr>
              <w:keepLines w:val="0"/>
              <w:tabs>
                <w:tab w:val="decimal" w:pos="208"/>
                <w:tab w:val="decimal" w:pos="942"/>
              </w:tabs>
              <w:jc w:val="right"/>
              <w:rPr>
                <w:rFonts w:asciiTheme="minorHAnsi" w:hAnsiTheme="minorHAnsi"/>
                <w:b/>
                <w:bCs/>
              </w:rPr>
            </w:pPr>
            <w:r w:rsidRPr="007B2BE9">
              <w:rPr>
                <w:rFonts w:asciiTheme="minorHAnsi" w:hAnsiTheme="minorHAnsi"/>
                <w:b/>
                <w:bCs/>
              </w:rPr>
              <w:t>31 Mar</w:t>
            </w:r>
          </w:p>
          <w:p w14:paraId="63E777FC" w14:textId="269FDFF7" w:rsidR="00C644A0" w:rsidRPr="00F43853" w:rsidRDefault="00C644A0" w:rsidP="00C644A0">
            <w:pPr>
              <w:keepLines w:val="0"/>
              <w:tabs>
                <w:tab w:val="decimal" w:pos="208"/>
                <w:tab w:val="decimal" w:pos="942"/>
              </w:tabs>
              <w:ind w:left="170"/>
              <w:jc w:val="right"/>
              <w:rPr>
                <w:rFonts w:asciiTheme="minorHAnsi" w:hAnsiTheme="minorHAnsi"/>
                <w:b/>
                <w:bCs/>
              </w:rPr>
            </w:pPr>
            <w:r w:rsidRPr="007B2BE9">
              <w:rPr>
                <w:rFonts w:asciiTheme="minorHAnsi" w:hAnsiTheme="minorHAnsi"/>
                <w:b/>
                <w:bCs/>
              </w:rPr>
              <w:t>2021</w:t>
            </w:r>
          </w:p>
        </w:tc>
      </w:tr>
      <w:tr w:rsidR="00C644A0" w:rsidRPr="00F43853" w14:paraId="09E96522" w14:textId="77777777" w:rsidTr="0099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3653" w:type="pct"/>
            <w:gridSpan w:val="2"/>
          </w:tcPr>
          <w:p w14:paraId="1DC88F9A" w14:textId="77777777" w:rsidR="00C644A0" w:rsidRPr="00F43853" w:rsidRDefault="00C644A0" w:rsidP="00C644A0">
            <w:pPr>
              <w:keepLines w:val="0"/>
              <w:tabs>
                <w:tab w:val="left" w:pos="820"/>
              </w:tabs>
              <w:jc w:val="both"/>
              <w:rPr>
                <w:rFonts w:asciiTheme="minorHAnsi" w:hAnsiTheme="minorHAnsi"/>
              </w:rPr>
            </w:pPr>
          </w:p>
        </w:tc>
        <w:tc>
          <w:tcPr>
            <w:tcW w:w="704" w:type="pct"/>
            <w:gridSpan w:val="4"/>
          </w:tcPr>
          <w:p w14:paraId="3239D40C" w14:textId="77777777" w:rsidR="00C644A0" w:rsidRPr="007B2BE9" w:rsidRDefault="00C644A0" w:rsidP="00C644A0">
            <w:pPr>
              <w:keepLines w:val="0"/>
              <w:tabs>
                <w:tab w:val="decimal" w:pos="788"/>
              </w:tabs>
              <w:jc w:val="right"/>
              <w:rPr>
                <w:rFonts w:asciiTheme="minorHAnsi" w:hAnsiTheme="minorHAnsi"/>
                <w:b/>
                <w:bCs/>
              </w:rPr>
            </w:pPr>
            <w:r w:rsidRPr="007B2BE9">
              <w:rPr>
                <w:rFonts w:asciiTheme="minorHAnsi" w:hAnsiTheme="minorHAnsi"/>
                <w:b/>
                <w:bCs/>
              </w:rPr>
              <w:t>£</w:t>
            </w:r>
          </w:p>
        </w:tc>
        <w:tc>
          <w:tcPr>
            <w:tcW w:w="72" w:type="pct"/>
            <w:gridSpan w:val="2"/>
          </w:tcPr>
          <w:p w14:paraId="6F88A6AD" w14:textId="77777777" w:rsidR="00C644A0" w:rsidRPr="007B2BE9" w:rsidRDefault="00C644A0" w:rsidP="00C644A0">
            <w:pPr>
              <w:keepLines w:val="0"/>
              <w:tabs>
                <w:tab w:val="decimal" w:pos="788"/>
              </w:tabs>
              <w:ind w:left="227"/>
              <w:jc w:val="right"/>
              <w:rPr>
                <w:rFonts w:asciiTheme="minorHAnsi" w:hAnsiTheme="minorHAnsi"/>
                <w:b/>
                <w:bCs/>
              </w:rPr>
            </w:pPr>
          </w:p>
        </w:tc>
        <w:tc>
          <w:tcPr>
            <w:tcW w:w="571" w:type="pct"/>
            <w:gridSpan w:val="4"/>
          </w:tcPr>
          <w:p w14:paraId="686F1E46" w14:textId="5E5FCF8F" w:rsidR="00C644A0" w:rsidRPr="00F43853" w:rsidRDefault="00C644A0" w:rsidP="00C644A0">
            <w:pPr>
              <w:keepLines w:val="0"/>
              <w:tabs>
                <w:tab w:val="decimal" w:pos="788"/>
              </w:tabs>
              <w:ind w:left="170"/>
              <w:jc w:val="right"/>
              <w:rPr>
                <w:rFonts w:asciiTheme="minorHAnsi" w:hAnsiTheme="minorHAnsi"/>
                <w:spacing w:val="-24"/>
              </w:rPr>
            </w:pPr>
            <w:r w:rsidRPr="007B2BE9">
              <w:rPr>
                <w:rFonts w:asciiTheme="minorHAnsi" w:hAnsiTheme="minorHAnsi"/>
                <w:b/>
                <w:bCs/>
              </w:rPr>
              <w:t>£</w:t>
            </w:r>
          </w:p>
        </w:tc>
      </w:tr>
      <w:tr w:rsidR="00C644A0" w:rsidRPr="00F43853" w14:paraId="71B1641B" w14:textId="77777777" w:rsidTr="0099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3653" w:type="pct"/>
            <w:gridSpan w:val="2"/>
          </w:tcPr>
          <w:p w14:paraId="59D98CF0" w14:textId="77777777" w:rsidR="00C644A0" w:rsidRPr="00F43853" w:rsidRDefault="00C644A0" w:rsidP="00C644A0">
            <w:pPr>
              <w:keepLines w:val="0"/>
              <w:tabs>
                <w:tab w:val="left" w:pos="820"/>
              </w:tabs>
              <w:jc w:val="both"/>
              <w:rPr>
                <w:rFonts w:asciiTheme="minorHAnsi" w:hAnsiTheme="minorHAnsi"/>
              </w:rPr>
            </w:pPr>
          </w:p>
        </w:tc>
        <w:tc>
          <w:tcPr>
            <w:tcW w:w="704" w:type="pct"/>
            <w:gridSpan w:val="4"/>
          </w:tcPr>
          <w:p w14:paraId="0A00A6E3" w14:textId="77777777" w:rsidR="00C644A0" w:rsidRPr="007B2BE9" w:rsidRDefault="00C644A0" w:rsidP="00C644A0">
            <w:pPr>
              <w:keepLines w:val="0"/>
              <w:tabs>
                <w:tab w:val="decimal" w:pos="942"/>
              </w:tabs>
              <w:jc w:val="both"/>
              <w:rPr>
                <w:rFonts w:asciiTheme="minorHAnsi" w:hAnsiTheme="minorHAnsi"/>
              </w:rPr>
            </w:pPr>
          </w:p>
        </w:tc>
        <w:tc>
          <w:tcPr>
            <w:tcW w:w="72" w:type="pct"/>
            <w:gridSpan w:val="2"/>
          </w:tcPr>
          <w:p w14:paraId="560F01D2" w14:textId="77777777" w:rsidR="00C644A0" w:rsidRPr="007B2BE9" w:rsidRDefault="00C644A0" w:rsidP="00C644A0">
            <w:pPr>
              <w:keepLines w:val="0"/>
              <w:tabs>
                <w:tab w:val="decimal" w:pos="942"/>
              </w:tabs>
              <w:ind w:left="227"/>
              <w:jc w:val="both"/>
              <w:rPr>
                <w:rFonts w:asciiTheme="minorHAnsi" w:hAnsiTheme="minorHAnsi"/>
              </w:rPr>
            </w:pPr>
          </w:p>
        </w:tc>
        <w:tc>
          <w:tcPr>
            <w:tcW w:w="571" w:type="pct"/>
            <w:gridSpan w:val="4"/>
          </w:tcPr>
          <w:p w14:paraId="18C5A757" w14:textId="77777777" w:rsidR="00C644A0" w:rsidRPr="00F43853" w:rsidRDefault="00C644A0" w:rsidP="00C644A0">
            <w:pPr>
              <w:keepLines w:val="0"/>
              <w:tabs>
                <w:tab w:val="decimal" w:pos="942"/>
              </w:tabs>
              <w:ind w:left="170"/>
              <w:jc w:val="both"/>
              <w:rPr>
                <w:rFonts w:asciiTheme="minorHAnsi" w:hAnsiTheme="minorHAnsi"/>
              </w:rPr>
            </w:pPr>
          </w:p>
        </w:tc>
      </w:tr>
      <w:tr w:rsidR="00C644A0" w:rsidRPr="00C257DF" w14:paraId="006F329D" w14:textId="77777777" w:rsidTr="0099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3653" w:type="pct"/>
            <w:gridSpan w:val="2"/>
          </w:tcPr>
          <w:p w14:paraId="3D5A6628" w14:textId="1BCA6DEC" w:rsidR="00C644A0" w:rsidRPr="00C257DF" w:rsidRDefault="00C644A0" w:rsidP="00C644A0">
            <w:pPr>
              <w:keepLines w:val="0"/>
              <w:tabs>
                <w:tab w:val="left" w:pos="820"/>
              </w:tabs>
              <w:ind w:left="624"/>
              <w:jc w:val="both"/>
              <w:rPr>
                <w:rFonts w:asciiTheme="minorHAnsi" w:hAnsiTheme="minorHAnsi"/>
              </w:rPr>
            </w:pPr>
            <w:r>
              <w:rPr>
                <w:rFonts w:asciiTheme="minorHAnsi" w:hAnsiTheme="minorHAnsi"/>
              </w:rPr>
              <w:t xml:space="preserve">Interest payable </w:t>
            </w:r>
          </w:p>
        </w:tc>
        <w:tc>
          <w:tcPr>
            <w:tcW w:w="704" w:type="pct"/>
            <w:gridSpan w:val="4"/>
          </w:tcPr>
          <w:p w14:paraId="500DDA3B" w14:textId="5665C453" w:rsidR="00C644A0" w:rsidRPr="007B2BE9" w:rsidRDefault="00226C82" w:rsidP="00C644A0">
            <w:pPr>
              <w:keepLines w:val="0"/>
              <w:tabs>
                <w:tab w:val="decimal" w:pos="942"/>
              </w:tabs>
              <w:jc w:val="right"/>
              <w:rPr>
                <w:rFonts w:asciiTheme="minorHAnsi" w:hAnsiTheme="minorHAnsi"/>
              </w:rPr>
            </w:pPr>
            <w:r w:rsidRPr="001053E4">
              <w:rPr>
                <w:rFonts w:asciiTheme="minorHAnsi" w:hAnsiTheme="minorHAnsi"/>
              </w:rPr>
              <w:t>22</w:t>
            </w:r>
            <w:r w:rsidR="00C644A0" w:rsidRPr="0073370D">
              <w:rPr>
                <w:rFonts w:asciiTheme="minorHAnsi" w:hAnsiTheme="minorHAnsi"/>
              </w:rPr>
              <w:t>,</w:t>
            </w:r>
            <w:r w:rsidRPr="001053E4">
              <w:rPr>
                <w:rFonts w:asciiTheme="minorHAnsi" w:hAnsiTheme="minorHAnsi"/>
              </w:rPr>
              <w:t>050</w:t>
            </w:r>
          </w:p>
        </w:tc>
        <w:tc>
          <w:tcPr>
            <w:tcW w:w="72" w:type="pct"/>
            <w:gridSpan w:val="2"/>
          </w:tcPr>
          <w:p w14:paraId="3E79F123" w14:textId="77777777" w:rsidR="00C644A0" w:rsidRPr="007B2BE9" w:rsidRDefault="00C644A0" w:rsidP="00C644A0">
            <w:pPr>
              <w:keepLines w:val="0"/>
              <w:tabs>
                <w:tab w:val="decimal" w:pos="942"/>
              </w:tabs>
              <w:ind w:left="227"/>
              <w:jc w:val="right"/>
              <w:rPr>
                <w:rFonts w:asciiTheme="minorHAnsi" w:hAnsiTheme="minorHAnsi"/>
              </w:rPr>
            </w:pPr>
          </w:p>
        </w:tc>
        <w:tc>
          <w:tcPr>
            <w:tcW w:w="571" w:type="pct"/>
            <w:gridSpan w:val="4"/>
          </w:tcPr>
          <w:p w14:paraId="67248E2D" w14:textId="1929906D" w:rsidR="00C644A0" w:rsidRPr="00C257DF" w:rsidRDefault="00C644A0" w:rsidP="00C644A0">
            <w:pPr>
              <w:keepLines w:val="0"/>
              <w:tabs>
                <w:tab w:val="decimal" w:pos="942"/>
              </w:tabs>
              <w:ind w:left="170"/>
              <w:jc w:val="right"/>
              <w:rPr>
                <w:rFonts w:asciiTheme="minorHAnsi" w:hAnsiTheme="minorHAnsi"/>
              </w:rPr>
            </w:pPr>
            <w:r w:rsidRPr="007B2BE9">
              <w:rPr>
                <w:rFonts w:asciiTheme="minorHAnsi" w:hAnsiTheme="minorHAnsi"/>
              </w:rPr>
              <w:t>15,399</w:t>
            </w:r>
          </w:p>
        </w:tc>
      </w:tr>
      <w:tr w:rsidR="00812470" w:rsidRPr="00C257DF" w14:paraId="6D103924" w14:textId="77777777" w:rsidTr="00997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3653" w:type="pct"/>
            <w:gridSpan w:val="2"/>
          </w:tcPr>
          <w:p w14:paraId="2115ACFD" w14:textId="77777777" w:rsidR="00812470" w:rsidRPr="00C257DF" w:rsidRDefault="00812470" w:rsidP="00B018A4">
            <w:pPr>
              <w:keepLines w:val="0"/>
              <w:tabs>
                <w:tab w:val="left" w:pos="820"/>
              </w:tabs>
              <w:jc w:val="both"/>
              <w:rPr>
                <w:rFonts w:asciiTheme="minorHAnsi" w:hAnsiTheme="minorHAnsi"/>
              </w:rPr>
            </w:pPr>
          </w:p>
        </w:tc>
        <w:tc>
          <w:tcPr>
            <w:tcW w:w="704" w:type="pct"/>
            <w:gridSpan w:val="4"/>
            <w:tcBorders>
              <w:top w:val="double" w:sz="4" w:space="0" w:color="auto"/>
            </w:tcBorders>
          </w:tcPr>
          <w:p w14:paraId="579A28F9" w14:textId="77777777" w:rsidR="00812470" w:rsidRPr="007B2BE9" w:rsidRDefault="00812470" w:rsidP="00997F6A">
            <w:pPr>
              <w:keepLines w:val="0"/>
              <w:tabs>
                <w:tab w:val="decimal" w:pos="942"/>
              </w:tabs>
              <w:jc w:val="right"/>
              <w:rPr>
                <w:rFonts w:asciiTheme="minorHAnsi" w:hAnsiTheme="minorHAnsi"/>
                <w:spacing w:val="-24"/>
              </w:rPr>
            </w:pPr>
          </w:p>
        </w:tc>
        <w:tc>
          <w:tcPr>
            <w:tcW w:w="72" w:type="pct"/>
            <w:gridSpan w:val="2"/>
          </w:tcPr>
          <w:p w14:paraId="5022B8BD" w14:textId="77777777" w:rsidR="00812470" w:rsidRPr="007B2BE9" w:rsidRDefault="00812470" w:rsidP="00995D6D">
            <w:pPr>
              <w:keepLines w:val="0"/>
              <w:tabs>
                <w:tab w:val="decimal" w:pos="942"/>
              </w:tabs>
              <w:ind w:left="227"/>
              <w:jc w:val="right"/>
              <w:rPr>
                <w:rFonts w:asciiTheme="minorHAnsi" w:hAnsiTheme="minorHAnsi"/>
              </w:rPr>
            </w:pPr>
          </w:p>
        </w:tc>
        <w:tc>
          <w:tcPr>
            <w:tcW w:w="571" w:type="pct"/>
            <w:gridSpan w:val="4"/>
            <w:tcBorders>
              <w:top w:val="double" w:sz="4" w:space="0" w:color="auto"/>
            </w:tcBorders>
          </w:tcPr>
          <w:p w14:paraId="5F161428" w14:textId="77777777" w:rsidR="00812470" w:rsidRPr="00C257DF" w:rsidRDefault="00812470" w:rsidP="00995D6D">
            <w:pPr>
              <w:keepLines w:val="0"/>
              <w:tabs>
                <w:tab w:val="decimal" w:pos="942"/>
              </w:tabs>
              <w:ind w:left="170"/>
              <w:jc w:val="right"/>
              <w:rPr>
                <w:rFonts w:asciiTheme="minorHAnsi" w:hAnsiTheme="minorHAnsi"/>
              </w:rPr>
            </w:pPr>
          </w:p>
        </w:tc>
      </w:tr>
    </w:tbl>
    <w:p w14:paraId="22D595D6" w14:textId="77777777" w:rsidR="00995D6D" w:rsidRDefault="00995D6D">
      <w:r>
        <w:br w:type="page"/>
      </w:r>
    </w:p>
    <w:p w14:paraId="6E2AF178" w14:textId="5BF74311" w:rsidR="00DE52DC" w:rsidRDefault="00E44E6D" w:rsidP="00E44E6D">
      <w:pPr>
        <w:pStyle w:val="Notetitle"/>
      </w:pPr>
      <w:r>
        <w:lastRenderedPageBreak/>
        <w:t>TAXATION</w:t>
      </w:r>
    </w:p>
    <w:tbl>
      <w:tblPr>
        <w:tblW w:w="5000" w:type="pct"/>
        <w:tblLayout w:type="fixed"/>
        <w:tblCellMar>
          <w:left w:w="0" w:type="dxa"/>
        </w:tblCellMar>
        <w:tblLook w:val="01E0" w:firstRow="1" w:lastRow="1" w:firstColumn="1" w:lastColumn="1" w:noHBand="0" w:noVBand="0"/>
      </w:tblPr>
      <w:tblGrid>
        <w:gridCol w:w="317"/>
        <w:gridCol w:w="6772"/>
        <w:gridCol w:w="140"/>
        <w:gridCol w:w="710"/>
        <w:gridCol w:w="626"/>
        <w:gridCol w:w="1181"/>
      </w:tblGrid>
      <w:tr w:rsidR="00C644A0" w:rsidRPr="0027117F" w14:paraId="4804ECCF" w14:textId="77777777" w:rsidTr="007D74A7">
        <w:trPr>
          <w:trHeight w:val="299"/>
        </w:trPr>
        <w:tc>
          <w:tcPr>
            <w:tcW w:w="163" w:type="pct"/>
            <w:shd w:val="clear" w:color="auto" w:fill="auto"/>
          </w:tcPr>
          <w:p w14:paraId="79A4E64F" w14:textId="77777777" w:rsidR="00C644A0" w:rsidRPr="0027117F" w:rsidRDefault="00C644A0" w:rsidP="00C644A0">
            <w:pPr>
              <w:keepLines w:val="0"/>
              <w:tabs>
                <w:tab w:val="left" w:pos="820"/>
              </w:tabs>
              <w:jc w:val="both"/>
              <w:rPr>
                <w:rFonts w:asciiTheme="minorHAnsi" w:hAnsiTheme="minorHAnsi"/>
              </w:rPr>
            </w:pPr>
          </w:p>
        </w:tc>
        <w:tc>
          <w:tcPr>
            <w:tcW w:w="3474" w:type="pct"/>
            <w:shd w:val="clear" w:color="auto" w:fill="auto"/>
          </w:tcPr>
          <w:p w14:paraId="46245DB5" w14:textId="77777777" w:rsidR="00C644A0" w:rsidRPr="0027117F" w:rsidRDefault="00C644A0" w:rsidP="00C644A0">
            <w:pPr>
              <w:keepLines w:val="0"/>
              <w:tabs>
                <w:tab w:val="left" w:pos="820"/>
              </w:tabs>
              <w:jc w:val="both"/>
              <w:rPr>
                <w:rFonts w:asciiTheme="minorHAnsi" w:hAnsiTheme="minorHAnsi"/>
              </w:rPr>
            </w:pPr>
          </w:p>
        </w:tc>
        <w:tc>
          <w:tcPr>
            <w:tcW w:w="436" w:type="pct"/>
            <w:gridSpan w:val="2"/>
            <w:shd w:val="clear" w:color="auto" w:fill="auto"/>
          </w:tcPr>
          <w:p w14:paraId="7C2BD014" w14:textId="2441E2C5" w:rsidR="00C644A0" w:rsidRPr="0027117F" w:rsidRDefault="00C644A0" w:rsidP="00C644A0">
            <w:pPr>
              <w:keepLines w:val="0"/>
              <w:tabs>
                <w:tab w:val="decimal" w:pos="788"/>
              </w:tabs>
              <w:ind w:right="57"/>
              <w:jc w:val="right"/>
              <w:rPr>
                <w:rFonts w:asciiTheme="minorHAnsi" w:hAnsiTheme="minorHAnsi"/>
                <w:b/>
                <w:bCs/>
              </w:rPr>
            </w:pPr>
            <w:r>
              <w:rPr>
                <w:rFonts w:asciiTheme="minorHAnsi" w:hAnsiTheme="minorHAnsi"/>
                <w:b/>
                <w:bCs/>
              </w:rPr>
              <w:t>Year to</w:t>
            </w:r>
          </w:p>
        </w:tc>
        <w:tc>
          <w:tcPr>
            <w:tcW w:w="321" w:type="pct"/>
          </w:tcPr>
          <w:p w14:paraId="37DA7B9D" w14:textId="77777777" w:rsidR="00C644A0" w:rsidRPr="0027117F" w:rsidRDefault="00C644A0" w:rsidP="00C644A0">
            <w:pPr>
              <w:keepLines w:val="0"/>
              <w:tabs>
                <w:tab w:val="decimal" w:pos="788"/>
              </w:tabs>
              <w:jc w:val="right"/>
              <w:rPr>
                <w:rFonts w:asciiTheme="minorHAnsi" w:hAnsiTheme="minorHAnsi"/>
                <w:b/>
                <w:bCs/>
              </w:rPr>
            </w:pPr>
          </w:p>
        </w:tc>
        <w:tc>
          <w:tcPr>
            <w:tcW w:w="606" w:type="pct"/>
            <w:shd w:val="clear" w:color="auto" w:fill="auto"/>
          </w:tcPr>
          <w:p w14:paraId="53C502B0" w14:textId="6A966B21" w:rsidR="00C644A0" w:rsidRPr="0027117F" w:rsidRDefault="00C644A0" w:rsidP="00C644A0">
            <w:pPr>
              <w:keepLines w:val="0"/>
              <w:tabs>
                <w:tab w:val="decimal" w:pos="788"/>
              </w:tabs>
              <w:ind w:right="57"/>
              <w:jc w:val="right"/>
              <w:rPr>
                <w:rFonts w:asciiTheme="minorHAnsi" w:hAnsiTheme="minorHAnsi"/>
                <w:b/>
                <w:bCs/>
              </w:rPr>
            </w:pPr>
            <w:r>
              <w:rPr>
                <w:rFonts w:asciiTheme="minorHAnsi" w:hAnsiTheme="minorHAnsi"/>
                <w:b/>
                <w:bCs/>
              </w:rPr>
              <w:t>Year to</w:t>
            </w:r>
          </w:p>
        </w:tc>
      </w:tr>
      <w:tr w:rsidR="00C644A0" w:rsidRPr="0027117F" w14:paraId="656A0F54" w14:textId="77777777" w:rsidTr="007D74A7">
        <w:trPr>
          <w:trHeight w:val="299"/>
        </w:trPr>
        <w:tc>
          <w:tcPr>
            <w:tcW w:w="163" w:type="pct"/>
            <w:shd w:val="clear" w:color="auto" w:fill="auto"/>
          </w:tcPr>
          <w:p w14:paraId="6B0D656C" w14:textId="77777777" w:rsidR="00C644A0" w:rsidRPr="0027117F" w:rsidRDefault="00C644A0" w:rsidP="00C644A0">
            <w:pPr>
              <w:keepLines w:val="0"/>
              <w:tabs>
                <w:tab w:val="left" w:pos="820"/>
              </w:tabs>
              <w:jc w:val="both"/>
              <w:rPr>
                <w:rFonts w:asciiTheme="minorHAnsi" w:hAnsiTheme="minorHAnsi"/>
              </w:rPr>
            </w:pPr>
          </w:p>
        </w:tc>
        <w:tc>
          <w:tcPr>
            <w:tcW w:w="3474" w:type="pct"/>
            <w:shd w:val="clear" w:color="auto" w:fill="auto"/>
          </w:tcPr>
          <w:p w14:paraId="7BF8E108" w14:textId="77777777" w:rsidR="00C644A0" w:rsidRPr="0027117F" w:rsidRDefault="00C644A0" w:rsidP="00C644A0">
            <w:pPr>
              <w:keepLines w:val="0"/>
              <w:tabs>
                <w:tab w:val="left" w:pos="820"/>
              </w:tabs>
              <w:jc w:val="both"/>
              <w:rPr>
                <w:rFonts w:asciiTheme="minorHAnsi" w:hAnsiTheme="minorHAnsi"/>
              </w:rPr>
            </w:pPr>
          </w:p>
        </w:tc>
        <w:tc>
          <w:tcPr>
            <w:tcW w:w="436" w:type="pct"/>
            <w:gridSpan w:val="2"/>
            <w:shd w:val="clear" w:color="auto" w:fill="auto"/>
          </w:tcPr>
          <w:p w14:paraId="15DDF967" w14:textId="7A8DEC9B" w:rsidR="00C644A0" w:rsidRPr="0027117F" w:rsidRDefault="00C644A0" w:rsidP="00C644A0">
            <w:pPr>
              <w:keepLines w:val="0"/>
              <w:tabs>
                <w:tab w:val="decimal" w:pos="788"/>
              </w:tabs>
              <w:ind w:right="57"/>
              <w:jc w:val="right"/>
              <w:rPr>
                <w:rFonts w:asciiTheme="minorHAnsi" w:hAnsiTheme="minorHAnsi"/>
                <w:b/>
                <w:bCs/>
              </w:rPr>
            </w:pPr>
            <w:r>
              <w:rPr>
                <w:rFonts w:asciiTheme="minorHAnsi" w:hAnsiTheme="minorHAnsi"/>
                <w:b/>
                <w:bCs/>
              </w:rPr>
              <w:t>31 Mar</w:t>
            </w:r>
          </w:p>
        </w:tc>
        <w:tc>
          <w:tcPr>
            <w:tcW w:w="321" w:type="pct"/>
          </w:tcPr>
          <w:p w14:paraId="7FB5A3E1" w14:textId="77777777" w:rsidR="00C644A0" w:rsidRPr="0027117F" w:rsidRDefault="00C644A0" w:rsidP="00C644A0">
            <w:pPr>
              <w:keepLines w:val="0"/>
              <w:tabs>
                <w:tab w:val="decimal" w:pos="788"/>
              </w:tabs>
              <w:jc w:val="right"/>
              <w:rPr>
                <w:rFonts w:asciiTheme="minorHAnsi" w:hAnsiTheme="minorHAnsi"/>
                <w:b/>
                <w:bCs/>
              </w:rPr>
            </w:pPr>
          </w:p>
        </w:tc>
        <w:tc>
          <w:tcPr>
            <w:tcW w:w="606" w:type="pct"/>
            <w:shd w:val="clear" w:color="auto" w:fill="auto"/>
          </w:tcPr>
          <w:p w14:paraId="765CE92B" w14:textId="2798C069" w:rsidR="00C644A0" w:rsidRPr="0027117F" w:rsidRDefault="00C644A0" w:rsidP="00C644A0">
            <w:pPr>
              <w:keepLines w:val="0"/>
              <w:tabs>
                <w:tab w:val="decimal" w:pos="788"/>
              </w:tabs>
              <w:ind w:right="57"/>
              <w:jc w:val="right"/>
              <w:rPr>
                <w:rFonts w:asciiTheme="minorHAnsi" w:hAnsiTheme="minorHAnsi"/>
                <w:b/>
                <w:bCs/>
              </w:rPr>
            </w:pPr>
            <w:r>
              <w:rPr>
                <w:rFonts w:asciiTheme="minorHAnsi" w:hAnsiTheme="minorHAnsi"/>
                <w:b/>
                <w:bCs/>
              </w:rPr>
              <w:t>31 Mar</w:t>
            </w:r>
          </w:p>
        </w:tc>
      </w:tr>
      <w:tr w:rsidR="00C644A0" w:rsidRPr="0027117F" w14:paraId="0C3E17FF" w14:textId="77777777" w:rsidTr="007D74A7">
        <w:trPr>
          <w:trHeight w:val="299"/>
        </w:trPr>
        <w:tc>
          <w:tcPr>
            <w:tcW w:w="163" w:type="pct"/>
            <w:shd w:val="clear" w:color="auto" w:fill="auto"/>
          </w:tcPr>
          <w:p w14:paraId="5EDC5240" w14:textId="77777777" w:rsidR="00C644A0" w:rsidRPr="0027117F" w:rsidRDefault="00C644A0" w:rsidP="00C644A0">
            <w:pPr>
              <w:keepLines w:val="0"/>
              <w:tabs>
                <w:tab w:val="left" w:pos="820"/>
              </w:tabs>
              <w:jc w:val="both"/>
              <w:rPr>
                <w:rFonts w:asciiTheme="minorHAnsi" w:hAnsiTheme="minorHAnsi"/>
              </w:rPr>
            </w:pPr>
          </w:p>
        </w:tc>
        <w:tc>
          <w:tcPr>
            <w:tcW w:w="3474" w:type="pct"/>
            <w:shd w:val="clear" w:color="auto" w:fill="auto"/>
          </w:tcPr>
          <w:p w14:paraId="454C5564" w14:textId="77777777" w:rsidR="00C644A0" w:rsidRPr="0027117F" w:rsidRDefault="00C644A0" w:rsidP="00C644A0">
            <w:pPr>
              <w:keepLines w:val="0"/>
              <w:tabs>
                <w:tab w:val="left" w:pos="820"/>
              </w:tabs>
              <w:jc w:val="both"/>
              <w:rPr>
                <w:rFonts w:asciiTheme="minorHAnsi" w:hAnsiTheme="minorHAnsi"/>
              </w:rPr>
            </w:pPr>
          </w:p>
        </w:tc>
        <w:tc>
          <w:tcPr>
            <w:tcW w:w="436" w:type="pct"/>
            <w:gridSpan w:val="2"/>
            <w:shd w:val="clear" w:color="auto" w:fill="auto"/>
          </w:tcPr>
          <w:p w14:paraId="1C74A5A3" w14:textId="2A1A3371" w:rsidR="00C644A0" w:rsidRPr="0027117F" w:rsidRDefault="00C644A0" w:rsidP="00C644A0">
            <w:pPr>
              <w:keepLines w:val="0"/>
              <w:tabs>
                <w:tab w:val="decimal" w:pos="788"/>
              </w:tabs>
              <w:ind w:right="57"/>
              <w:jc w:val="right"/>
              <w:rPr>
                <w:rFonts w:asciiTheme="minorHAnsi" w:hAnsiTheme="minorHAnsi"/>
                <w:b/>
                <w:bCs/>
              </w:rPr>
            </w:pPr>
            <w:r>
              <w:rPr>
                <w:rFonts w:asciiTheme="minorHAnsi" w:hAnsiTheme="minorHAnsi"/>
                <w:b/>
                <w:bCs/>
              </w:rPr>
              <w:t>2022</w:t>
            </w:r>
          </w:p>
        </w:tc>
        <w:tc>
          <w:tcPr>
            <w:tcW w:w="321" w:type="pct"/>
          </w:tcPr>
          <w:p w14:paraId="42031C8E" w14:textId="77777777" w:rsidR="00C644A0" w:rsidRPr="0027117F" w:rsidRDefault="00C644A0" w:rsidP="00C644A0">
            <w:pPr>
              <w:keepLines w:val="0"/>
              <w:tabs>
                <w:tab w:val="decimal" w:pos="788"/>
              </w:tabs>
              <w:jc w:val="right"/>
              <w:rPr>
                <w:rFonts w:asciiTheme="minorHAnsi" w:hAnsiTheme="minorHAnsi"/>
                <w:b/>
                <w:bCs/>
              </w:rPr>
            </w:pPr>
          </w:p>
        </w:tc>
        <w:tc>
          <w:tcPr>
            <w:tcW w:w="606" w:type="pct"/>
            <w:shd w:val="clear" w:color="auto" w:fill="auto"/>
          </w:tcPr>
          <w:p w14:paraId="0C6B5239" w14:textId="4A3451D6" w:rsidR="00C644A0" w:rsidRPr="0027117F" w:rsidRDefault="00C644A0" w:rsidP="00C644A0">
            <w:pPr>
              <w:keepLines w:val="0"/>
              <w:tabs>
                <w:tab w:val="decimal" w:pos="788"/>
              </w:tabs>
              <w:ind w:right="57"/>
              <w:jc w:val="right"/>
              <w:rPr>
                <w:rFonts w:asciiTheme="minorHAnsi" w:hAnsiTheme="minorHAnsi"/>
                <w:b/>
                <w:bCs/>
              </w:rPr>
            </w:pPr>
            <w:r>
              <w:rPr>
                <w:rFonts w:asciiTheme="minorHAnsi" w:hAnsiTheme="minorHAnsi"/>
                <w:b/>
                <w:bCs/>
              </w:rPr>
              <w:t>2021</w:t>
            </w:r>
          </w:p>
        </w:tc>
      </w:tr>
      <w:tr w:rsidR="00080ECB" w:rsidRPr="0027117F" w14:paraId="3F87AA71" w14:textId="77777777" w:rsidTr="007D74A7">
        <w:trPr>
          <w:trHeight w:val="299"/>
        </w:trPr>
        <w:tc>
          <w:tcPr>
            <w:tcW w:w="163" w:type="pct"/>
            <w:shd w:val="clear" w:color="auto" w:fill="auto"/>
          </w:tcPr>
          <w:p w14:paraId="403C2B6B" w14:textId="77777777" w:rsidR="00080ECB" w:rsidRPr="0027117F" w:rsidRDefault="00080ECB" w:rsidP="00F0170B">
            <w:pPr>
              <w:keepLines w:val="0"/>
              <w:tabs>
                <w:tab w:val="left" w:pos="820"/>
              </w:tabs>
              <w:jc w:val="both"/>
              <w:rPr>
                <w:rFonts w:asciiTheme="minorHAnsi" w:hAnsiTheme="minorHAnsi"/>
              </w:rPr>
            </w:pPr>
          </w:p>
        </w:tc>
        <w:tc>
          <w:tcPr>
            <w:tcW w:w="3474" w:type="pct"/>
            <w:shd w:val="clear" w:color="auto" w:fill="auto"/>
          </w:tcPr>
          <w:p w14:paraId="5F5A8408" w14:textId="77777777" w:rsidR="00080ECB" w:rsidRPr="0027117F" w:rsidRDefault="00080ECB" w:rsidP="00F0170B">
            <w:pPr>
              <w:keepLines w:val="0"/>
              <w:tabs>
                <w:tab w:val="left" w:pos="820"/>
              </w:tabs>
              <w:jc w:val="both"/>
              <w:rPr>
                <w:rFonts w:asciiTheme="minorHAnsi" w:hAnsiTheme="minorHAnsi"/>
              </w:rPr>
            </w:pPr>
          </w:p>
        </w:tc>
        <w:tc>
          <w:tcPr>
            <w:tcW w:w="436" w:type="pct"/>
            <w:gridSpan w:val="2"/>
            <w:shd w:val="clear" w:color="auto" w:fill="auto"/>
          </w:tcPr>
          <w:p w14:paraId="775C3F23" w14:textId="7B5A7A48" w:rsidR="00080ECB" w:rsidRPr="0027117F" w:rsidRDefault="00080ECB" w:rsidP="00C81C4B">
            <w:pPr>
              <w:keepLines w:val="0"/>
              <w:tabs>
                <w:tab w:val="decimal" w:pos="788"/>
              </w:tabs>
              <w:ind w:right="57"/>
              <w:jc w:val="right"/>
              <w:rPr>
                <w:rFonts w:asciiTheme="minorHAnsi" w:hAnsiTheme="minorHAnsi"/>
                <w:b/>
                <w:bCs/>
              </w:rPr>
            </w:pPr>
            <w:r w:rsidRPr="0027117F">
              <w:rPr>
                <w:rFonts w:asciiTheme="minorHAnsi" w:hAnsiTheme="minorHAnsi"/>
                <w:b/>
                <w:bCs/>
              </w:rPr>
              <w:t>£</w:t>
            </w:r>
          </w:p>
        </w:tc>
        <w:tc>
          <w:tcPr>
            <w:tcW w:w="321" w:type="pct"/>
          </w:tcPr>
          <w:p w14:paraId="06D3241E" w14:textId="77777777" w:rsidR="00080ECB" w:rsidRPr="0027117F" w:rsidRDefault="00080ECB" w:rsidP="00997F6A">
            <w:pPr>
              <w:keepLines w:val="0"/>
              <w:tabs>
                <w:tab w:val="decimal" w:pos="788"/>
              </w:tabs>
              <w:jc w:val="right"/>
              <w:rPr>
                <w:rFonts w:asciiTheme="minorHAnsi" w:hAnsiTheme="minorHAnsi"/>
                <w:b/>
                <w:bCs/>
              </w:rPr>
            </w:pPr>
          </w:p>
        </w:tc>
        <w:tc>
          <w:tcPr>
            <w:tcW w:w="606" w:type="pct"/>
            <w:shd w:val="clear" w:color="auto" w:fill="auto"/>
          </w:tcPr>
          <w:p w14:paraId="2E8810C8" w14:textId="565B4782" w:rsidR="00080ECB" w:rsidRPr="0027117F" w:rsidRDefault="00080ECB" w:rsidP="00C81C4B">
            <w:pPr>
              <w:keepLines w:val="0"/>
              <w:tabs>
                <w:tab w:val="decimal" w:pos="788"/>
              </w:tabs>
              <w:ind w:right="57"/>
              <w:jc w:val="right"/>
              <w:rPr>
                <w:rFonts w:asciiTheme="minorHAnsi" w:hAnsiTheme="minorHAnsi"/>
                <w:spacing w:val="-24"/>
              </w:rPr>
            </w:pPr>
            <w:r w:rsidRPr="0027117F">
              <w:rPr>
                <w:rFonts w:asciiTheme="minorHAnsi" w:hAnsiTheme="minorHAnsi"/>
                <w:b/>
                <w:bCs/>
              </w:rPr>
              <w:t>£</w:t>
            </w:r>
          </w:p>
        </w:tc>
      </w:tr>
      <w:tr w:rsidR="00080ECB" w:rsidRPr="0027117F" w14:paraId="2C297630" w14:textId="77777777" w:rsidTr="007D74A7">
        <w:trPr>
          <w:trHeight w:val="333"/>
        </w:trPr>
        <w:tc>
          <w:tcPr>
            <w:tcW w:w="163" w:type="pct"/>
            <w:shd w:val="clear" w:color="auto" w:fill="auto"/>
          </w:tcPr>
          <w:p w14:paraId="33437D48" w14:textId="77777777" w:rsidR="00080ECB" w:rsidRPr="0027117F" w:rsidRDefault="00080ECB" w:rsidP="00F0170B">
            <w:pPr>
              <w:keepLines w:val="0"/>
              <w:tabs>
                <w:tab w:val="left" w:pos="820"/>
              </w:tabs>
              <w:jc w:val="both"/>
              <w:rPr>
                <w:rFonts w:asciiTheme="minorHAnsi" w:hAnsiTheme="minorHAnsi"/>
                <w:b/>
              </w:rPr>
            </w:pPr>
          </w:p>
        </w:tc>
        <w:tc>
          <w:tcPr>
            <w:tcW w:w="3474" w:type="pct"/>
            <w:shd w:val="clear" w:color="auto" w:fill="auto"/>
          </w:tcPr>
          <w:p w14:paraId="3F2A07AD" w14:textId="2A30CE43" w:rsidR="00080ECB" w:rsidRPr="0027117F" w:rsidRDefault="00080ECB" w:rsidP="00F0170B">
            <w:pPr>
              <w:rPr>
                <w:rFonts w:asciiTheme="minorHAnsi" w:hAnsiTheme="minorHAnsi"/>
                <w:b/>
              </w:rPr>
            </w:pPr>
            <w:r w:rsidRPr="0027117F">
              <w:rPr>
                <w:rFonts w:asciiTheme="minorHAnsi" w:hAnsiTheme="minorHAnsi"/>
                <w:b/>
              </w:rPr>
              <w:t>Corporation tax</w:t>
            </w:r>
            <w:r w:rsidR="008A6C6A">
              <w:rPr>
                <w:rFonts w:asciiTheme="minorHAnsi" w:hAnsiTheme="minorHAnsi"/>
                <w:b/>
              </w:rPr>
              <w:t xml:space="preserve"> – Group income statement</w:t>
            </w:r>
          </w:p>
        </w:tc>
        <w:tc>
          <w:tcPr>
            <w:tcW w:w="436" w:type="pct"/>
            <w:gridSpan w:val="2"/>
            <w:shd w:val="clear" w:color="auto" w:fill="auto"/>
          </w:tcPr>
          <w:p w14:paraId="78DE0726" w14:textId="77777777" w:rsidR="00080ECB" w:rsidRPr="0027117F" w:rsidRDefault="00080ECB" w:rsidP="00C81C4B">
            <w:pPr>
              <w:keepLines w:val="0"/>
              <w:tabs>
                <w:tab w:val="decimal" w:pos="942"/>
              </w:tabs>
              <w:ind w:right="57"/>
              <w:jc w:val="both"/>
              <w:rPr>
                <w:rFonts w:asciiTheme="minorHAnsi" w:hAnsiTheme="minorHAnsi"/>
              </w:rPr>
            </w:pPr>
          </w:p>
        </w:tc>
        <w:tc>
          <w:tcPr>
            <w:tcW w:w="321" w:type="pct"/>
          </w:tcPr>
          <w:p w14:paraId="14CE9D52" w14:textId="77777777" w:rsidR="00080ECB" w:rsidRPr="0027117F" w:rsidRDefault="00080ECB" w:rsidP="00F0170B">
            <w:pPr>
              <w:keepLines w:val="0"/>
              <w:tabs>
                <w:tab w:val="decimal" w:pos="942"/>
              </w:tabs>
              <w:jc w:val="both"/>
              <w:rPr>
                <w:rFonts w:asciiTheme="minorHAnsi" w:hAnsiTheme="minorHAnsi"/>
              </w:rPr>
            </w:pPr>
          </w:p>
        </w:tc>
        <w:tc>
          <w:tcPr>
            <w:tcW w:w="606" w:type="pct"/>
            <w:shd w:val="clear" w:color="auto" w:fill="auto"/>
          </w:tcPr>
          <w:p w14:paraId="4A754D7E" w14:textId="6D1D36DD" w:rsidR="00080ECB" w:rsidRPr="0027117F" w:rsidRDefault="00080ECB" w:rsidP="00C81C4B">
            <w:pPr>
              <w:keepLines w:val="0"/>
              <w:tabs>
                <w:tab w:val="decimal" w:pos="942"/>
              </w:tabs>
              <w:ind w:right="57"/>
              <w:jc w:val="both"/>
              <w:rPr>
                <w:rFonts w:asciiTheme="minorHAnsi" w:hAnsiTheme="minorHAnsi"/>
              </w:rPr>
            </w:pPr>
          </w:p>
        </w:tc>
      </w:tr>
      <w:tr w:rsidR="00080ECB" w:rsidRPr="0027117F" w14:paraId="46575D26" w14:textId="77777777" w:rsidTr="007D74A7">
        <w:trPr>
          <w:trHeight w:val="299"/>
        </w:trPr>
        <w:tc>
          <w:tcPr>
            <w:tcW w:w="163" w:type="pct"/>
            <w:shd w:val="clear" w:color="auto" w:fill="auto"/>
          </w:tcPr>
          <w:p w14:paraId="4DA7C8AF" w14:textId="77777777" w:rsidR="00080ECB" w:rsidRPr="0027117F" w:rsidRDefault="00080ECB" w:rsidP="00F0170B">
            <w:pPr>
              <w:keepLines w:val="0"/>
              <w:tabs>
                <w:tab w:val="left" w:pos="820"/>
              </w:tabs>
              <w:jc w:val="both"/>
              <w:rPr>
                <w:rFonts w:asciiTheme="minorHAnsi" w:hAnsiTheme="minorHAnsi"/>
              </w:rPr>
            </w:pPr>
          </w:p>
        </w:tc>
        <w:tc>
          <w:tcPr>
            <w:tcW w:w="3474" w:type="pct"/>
            <w:shd w:val="clear" w:color="auto" w:fill="auto"/>
          </w:tcPr>
          <w:p w14:paraId="38CAB2B9" w14:textId="7C828481" w:rsidR="00080ECB" w:rsidRPr="0027117F" w:rsidRDefault="00BC06E1" w:rsidP="00F0170B">
            <w:pPr>
              <w:keepLines w:val="0"/>
              <w:tabs>
                <w:tab w:val="left" w:pos="820"/>
              </w:tabs>
              <w:jc w:val="both"/>
              <w:rPr>
                <w:rFonts w:asciiTheme="minorHAnsi" w:hAnsiTheme="minorHAnsi"/>
              </w:rPr>
            </w:pPr>
            <w:r>
              <w:rPr>
                <w:rFonts w:asciiTheme="minorHAnsi" w:hAnsiTheme="minorHAnsi"/>
              </w:rPr>
              <w:t xml:space="preserve">UK corporation </w:t>
            </w:r>
            <w:r w:rsidR="00080ECB" w:rsidRPr="0027117F">
              <w:rPr>
                <w:rFonts w:asciiTheme="minorHAnsi" w:hAnsiTheme="minorHAnsi"/>
              </w:rPr>
              <w:t xml:space="preserve">tax </w:t>
            </w:r>
            <w:r>
              <w:rPr>
                <w:rFonts w:asciiTheme="minorHAnsi" w:hAnsiTheme="minorHAnsi"/>
              </w:rPr>
              <w:t>at 19% (20</w:t>
            </w:r>
            <w:r w:rsidR="007D74A7">
              <w:rPr>
                <w:rFonts w:asciiTheme="minorHAnsi" w:hAnsiTheme="minorHAnsi"/>
              </w:rPr>
              <w:t>20</w:t>
            </w:r>
            <w:r>
              <w:rPr>
                <w:rFonts w:asciiTheme="minorHAnsi" w:hAnsiTheme="minorHAnsi"/>
              </w:rPr>
              <w:t xml:space="preserve">: </w:t>
            </w:r>
            <w:r w:rsidR="00F217B4">
              <w:rPr>
                <w:rFonts w:asciiTheme="minorHAnsi" w:hAnsiTheme="minorHAnsi"/>
              </w:rPr>
              <w:t>19</w:t>
            </w:r>
            <w:r>
              <w:rPr>
                <w:rFonts w:asciiTheme="minorHAnsi" w:hAnsiTheme="minorHAnsi"/>
              </w:rPr>
              <w:t>%)</w:t>
            </w:r>
          </w:p>
        </w:tc>
        <w:tc>
          <w:tcPr>
            <w:tcW w:w="436" w:type="pct"/>
            <w:gridSpan w:val="2"/>
            <w:shd w:val="clear" w:color="auto" w:fill="auto"/>
          </w:tcPr>
          <w:p w14:paraId="385F6355" w14:textId="52139C16" w:rsidR="00080ECB" w:rsidRPr="0027117F" w:rsidRDefault="00BC06E1" w:rsidP="00C81C4B">
            <w:pPr>
              <w:keepLines w:val="0"/>
              <w:tabs>
                <w:tab w:val="decimal" w:pos="942"/>
              </w:tabs>
              <w:ind w:right="57"/>
              <w:jc w:val="right"/>
              <w:rPr>
                <w:rFonts w:asciiTheme="minorHAnsi" w:hAnsiTheme="minorHAnsi"/>
              </w:rPr>
            </w:pPr>
            <w:r>
              <w:rPr>
                <w:rFonts w:asciiTheme="minorHAnsi" w:hAnsiTheme="minorHAnsi"/>
              </w:rPr>
              <w:t>-</w:t>
            </w:r>
          </w:p>
        </w:tc>
        <w:tc>
          <w:tcPr>
            <w:tcW w:w="321" w:type="pct"/>
          </w:tcPr>
          <w:p w14:paraId="0F00D274" w14:textId="77777777" w:rsidR="00080ECB" w:rsidRPr="0027117F" w:rsidRDefault="00080ECB" w:rsidP="00F0170B">
            <w:pPr>
              <w:keepLines w:val="0"/>
              <w:tabs>
                <w:tab w:val="decimal" w:pos="942"/>
              </w:tabs>
              <w:jc w:val="right"/>
              <w:rPr>
                <w:rFonts w:asciiTheme="minorHAnsi" w:hAnsiTheme="minorHAnsi"/>
              </w:rPr>
            </w:pPr>
          </w:p>
        </w:tc>
        <w:tc>
          <w:tcPr>
            <w:tcW w:w="606" w:type="pct"/>
            <w:shd w:val="clear" w:color="auto" w:fill="auto"/>
          </w:tcPr>
          <w:p w14:paraId="5337322E" w14:textId="5557E610" w:rsidR="00080ECB" w:rsidRPr="0027117F" w:rsidRDefault="00BC06E1" w:rsidP="00C81C4B">
            <w:pPr>
              <w:keepLines w:val="0"/>
              <w:tabs>
                <w:tab w:val="decimal" w:pos="942"/>
              </w:tabs>
              <w:ind w:right="57"/>
              <w:jc w:val="right"/>
              <w:rPr>
                <w:rFonts w:asciiTheme="minorHAnsi" w:hAnsiTheme="minorHAnsi"/>
              </w:rPr>
            </w:pPr>
            <w:r>
              <w:rPr>
                <w:rFonts w:asciiTheme="minorHAnsi" w:hAnsiTheme="minorHAnsi"/>
              </w:rPr>
              <w:t>-</w:t>
            </w:r>
          </w:p>
        </w:tc>
      </w:tr>
      <w:tr w:rsidR="00080ECB" w:rsidRPr="00B91F92" w14:paraId="634D422F" w14:textId="77777777" w:rsidTr="007D74A7">
        <w:trPr>
          <w:trHeight w:hRule="exact" w:val="211"/>
        </w:trPr>
        <w:tc>
          <w:tcPr>
            <w:tcW w:w="163" w:type="pct"/>
            <w:shd w:val="clear" w:color="auto" w:fill="auto"/>
          </w:tcPr>
          <w:p w14:paraId="5E7EFDF5" w14:textId="77777777" w:rsidR="00080ECB" w:rsidRPr="0027117F" w:rsidRDefault="00080ECB" w:rsidP="00F0170B">
            <w:pPr>
              <w:keepLines w:val="0"/>
              <w:tabs>
                <w:tab w:val="left" w:pos="820"/>
              </w:tabs>
              <w:jc w:val="both"/>
              <w:rPr>
                <w:rFonts w:asciiTheme="minorHAnsi" w:hAnsiTheme="minorHAnsi"/>
              </w:rPr>
            </w:pPr>
          </w:p>
        </w:tc>
        <w:tc>
          <w:tcPr>
            <w:tcW w:w="3474" w:type="pct"/>
            <w:shd w:val="clear" w:color="auto" w:fill="auto"/>
          </w:tcPr>
          <w:p w14:paraId="03FAB597" w14:textId="77777777" w:rsidR="00080ECB" w:rsidRDefault="00080ECB" w:rsidP="00F0170B">
            <w:pPr>
              <w:keepLines w:val="0"/>
              <w:tabs>
                <w:tab w:val="left" w:pos="820"/>
              </w:tabs>
              <w:jc w:val="both"/>
              <w:rPr>
                <w:rFonts w:asciiTheme="minorHAnsi" w:hAnsiTheme="minorHAnsi"/>
              </w:rPr>
            </w:pPr>
          </w:p>
          <w:p w14:paraId="48E19963" w14:textId="143302AF" w:rsidR="0027117F" w:rsidRPr="0027117F" w:rsidRDefault="0027117F" w:rsidP="00F0170B">
            <w:pPr>
              <w:keepLines w:val="0"/>
              <w:tabs>
                <w:tab w:val="left" w:pos="820"/>
              </w:tabs>
              <w:jc w:val="both"/>
              <w:rPr>
                <w:rFonts w:asciiTheme="minorHAnsi" w:hAnsiTheme="minorHAnsi"/>
              </w:rPr>
            </w:pPr>
          </w:p>
        </w:tc>
        <w:tc>
          <w:tcPr>
            <w:tcW w:w="436" w:type="pct"/>
            <w:gridSpan w:val="2"/>
            <w:shd w:val="clear" w:color="auto" w:fill="auto"/>
          </w:tcPr>
          <w:p w14:paraId="5E55ACE3" w14:textId="74179629" w:rsidR="0027117F" w:rsidRPr="00653E28" w:rsidRDefault="0027117F" w:rsidP="00C81C4B">
            <w:pPr>
              <w:keepLines w:val="0"/>
              <w:tabs>
                <w:tab w:val="decimal" w:pos="942"/>
              </w:tabs>
              <w:ind w:right="57"/>
              <w:jc w:val="right"/>
              <w:rPr>
                <w:rFonts w:asciiTheme="minorHAnsi" w:hAnsiTheme="minorHAnsi"/>
              </w:rPr>
            </w:pPr>
          </w:p>
        </w:tc>
        <w:tc>
          <w:tcPr>
            <w:tcW w:w="321" w:type="pct"/>
          </w:tcPr>
          <w:p w14:paraId="49EB375A" w14:textId="77777777" w:rsidR="00080ECB" w:rsidRPr="00653E28" w:rsidRDefault="00080ECB" w:rsidP="00F0170B">
            <w:pPr>
              <w:keepLines w:val="0"/>
              <w:tabs>
                <w:tab w:val="decimal" w:pos="942"/>
              </w:tabs>
              <w:jc w:val="right"/>
              <w:rPr>
                <w:rFonts w:asciiTheme="minorHAnsi" w:hAnsiTheme="minorHAnsi"/>
              </w:rPr>
            </w:pPr>
          </w:p>
        </w:tc>
        <w:tc>
          <w:tcPr>
            <w:tcW w:w="606" w:type="pct"/>
            <w:shd w:val="clear" w:color="auto" w:fill="auto"/>
          </w:tcPr>
          <w:p w14:paraId="11C64EB3" w14:textId="0CEF0DA5" w:rsidR="00080ECB" w:rsidRPr="00653E28" w:rsidRDefault="00080ECB" w:rsidP="00C81C4B">
            <w:pPr>
              <w:keepLines w:val="0"/>
              <w:tabs>
                <w:tab w:val="decimal" w:pos="942"/>
              </w:tabs>
              <w:ind w:right="57"/>
              <w:jc w:val="right"/>
              <w:rPr>
                <w:rFonts w:asciiTheme="minorHAnsi" w:hAnsiTheme="minorHAnsi"/>
              </w:rPr>
            </w:pPr>
          </w:p>
        </w:tc>
      </w:tr>
      <w:tr w:rsidR="0027117F" w:rsidRPr="00B91F92" w14:paraId="693E084B" w14:textId="77777777" w:rsidTr="007D74A7">
        <w:trPr>
          <w:trHeight w:hRule="exact" w:val="211"/>
        </w:trPr>
        <w:tc>
          <w:tcPr>
            <w:tcW w:w="163" w:type="pct"/>
            <w:shd w:val="clear" w:color="auto" w:fill="auto"/>
          </w:tcPr>
          <w:p w14:paraId="49E6D1E8" w14:textId="77777777" w:rsidR="0027117F" w:rsidRPr="0027117F" w:rsidRDefault="0027117F" w:rsidP="00F0170B">
            <w:pPr>
              <w:keepLines w:val="0"/>
              <w:tabs>
                <w:tab w:val="left" w:pos="820"/>
              </w:tabs>
              <w:jc w:val="both"/>
              <w:rPr>
                <w:rFonts w:asciiTheme="minorHAnsi" w:hAnsiTheme="minorHAnsi"/>
              </w:rPr>
            </w:pPr>
          </w:p>
        </w:tc>
        <w:tc>
          <w:tcPr>
            <w:tcW w:w="3474" w:type="pct"/>
            <w:shd w:val="clear" w:color="auto" w:fill="auto"/>
          </w:tcPr>
          <w:p w14:paraId="370F9BAE" w14:textId="55579F8E" w:rsidR="0027117F" w:rsidRPr="00BC06E1" w:rsidRDefault="00BC06E1" w:rsidP="00F0170B">
            <w:pPr>
              <w:keepLines w:val="0"/>
              <w:tabs>
                <w:tab w:val="left" w:pos="820"/>
              </w:tabs>
              <w:jc w:val="both"/>
              <w:rPr>
                <w:rFonts w:asciiTheme="minorHAnsi" w:hAnsiTheme="minorHAnsi"/>
                <w:b/>
                <w:bCs/>
              </w:rPr>
            </w:pPr>
            <w:r w:rsidRPr="00BC06E1">
              <w:rPr>
                <w:rFonts w:asciiTheme="minorHAnsi" w:hAnsiTheme="minorHAnsi"/>
                <w:b/>
                <w:bCs/>
              </w:rPr>
              <w:t>Deferred tax</w:t>
            </w:r>
          </w:p>
        </w:tc>
        <w:tc>
          <w:tcPr>
            <w:tcW w:w="436" w:type="pct"/>
            <w:gridSpan w:val="2"/>
            <w:shd w:val="clear" w:color="auto" w:fill="auto"/>
          </w:tcPr>
          <w:p w14:paraId="6CD4395A" w14:textId="77777777" w:rsidR="0027117F" w:rsidRPr="00653E28" w:rsidRDefault="0027117F" w:rsidP="00C81C4B">
            <w:pPr>
              <w:keepLines w:val="0"/>
              <w:tabs>
                <w:tab w:val="decimal" w:pos="942"/>
              </w:tabs>
              <w:ind w:right="57"/>
              <w:jc w:val="right"/>
              <w:rPr>
                <w:rFonts w:asciiTheme="minorHAnsi" w:hAnsiTheme="minorHAnsi"/>
              </w:rPr>
            </w:pPr>
          </w:p>
        </w:tc>
        <w:tc>
          <w:tcPr>
            <w:tcW w:w="321" w:type="pct"/>
          </w:tcPr>
          <w:p w14:paraId="24A9150D" w14:textId="77777777" w:rsidR="0027117F" w:rsidRPr="00653E28" w:rsidRDefault="0027117F" w:rsidP="00F0170B">
            <w:pPr>
              <w:keepLines w:val="0"/>
              <w:tabs>
                <w:tab w:val="decimal" w:pos="942"/>
              </w:tabs>
              <w:jc w:val="right"/>
              <w:rPr>
                <w:rFonts w:asciiTheme="minorHAnsi" w:hAnsiTheme="minorHAnsi"/>
              </w:rPr>
            </w:pPr>
          </w:p>
        </w:tc>
        <w:tc>
          <w:tcPr>
            <w:tcW w:w="606" w:type="pct"/>
            <w:shd w:val="clear" w:color="auto" w:fill="auto"/>
          </w:tcPr>
          <w:p w14:paraId="0599682C" w14:textId="77777777" w:rsidR="0027117F" w:rsidRPr="00653E28" w:rsidRDefault="0027117F" w:rsidP="00C81C4B">
            <w:pPr>
              <w:keepLines w:val="0"/>
              <w:tabs>
                <w:tab w:val="decimal" w:pos="942"/>
              </w:tabs>
              <w:ind w:right="57"/>
              <w:jc w:val="right"/>
              <w:rPr>
                <w:rFonts w:asciiTheme="minorHAnsi" w:hAnsiTheme="minorHAnsi"/>
              </w:rPr>
            </w:pPr>
          </w:p>
        </w:tc>
      </w:tr>
      <w:tr w:rsidR="0027117F" w:rsidRPr="00B91F92" w14:paraId="4770C3AD" w14:textId="77777777" w:rsidTr="007D74A7">
        <w:trPr>
          <w:trHeight w:hRule="exact" w:val="340"/>
        </w:trPr>
        <w:tc>
          <w:tcPr>
            <w:tcW w:w="163" w:type="pct"/>
            <w:shd w:val="clear" w:color="auto" w:fill="auto"/>
          </w:tcPr>
          <w:p w14:paraId="2F800057" w14:textId="77777777" w:rsidR="0027117F" w:rsidRPr="0027117F" w:rsidRDefault="0027117F" w:rsidP="0027117F">
            <w:pPr>
              <w:keepLines w:val="0"/>
              <w:tabs>
                <w:tab w:val="left" w:pos="820"/>
              </w:tabs>
              <w:jc w:val="both"/>
              <w:rPr>
                <w:rFonts w:asciiTheme="minorHAnsi" w:hAnsiTheme="minorHAnsi"/>
              </w:rPr>
            </w:pPr>
          </w:p>
        </w:tc>
        <w:tc>
          <w:tcPr>
            <w:tcW w:w="3474" w:type="pct"/>
            <w:shd w:val="clear" w:color="auto" w:fill="auto"/>
          </w:tcPr>
          <w:p w14:paraId="5C99D462" w14:textId="44F35355" w:rsidR="0027117F" w:rsidRDefault="00653E28" w:rsidP="00653E28">
            <w:pPr>
              <w:keepLines w:val="0"/>
              <w:tabs>
                <w:tab w:val="left" w:pos="820"/>
              </w:tabs>
              <w:jc w:val="both"/>
              <w:rPr>
                <w:rFonts w:asciiTheme="minorHAnsi" w:hAnsiTheme="minorHAnsi"/>
              </w:rPr>
            </w:pPr>
            <w:r>
              <w:rPr>
                <w:rFonts w:asciiTheme="minorHAnsi" w:hAnsiTheme="minorHAnsi"/>
              </w:rPr>
              <w:t>Origination and reversal of timing differences</w:t>
            </w:r>
          </w:p>
        </w:tc>
        <w:tc>
          <w:tcPr>
            <w:tcW w:w="436" w:type="pct"/>
            <w:gridSpan w:val="2"/>
            <w:tcBorders>
              <w:bottom w:val="single" w:sz="4" w:space="0" w:color="auto"/>
            </w:tcBorders>
            <w:shd w:val="clear" w:color="auto" w:fill="auto"/>
          </w:tcPr>
          <w:p w14:paraId="14759815" w14:textId="14E6CE73" w:rsidR="0027117F" w:rsidRPr="00653E28" w:rsidRDefault="00653E28" w:rsidP="00C81C4B">
            <w:pPr>
              <w:keepLines w:val="0"/>
              <w:tabs>
                <w:tab w:val="decimal" w:pos="942"/>
              </w:tabs>
              <w:ind w:right="57"/>
              <w:jc w:val="right"/>
              <w:rPr>
                <w:rFonts w:asciiTheme="minorHAnsi" w:hAnsiTheme="minorHAnsi"/>
              </w:rPr>
            </w:pPr>
            <w:r w:rsidRPr="00653E28">
              <w:rPr>
                <w:rFonts w:asciiTheme="minorHAnsi" w:hAnsiTheme="minorHAnsi"/>
              </w:rPr>
              <w:t>-</w:t>
            </w:r>
          </w:p>
        </w:tc>
        <w:tc>
          <w:tcPr>
            <w:tcW w:w="321" w:type="pct"/>
          </w:tcPr>
          <w:p w14:paraId="7E58275B" w14:textId="77777777" w:rsidR="0027117F" w:rsidRPr="00653E28" w:rsidRDefault="0027117F" w:rsidP="00653E28">
            <w:pPr>
              <w:keepLines w:val="0"/>
              <w:tabs>
                <w:tab w:val="decimal" w:pos="942"/>
              </w:tabs>
              <w:jc w:val="right"/>
              <w:rPr>
                <w:rFonts w:asciiTheme="minorHAnsi" w:hAnsiTheme="minorHAnsi"/>
              </w:rPr>
            </w:pPr>
          </w:p>
        </w:tc>
        <w:tc>
          <w:tcPr>
            <w:tcW w:w="606" w:type="pct"/>
            <w:tcBorders>
              <w:bottom w:val="single" w:sz="4" w:space="0" w:color="auto"/>
            </w:tcBorders>
            <w:shd w:val="clear" w:color="auto" w:fill="auto"/>
          </w:tcPr>
          <w:p w14:paraId="16EAC413" w14:textId="3E8DCE51" w:rsidR="0027117F" w:rsidRPr="00653E28" w:rsidRDefault="00890FA4" w:rsidP="00C81C4B">
            <w:pPr>
              <w:keepLines w:val="0"/>
              <w:tabs>
                <w:tab w:val="decimal" w:pos="942"/>
              </w:tabs>
              <w:ind w:right="57"/>
              <w:jc w:val="right"/>
              <w:rPr>
                <w:rFonts w:asciiTheme="minorHAnsi" w:hAnsiTheme="minorHAnsi"/>
              </w:rPr>
            </w:pPr>
            <w:r>
              <w:rPr>
                <w:rFonts w:asciiTheme="minorHAnsi" w:hAnsiTheme="minorHAnsi"/>
              </w:rPr>
              <w:t>-</w:t>
            </w:r>
          </w:p>
        </w:tc>
      </w:tr>
      <w:tr w:rsidR="0027117F" w:rsidRPr="00B91F92" w14:paraId="60131B77" w14:textId="77777777" w:rsidTr="007D74A7">
        <w:trPr>
          <w:trHeight w:hRule="exact" w:val="283"/>
        </w:trPr>
        <w:tc>
          <w:tcPr>
            <w:tcW w:w="163" w:type="pct"/>
            <w:shd w:val="clear" w:color="auto" w:fill="auto"/>
          </w:tcPr>
          <w:p w14:paraId="6E5374A4" w14:textId="77777777" w:rsidR="0027117F" w:rsidRPr="0027117F" w:rsidRDefault="0027117F" w:rsidP="0027117F">
            <w:pPr>
              <w:keepLines w:val="0"/>
              <w:tabs>
                <w:tab w:val="left" w:pos="820"/>
              </w:tabs>
              <w:jc w:val="both"/>
              <w:rPr>
                <w:rFonts w:asciiTheme="minorHAnsi" w:hAnsiTheme="minorHAnsi"/>
              </w:rPr>
            </w:pPr>
          </w:p>
        </w:tc>
        <w:tc>
          <w:tcPr>
            <w:tcW w:w="3546" w:type="pct"/>
            <w:gridSpan w:val="2"/>
            <w:shd w:val="clear" w:color="auto" w:fill="auto"/>
          </w:tcPr>
          <w:p w14:paraId="788DB63C" w14:textId="746AC919" w:rsidR="00653E28" w:rsidRDefault="00653E28" w:rsidP="00653E28">
            <w:pPr>
              <w:keepLines w:val="0"/>
              <w:tabs>
                <w:tab w:val="left" w:pos="820"/>
              </w:tabs>
              <w:jc w:val="both"/>
              <w:rPr>
                <w:rFonts w:asciiTheme="minorHAnsi" w:hAnsiTheme="minorHAnsi"/>
              </w:rPr>
            </w:pPr>
            <w:r>
              <w:rPr>
                <w:rFonts w:asciiTheme="minorHAnsi" w:hAnsiTheme="minorHAnsi"/>
              </w:rPr>
              <w:t xml:space="preserve">Taxation on </w:t>
            </w:r>
            <w:r w:rsidR="001B119E">
              <w:rPr>
                <w:rFonts w:asciiTheme="minorHAnsi" w:hAnsiTheme="minorHAnsi"/>
              </w:rPr>
              <w:t>loss</w:t>
            </w:r>
            <w:r>
              <w:rPr>
                <w:rFonts w:asciiTheme="minorHAnsi" w:hAnsiTheme="minorHAnsi"/>
              </w:rPr>
              <w:t xml:space="preserve"> on ordinary activities</w:t>
            </w:r>
          </w:p>
          <w:p w14:paraId="12AE982A" w14:textId="77777777" w:rsidR="0027117F" w:rsidRDefault="0027117F" w:rsidP="00653E28">
            <w:pPr>
              <w:keepLines w:val="0"/>
              <w:tabs>
                <w:tab w:val="left" w:pos="820"/>
              </w:tabs>
              <w:jc w:val="both"/>
              <w:rPr>
                <w:rFonts w:asciiTheme="minorHAnsi" w:hAnsiTheme="minorHAnsi"/>
              </w:rPr>
            </w:pPr>
          </w:p>
        </w:tc>
        <w:tc>
          <w:tcPr>
            <w:tcW w:w="364" w:type="pct"/>
            <w:tcBorders>
              <w:top w:val="single" w:sz="4" w:space="0" w:color="auto"/>
              <w:bottom w:val="double" w:sz="4" w:space="0" w:color="auto"/>
            </w:tcBorders>
            <w:shd w:val="clear" w:color="auto" w:fill="auto"/>
          </w:tcPr>
          <w:p w14:paraId="4F103BFA" w14:textId="0DFC07FF" w:rsidR="0027117F" w:rsidRPr="00F217B4" w:rsidRDefault="00653E28" w:rsidP="008A6C6A">
            <w:pPr>
              <w:keepLines w:val="0"/>
              <w:tabs>
                <w:tab w:val="decimal" w:pos="942"/>
              </w:tabs>
              <w:ind w:right="57"/>
              <w:jc w:val="right"/>
              <w:rPr>
                <w:rFonts w:asciiTheme="minorHAnsi" w:hAnsiTheme="minorHAnsi"/>
                <w:b/>
                <w:bCs/>
              </w:rPr>
            </w:pPr>
            <w:r w:rsidRPr="00F217B4">
              <w:rPr>
                <w:rFonts w:asciiTheme="minorHAnsi" w:hAnsiTheme="minorHAnsi"/>
                <w:b/>
                <w:bCs/>
              </w:rPr>
              <w:t>Nil</w:t>
            </w:r>
          </w:p>
        </w:tc>
        <w:tc>
          <w:tcPr>
            <w:tcW w:w="321" w:type="pct"/>
          </w:tcPr>
          <w:p w14:paraId="3CD9D2EB" w14:textId="77777777" w:rsidR="0027117F" w:rsidRPr="00F217B4" w:rsidRDefault="0027117F" w:rsidP="00653E28">
            <w:pPr>
              <w:keepLines w:val="0"/>
              <w:tabs>
                <w:tab w:val="decimal" w:pos="942"/>
              </w:tabs>
              <w:jc w:val="right"/>
              <w:rPr>
                <w:rFonts w:asciiTheme="minorHAnsi" w:hAnsiTheme="minorHAnsi"/>
                <w:b/>
                <w:bCs/>
              </w:rPr>
            </w:pPr>
          </w:p>
        </w:tc>
        <w:tc>
          <w:tcPr>
            <w:tcW w:w="606" w:type="pct"/>
            <w:tcBorders>
              <w:top w:val="single" w:sz="4" w:space="0" w:color="auto"/>
              <w:bottom w:val="double" w:sz="4" w:space="0" w:color="auto"/>
            </w:tcBorders>
            <w:shd w:val="clear" w:color="auto" w:fill="auto"/>
          </w:tcPr>
          <w:p w14:paraId="0B7D46D5" w14:textId="3AF25895" w:rsidR="0027117F" w:rsidRPr="00F217B4" w:rsidRDefault="00890FA4" w:rsidP="00C81C4B">
            <w:pPr>
              <w:keepLines w:val="0"/>
              <w:tabs>
                <w:tab w:val="decimal" w:pos="942"/>
              </w:tabs>
              <w:ind w:right="57"/>
              <w:jc w:val="right"/>
              <w:rPr>
                <w:rFonts w:asciiTheme="minorHAnsi" w:hAnsiTheme="minorHAnsi"/>
                <w:b/>
                <w:bCs/>
              </w:rPr>
            </w:pPr>
            <w:r>
              <w:rPr>
                <w:rFonts w:asciiTheme="minorHAnsi" w:hAnsiTheme="minorHAnsi"/>
                <w:b/>
                <w:bCs/>
              </w:rPr>
              <w:t>Nil</w:t>
            </w:r>
          </w:p>
        </w:tc>
      </w:tr>
      <w:tr w:rsidR="0027117F" w:rsidRPr="00B91F92" w14:paraId="7ABC577D" w14:textId="77777777" w:rsidTr="007D74A7">
        <w:trPr>
          <w:trHeight w:hRule="exact" w:val="227"/>
        </w:trPr>
        <w:tc>
          <w:tcPr>
            <w:tcW w:w="163" w:type="pct"/>
            <w:shd w:val="clear" w:color="auto" w:fill="auto"/>
          </w:tcPr>
          <w:p w14:paraId="58118603" w14:textId="77777777" w:rsidR="0027117F" w:rsidRPr="0027117F" w:rsidRDefault="0027117F" w:rsidP="0027117F">
            <w:pPr>
              <w:keepLines w:val="0"/>
              <w:tabs>
                <w:tab w:val="left" w:pos="820"/>
              </w:tabs>
              <w:jc w:val="both"/>
              <w:rPr>
                <w:rFonts w:asciiTheme="minorHAnsi" w:hAnsiTheme="minorHAnsi"/>
              </w:rPr>
            </w:pPr>
          </w:p>
        </w:tc>
        <w:tc>
          <w:tcPr>
            <w:tcW w:w="3546" w:type="pct"/>
            <w:gridSpan w:val="2"/>
            <w:shd w:val="clear" w:color="auto" w:fill="auto"/>
          </w:tcPr>
          <w:p w14:paraId="334EFC81" w14:textId="77777777" w:rsidR="0027117F" w:rsidRDefault="0027117F" w:rsidP="0027117F">
            <w:pPr>
              <w:keepLines w:val="0"/>
              <w:tabs>
                <w:tab w:val="left" w:pos="820"/>
              </w:tabs>
              <w:jc w:val="both"/>
              <w:rPr>
                <w:rFonts w:asciiTheme="minorHAnsi" w:hAnsiTheme="minorHAnsi"/>
              </w:rPr>
            </w:pPr>
          </w:p>
        </w:tc>
        <w:tc>
          <w:tcPr>
            <w:tcW w:w="364" w:type="pct"/>
            <w:tcBorders>
              <w:top w:val="double" w:sz="4" w:space="0" w:color="auto"/>
            </w:tcBorders>
            <w:shd w:val="clear" w:color="auto" w:fill="auto"/>
          </w:tcPr>
          <w:p w14:paraId="7839AB6A" w14:textId="7C7D88D4" w:rsidR="0027117F" w:rsidRDefault="0027117F" w:rsidP="008A6C6A">
            <w:pPr>
              <w:keepLines w:val="0"/>
              <w:tabs>
                <w:tab w:val="decimal" w:pos="942"/>
              </w:tabs>
              <w:ind w:right="57"/>
              <w:jc w:val="right"/>
              <w:rPr>
                <w:rFonts w:asciiTheme="minorHAnsi" w:hAnsiTheme="minorHAnsi"/>
                <w:spacing w:val="-24"/>
              </w:rPr>
            </w:pPr>
          </w:p>
        </w:tc>
        <w:tc>
          <w:tcPr>
            <w:tcW w:w="321" w:type="pct"/>
          </w:tcPr>
          <w:p w14:paraId="5771F772" w14:textId="77777777" w:rsidR="0027117F" w:rsidRPr="0027117F" w:rsidRDefault="0027117F" w:rsidP="0027117F">
            <w:pPr>
              <w:keepLines w:val="0"/>
              <w:tabs>
                <w:tab w:val="decimal" w:pos="942"/>
              </w:tabs>
              <w:jc w:val="right"/>
              <w:rPr>
                <w:rFonts w:asciiTheme="minorHAnsi" w:hAnsiTheme="minorHAnsi"/>
                <w:spacing w:val="-24"/>
              </w:rPr>
            </w:pPr>
          </w:p>
        </w:tc>
        <w:tc>
          <w:tcPr>
            <w:tcW w:w="606" w:type="pct"/>
            <w:tcBorders>
              <w:top w:val="double" w:sz="4" w:space="0" w:color="auto"/>
            </w:tcBorders>
            <w:shd w:val="clear" w:color="auto" w:fill="auto"/>
          </w:tcPr>
          <w:p w14:paraId="4A2EA6A8" w14:textId="76F71C5B" w:rsidR="0027117F" w:rsidRPr="0027117F" w:rsidRDefault="0027117F" w:rsidP="0027117F">
            <w:pPr>
              <w:keepLines w:val="0"/>
              <w:tabs>
                <w:tab w:val="decimal" w:pos="942"/>
              </w:tabs>
              <w:jc w:val="right"/>
              <w:rPr>
                <w:rFonts w:asciiTheme="minorHAnsi" w:hAnsiTheme="minorHAnsi"/>
                <w:spacing w:val="-24"/>
              </w:rPr>
            </w:pPr>
          </w:p>
        </w:tc>
      </w:tr>
    </w:tbl>
    <w:p w14:paraId="0B635D1D" w14:textId="7FBE6C97" w:rsidR="00DB37D4" w:rsidRDefault="00DB37D4">
      <w:bookmarkStart w:id="22" w:name="OLE_LINK1"/>
    </w:p>
    <w:tbl>
      <w:tblPr>
        <w:tblW w:w="6638" w:type="pct"/>
        <w:tblLayout w:type="fixed"/>
        <w:tblCellMar>
          <w:left w:w="0" w:type="dxa"/>
        </w:tblCellMar>
        <w:tblLook w:val="01E0" w:firstRow="1" w:lastRow="1" w:firstColumn="1" w:lastColumn="1" w:noHBand="0" w:noVBand="0"/>
      </w:tblPr>
      <w:tblGrid>
        <w:gridCol w:w="364"/>
        <w:gridCol w:w="6264"/>
        <w:gridCol w:w="31"/>
        <w:gridCol w:w="1113"/>
        <w:gridCol w:w="166"/>
        <w:gridCol w:w="479"/>
        <w:gridCol w:w="60"/>
        <w:gridCol w:w="1302"/>
        <w:gridCol w:w="39"/>
        <w:gridCol w:w="1245"/>
        <w:gridCol w:w="520"/>
        <w:gridCol w:w="18"/>
        <w:gridCol w:w="1294"/>
        <w:gridCol w:w="44"/>
      </w:tblGrid>
      <w:tr w:rsidR="00731909" w:rsidRPr="002B5AFA" w14:paraId="1B73B2D7" w14:textId="77777777" w:rsidTr="00F4306E">
        <w:trPr>
          <w:gridAfter w:val="5"/>
          <w:wAfter w:w="1206" w:type="pct"/>
          <w:trHeight w:hRule="exact" w:val="306"/>
        </w:trPr>
        <w:tc>
          <w:tcPr>
            <w:tcW w:w="141" w:type="pct"/>
            <w:shd w:val="clear" w:color="auto" w:fill="auto"/>
          </w:tcPr>
          <w:p w14:paraId="5D1B1C41" w14:textId="7001213B" w:rsidR="0008760A" w:rsidRPr="002B5AFA" w:rsidRDefault="0008760A" w:rsidP="00F0170B">
            <w:pPr>
              <w:keepLines w:val="0"/>
              <w:tabs>
                <w:tab w:val="left" w:pos="820"/>
              </w:tabs>
              <w:jc w:val="both"/>
              <w:rPr>
                <w:rFonts w:asciiTheme="minorHAnsi" w:hAnsiTheme="minorHAnsi"/>
                <w:b/>
              </w:rPr>
            </w:pPr>
          </w:p>
        </w:tc>
        <w:tc>
          <w:tcPr>
            <w:tcW w:w="2863" w:type="pct"/>
            <w:gridSpan w:val="3"/>
            <w:shd w:val="clear" w:color="auto" w:fill="auto"/>
          </w:tcPr>
          <w:p w14:paraId="7417CB9E" w14:textId="4D5FD1D1" w:rsidR="0008760A" w:rsidRPr="002B5AFA" w:rsidRDefault="0008760A" w:rsidP="00F0170B">
            <w:pPr>
              <w:keepLines w:val="0"/>
              <w:tabs>
                <w:tab w:val="left" w:pos="820"/>
              </w:tabs>
              <w:jc w:val="both"/>
              <w:rPr>
                <w:rFonts w:asciiTheme="minorHAnsi" w:hAnsiTheme="minorHAnsi"/>
              </w:rPr>
            </w:pPr>
          </w:p>
        </w:tc>
        <w:tc>
          <w:tcPr>
            <w:tcW w:w="64" w:type="pct"/>
            <w:shd w:val="clear" w:color="auto" w:fill="auto"/>
          </w:tcPr>
          <w:p w14:paraId="314806B5" w14:textId="77777777" w:rsidR="0008760A" w:rsidRPr="002B5AFA" w:rsidRDefault="0008760A" w:rsidP="00F0170B">
            <w:pPr>
              <w:keepLines w:val="0"/>
              <w:tabs>
                <w:tab w:val="decimal" w:pos="942"/>
              </w:tabs>
              <w:jc w:val="right"/>
              <w:rPr>
                <w:rFonts w:asciiTheme="minorHAnsi" w:hAnsiTheme="minorHAnsi"/>
                <w:spacing w:val="-24"/>
              </w:rPr>
            </w:pPr>
          </w:p>
        </w:tc>
        <w:tc>
          <w:tcPr>
            <w:tcW w:w="208" w:type="pct"/>
            <w:gridSpan w:val="2"/>
          </w:tcPr>
          <w:p w14:paraId="479043D9" w14:textId="77777777" w:rsidR="0008760A" w:rsidRPr="002B5AFA" w:rsidRDefault="0008760A" w:rsidP="00F0170B">
            <w:pPr>
              <w:keepLines w:val="0"/>
              <w:tabs>
                <w:tab w:val="decimal" w:pos="942"/>
              </w:tabs>
              <w:jc w:val="right"/>
              <w:rPr>
                <w:rFonts w:asciiTheme="minorHAnsi" w:hAnsiTheme="minorHAnsi"/>
                <w:spacing w:val="-24"/>
              </w:rPr>
            </w:pPr>
          </w:p>
        </w:tc>
        <w:tc>
          <w:tcPr>
            <w:tcW w:w="518" w:type="pct"/>
            <w:gridSpan w:val="2"/>
            <w:shd w:val="clear" w:color="auto" w:fill="auto"/>
          </w:tcPr>
          <w:p w14:paraId="4FEB5CB7" w14:textId="738EC7B4" w:rsidR="0008760A" w:rsidRPr="002B5AFA" w:rsidRDefault="0008760A" w:rsidP="00F0170B">
            <w:pPr>
              <w:keepLines w:val="0"/>
              <w:tabs>
                <w:tab w:val="decimal" w:pos="942"/>
              </w:tabs>
              <w:jc w:val="right"/>
              <w:rPr>
                <w:rFonts w:asciiTheme="minorHAnsi" w:hAnsiTheme="minorHAnsi"/>
                <w:spacing w:val="-24"/>
              </w:rPr>
            </w:pPr>
          </w:p>
        </w:tc>
      </w:tr>
      <w:tr w:rsidR="00731909" w:rsidRPr="002B5AFA" w14:paraId="4D73BEE0" w14:textId="77777777" w:rsidTr="00F4306E">
        <w:trPr>
          <w:gridAfter w:val="5"/>
          <w:wAfter w:w="1206" w:type="pct"/>
          <w:trHeight w:hRule="exact" w:val="434"/>
        </w:trPr>
        <w:tc>
          <w:tcPr>
            <w:tcW w:w="141" w:type="pct"/>
            <w:shd w:val="clear" w:color="auto" w:fill="auto"/>
          </w:tcPr>
          <w:p w14:paraId="06354441" w14:textId="77777777" w:rsidR="0008760A" w:rsidRPr="002B5AFA" w:rsidRDefault="0008760A" w:rsidP="00F0170B">
            <w:pPr>
              <w:keepLines w:val="0"/>
              <w:tabs>
                <w:tab w:val="left" w:pos="820"/>
              </w:tabs>
              <w:jc w:val="both"/>
              <w:rPr>
                <w:rFonts w:asciiTheme="minorHAnsi" w:hAnsiTheme="minorHAnsi"/>
              </w:rPr>
            </w:pPr>
          </w:p>
        </w:tc>
        <w:tc>
          <w:tcPr>
            <w:tcW w:w="2863" w:type="pct"/>
            <w:gridSpan w:val="3"/>
            <w:shd w:val="clear" w:color="auto" w:fill="auto"/>
          </w:tcPr>
          <w:p w14:paraId="4F325055" w14:textId="5760A168" w:rsidR="0008760A" w:rsidRDefault="0008760A" w:rsidP="00F0170B">
            <w:pPr>
              <w:keepLines w:val="0"/>
              <w:tabs>
                <w:tab w:val="left" w:pos="820"/>
              </w:tabs>
              <w:jc w:val="both"/>
              <w:rPr>
                <w:rFonts w:asciiTheme="minorHAnsi" w:hAnsiTheme="minorHAnsi"/>
                <w:b/>
              </w:rPr>
            </w:pPr>
            <w:r w:rsidRPr="002B5AFA">
              <w:rPr>
                <w:rFonts w:asciiTheme="minorHAnsi" w:hAnsiTheme="minorHAnsi"/>
                <w:b/>
              </w:rPr>
              <w:t xml:space="preserve">Factors affecting </w:t>
            </w:r>
            <w:r w:rsidR="008A6C6A">
              <w:rPr>
                <w:rFonts w:asciiTheme="minorHAnsi" w:hAnsiTheme="minorHAnsi"/>
                <w:b/>
              </w:rPr>
              <w:t xml:space="preserve">the group </w:t>
            </w:r>
            <w:r w:rsidRPr="002B5AFA">
              <w:rPr>
                <w:rFonts w:asciiTheme="minorHAnsi" w:hAnsiTheme="minorHAnsi"/>
                <w:b/>
              </w:rPr>
              <w:t>tax c</w:t>
            </w:r>
            <w:r w:rsidR="001B119E">
              <w:rPr>
                <w:rFonts w:asciiTheme="minorHAnsi" w:hAnsiTheme="minorHAnsi"/>
                <w:b/>
              </w:rPr>
              <w:t>redit</w:t>
            </w:r>
            <w:r w:rsidRPr="002B5AFA">
              <w:rPr>
                <w:rFonts w:asciiTheme="minorHAnsi" w:hAnsiTheme="minorHAnsi"/>
                <w:b/>
              </w:rPr>
              <w:t xml:space="preserve"> for the </w:t>
            </w:r>
            <w:r w:rsidR="001B119E">
              <w:rPr>
                <w:rFonts w:asciiTheme="minorHAnsi" w:hAnsiTheme="minorHAnsi"/>
                <w:b/>
              </w:rPr>
              <w:t>period</w:t>
            </w:r>
          </w:p>
          <w:p w14:paraId="424E9DC4" w14:textId="77777777" w:rsidR="002B5AFA" w:rsidRDefault="002B5AFA" w:rsidP="00F0170B">
            <w:pPr>
              <w:keepLines w:val="0"/>
              <w:tabs>
                <w:tab w:val="left" w:pos="820"/>
              </w:tabs>
              <w:jc w:val="both"/>
              <w:rPr>
                <w:rFonts w:asciiTheme="minorHAnsi" w:hAnsiTheme="minorHAnsi"/>
                <w:b/>
              </w:rPr>
            </w:pPr>
          </w:p>
          <w:p w14:paraId="7C68FB8D" w14:textId="77777777" w:rsidR="002B5AFA" w:rsidRDefault="002B5AFA" w:rsidP="00F0170B">
            <w:pPr>
              <w:keepLines w:val="0"/>
              <w:tabs>
                <w:tab w:val="left" w:pos="820"/>
              </w:tabs>
              <w:jc w:val="both"/>
              <w:rPr>
                <w:rFonts w:asciiTheme="minorHAnsi" w:hAnsiTheme="minorHAnsi"/>
                <w:b/>
              </w:rPr>
            </w:pPr>
          </w:p>
          <w:p w14:paraId="79F4B07C" w14:textId="77777777" w:rsidR="002B5AFA" w:rsidRDefault="002B5AFA" w:rsidP="00F0170B">
            <w:pPr>
              <w:keepLines w:val="0"/>
              <w:tabs>
                <w:tab w:val="left" w:pos="820"/>
              </w:tabs>
              <w:jc w:val="both"/>
              <w:rPr>
                <w:rFonts w:asciiTheme="minorHAnsi" w:hAnsiTheme="minorHAnsi"/>
                <w:b/>
              </w:rPr>
            </w:pPr>
          </w:p>
          <w:p w14:paraId="5C5CDE57" w14:textId="77777777" w:rsidR="002B5AFA" w:rsidRDefault="002B5AFA" w:rsidP="00F0170B">
            <w:pPr>
              <w:keepLines w:val="0"/>
              <w:tabs>
                <w:tab w:val="left" w:pos="820"/>
              </w:tabs>
              <w:jc w:val="both"/>
              <w:rPr>
                <w:rFonts w:asciiTheme="minorHAnsi" w:hAnsiTheme="minorHAnsi"/>
                <w:b/>
              </w:rPr>
            </w:pPr>
          </w:p>
          <w:p w14:paraId="448825C3" w14:textId="3B2382C7" w:rsidR="002B5AFA" w:rsidRPr="002B5AFA" w:rsidRDefault="002B5AFA" w:rsidP="00F0170B">
            <w:pPr>
              <w:keepLines w:val="0"/>
              <w:tabs>
                <w:tab w:val="left" w:pos="820"/>
              </w:tabs>
              <w:jc w:val="both"/>
              <w:rPr>
                <w:rFonts w:asciiTheme="minorHAnsi" w:hAnsiTheme="minorHAnsi"/>
                <w:b/>
              </w:rPr>
            </w:pPr>
          </w:p>
        </w:tc>
        <w:tc>
          <w:tcPr>
            <w:tcW w:w="64" w:type="pct"/>
            <w:shd w:val="clear" w:color="auto" w:fill="auto"/>
          </w:tcPr>
          <w:p w14:paraId="3B3016B7" w14:textId="77777777" w:rsidR="0008760A" w:rsidRPr="002B5AFA" w:rsidRDefault="0008760A" w:rsidP="00F0170B">
            <w:pPr>
              <w:keepLines w:val="0"/>
              <w:tabs>
                <w:tab w:val="decimal" w:pos="942"/>
              </w:tabs>
              <w:jc w:val="right"/>
              <w:rPr>
                <w:rFonts w:asciiTheme="minorHAnsi" w:hAnsiTheme="minorHAnsi"/>
                <w:spacing w:val="-24"/>
              </w:rPr>
            </w:pPr>
          </w:p>
        </w:tc>
        <w:tc>
          <w:tcPr>
            <w:tcW w:w="208" w:type="pct"/>
            <w:gridSpan w:val="2"/>
          </w:tcPr>
          <w:p w14:paraId="62D8F59B" w14:textId="77777777" w:rsidR="0008760A" w:rsidRPr="002B5AFA" w:rsidRDefault="0008760A" w:rsidP="00F0170B">
            <w:pPr>
              <w:keepLines w:val="0"/>
              <w:tabs>
                <w:tab w:val="decimal" w:pos="942"/>
              </w:tabs>
              <w:jc w:val="right"/>
              <w:rPr>
                <w:rFonts w:asciiTheme="minorHAnsi" w:hAnsiTheme="minorHAnsi"/>
                <w:spacing w:val="-24"/>
              </w:rPr>
            </w:pPr>
          </w:p>
        </w:tc>
        <w:tc>
          <w:tcPr>
            <w:tcW w:w="518" w:type="pct"/>
            <w:gridSpan w:val="2"/>
            <w:shd w:val="clear" w:color="auto" w:fill="auto"/>
          </w:tcPr>
          <w:p w14:paraId="361D93DD" w14:textId="0487A531" w:rsidR="0008760A" w:rsidRPr="002B5AFA" w:rsidRDefault="0008760A" w:rsidP="00F0170B">
            <w:pPr>
              <w:keepLines w:val="0"/>
              <w:tabs>
                <w:tab w:val="decimal" w:pos="942"/>
              </w:tabs>
              <w:jc w:val="right"/>
              <w:rPr>
                <w:rFonts w:asciiTheme="minorHAnsi" w:hAnsiTheme="minorHAnsi"/>
                <w:spacing w:val="-24"/>
              </w:rPr>
            </w:pPr>
          </w:p>
        </w:tc>
      </w:tr>
      <w:tr w:rsidR="00731909" w:rsidRPr="002B5AFA" w14:paraId="162A04A3" w14:textId="77777777" w:rsidTr="00731909">
        <w:trPr>
          <w:gridAfter w:val="6"/>
          <w:wAfter w:w="1221" w:type="pct"/>
          <w:trHeight w:hRule="exact" w:val="282"/>
        </w:trPr>
        <w:tc>
          <w:tcPr>
            <w:tcW w:w="141" w:type="pct"/>
            <w:shd w:val="clear" w:color="auto" w:fill="auto"/>
          </w:tcPr>
          <w:p w14:paraId="743609DC" w14:textId="77777777" w:rsidR="005017D1" w:rsidRPr="002B5AFA" w:rsidRDefault="005017D1" w:rsidP="00E44E6D">
            <w:pPr>
              <w:keepLines w:val="0"/>
              <w:tabs>
                <w:tab w:val="left" w:pos="820"/>
              </w:tabs>
              <w:jc w:val="both"/>
              <w:rPr>
                <w:rFonts w:asciiTheme="minorHAnsi" w:hAnsiTheme="minorHAnsi"/>
              </w:rPr>
            </w:pPr>
          </w:p>
        </w:tc>
        <w:tc>
          <w:tcPr>
            <w:tcW w:w="3638" w:type="pct"/>
            <w:gridSpan w:val="7"/>
            <w:vMerge w:val="restart"/>
            <w:shd w:val="clear" w:color="auto" w:fill="auto"/>
          </w:tcPr>
          <w:p w14:paraId="73C98CC3" w14:textId="51DFA475" w:rsidR="005017D1" w:rsidRPr="00BC06E1" w:rsidRDefault="005017D1" w:rsidP="00BC06E1">
            <w:pPr>
              <w:keepLines w:val="0"/>
              <w:tabs>
                <w:tab w:val="decimal" w:pos="208"/>
                <w:tab w:val="decimal" w:pos="942"/>
              </w:tabs>
              <w:rPr>
                <w:rFonts w:asciiTheme="minorHAnsi" w:hAnsiTheme="minorHAnsi"/>
              </w:rPr>
            </w:pPr>
            <w:r w:rsidRPr="00BC06E1">
              <w:rPr>
                <w:rFonts w:asciiTheme="minorHAnsi" w:hAnsiTheme="minorHAnsi"/>
              </w:rPr>
              <w:t xml:space="preserve">The </w:t>
            </w:r>
            <w:r w:rsidR="00BC06E1">
              <w:rPr>
                <w:rFonts w:asciiTheme="minorHAnsi" w:hAnsiTheme="minorHAnsi"/>
              </w:rPr>
              <w:t xml:space="preserve">actual </w:t>
            </w:r>
            <w:r w:rsidRPr="00BC06E1">
              <w:rPr>
                <w:rFonts w:asciiTheme="minorHAnsi" w:hAnsiTheme="minorHAnsi"/>
              </w:rPr>
              <w:t xml:space="preserve">tax </w:t>
            </w:r>
            <w:r w:rsidR="001B119E">
              <w:rPr>
                <w:rFonts w:asciiTheme="minorHAnsi" w:hAnsiTheme="minorHAnsi"/>
              </w:rPr>
              <w:t>(credit)/</w:t>
            </w:r>
            <w:r w:rsidR="00BC06E1">
              <w:rPr>
                <w:rFonts w:asciiTheme="minorHAnsi" w:hAnsiTheme="minorHAnsi"/>
              </w:rPr>
              <w:t xml:space="preserve">charge for the </w:t>
            </w:r>
            <w:r w:rsidR="00937F8D">
              <w:rPr>
                <w:rFonts w:asciiTheme="minorHAnsi" w:hAnsiTheme="minorHAnsi"/>
              </w:rPr>
              <w:t>year</w:t>
            </w:r>
            <w:r w:rsidR="00BC06E1">
              <w:rPr>
                <w:rFonts w:asciiTheme="minorHAnsi" w:hAnsiTheme="minorHAnsi"/>
              </w:rPr>
              <w:t xml:space="preserve"> can be reconciled to the expected </w:t>
            </w:r>
            <w:r w:rsidR="001B119E">
              <w:rPr>
                <w:rFonts w:asciiTheme="minorHAnsi" w:hAnsiTheme="minorHAnsi"/>
              </w:rPr>
              <w:t>(</w:t>
            </w:r>
            <w:r w:rsidR="00BC06E1">
              <w:rPr>
                <w:rFonts w:asciiTheme="minorHAnsi" w:hAnsiTheme="minorHAnsi"/>
              </w:rPr>
              <w:t>credit)</w:t>
            </w:r>
            <w:r w:rsidR="001B119E">
              <w:rPr>
                <w:rFonts w:asciiTheme="minorHAnsi" w:hAnsiTheme="minorHAnsi"/>
              </w:rPr>
              <w:t>/charge</w:t>
            </w:r>
            <w:r w:rsidR="00BC06E1">
              <w:rPr>
                <w:rFonts w:asciiTheme="minorHAnsi" w:hAnsiTheme="minorHAnsi"/>
              </w:rPr>
              <w:t xml:space="preserve"> based on the profit or loss and the standard rate of tax as follows:</w:t>
            </w:r>
            <w:r w:rsidRPr="00BC06E1">
              <w:rPr>
                <w:rFonts w:asciiTheme="minorHAnsi" w:hAnsiTheme="minorHAnsi"/>
              </w:rPr>
              <w:t xml:space="preserve"> </w:t>
            </w:r>
          </w:p>
        </w:tc>
      </w:tr>
      <w:tr w:rsidR="00731909" w:rsidRPr="002B5AFA" w14:paraId="5477AD66" w14:textId="77777777" w:rsidTr="00731909">
        <w:trPr>
          <w:gridAfter w:val="6"/>
          <w:wAfter w:w="1221" w:type="pct"/>
          <w:trHeight w:hRule="exact" w:val="282"/>
        </w:trPr>
        <w:tc>
          <w:tcPr>
            <w:tcW w:w="141" w:type="pct"/>
            <w:shd w:val="clear" w:color="auto" w:fill="auto"/>
          </w:tcPr>
          <w:p w14:paraId="6EFEA47E" w14:textId="77777777" w:rsidR="005017D1" w:rsidRPr="002B5AFA" w:rsidRDefault="005017D1" w:rsidP="00E44E6D">
            <w:pPr>
              <w:keepLines w:val="0"/>
              <w:tabs>
                <w:tab w:val="left" w:pos="820"/>
              </w:tabs>
              <w:jc w:val="both"/>
              <w:rPr>
                <w:rFonts w:asciiTheme="minorHAnsi" w:hAnsiTheme="minorHAnsi"/>
              </w:rPr>
            </w:pPr>
          </w:p>
        </w:tc>
        <w:tc>
          <w:tcPr>
            <w:tcW w:w="3638" w:type="pct"/>
            <w:gridSpan w:val="7"/>
            <w:vMerge/>
            <w:shd w:val="clear" w:color="auto" w:fill="auto"/>
          </w:tcPr>
          <w:p w14:paraId="2D59434D" w14:textId="77777777" w:rsidR="005017D1" w:rsidRPr="00813B2E" w:rsidRDefault="005017D1" w:rsidP="00997F6A">
            <w:pPr>
              <w:keepLines w:val="0"/>
              <w:tabs>
                <w:tab w:val="decimal" w:pos="208"/>
                <w:tab w:val="decimal" w:pos="942"/>
              </w:tabs>
              <w:jc w:val="right"/>
              <w:rPr>
                <w:rFonts w:asciiTheme="minorHAnsi" w:hAnsiTheme="minorHAnsi"/>
                <w:b/>
                <w:bCs/>
              </w:rPr>
            </w:pPr>
          </w:p>
        </w:tc>
      </w:tr>
      <w:tr w:rsidR="00C644A0" w:rsidRPr="002B5AFA" w14:paraId="1192E99F" w14:textId="77777777" w:rsidTr="00F4306E">
        <w:trPr>
          <w:gridAfter w:val="6"/>
          <w:wAfter w:w="1221" w:type="pct"/>
          <w:trHeight w:hRule="exact" w:val="282"/>
        </w:trPr>
        <w:tc>
          <w:tcPr>
            <w:tcW w:w="141" w:type="pct"/>
            <w:shd w:val="clear" w:color="auto" w:fill="auto"/>
          </w:tcPr>
          <w:p w14:paraId="797FA376" w14:textId="77777777" w:rsidR="00C644A0" w:rsidRPr="002B5AFA" w:rsidRDefault="00C644A0" w:rsidP="00C644A0">
            <w:pPr>
              <w:keepLines w:val="0"/>
              <w:tabs>
                <w:tab w:val="left" w:pos="820"/>
              </w:tabs>
              <w:jc w:val="both"/>
              <w:rPr>
                <w:rFonts w:asciiTheme="minorHAnsi" w:hAnsiTheme="minorHAnsi"/>
              </w:rPr>
            </w:pPr>
          </w:p>
        </w:tc>
        <w:tc>
          <w:tcPr>
            <w:tcW w:w="2421" w:type="pct"/>
            <w:shd w:val="clear" w:color="auto" w:fill="auto"/>
          </w:tcPr>
          <w:p w14:paraId="30AEE9E4" w14:textId="77777777" w:rsidR="00C644A0" w:rsidRPr="002B5AFA" w:rsidRDefault="00C644A0" w:rsidP="00C644A0">
            <w:pPr>
              <w:keepLines w:val="0"/>
              <w:tabs>
                <w:tab w:val="left" w:pos="820"/>
              </w:tabs>
              <w:jc w:val="both"/>
              <w:rPr>
                <w:rFonts w:asciiTheme="minorHAnsi" w:hAnsiTheme="minorHAnsi"/>
              </w:rPr>
            </w:pPr>
          </w:p>
        </w:tc>
        <w:tc>
          <w:tcPr>
            <w:tcW w:w="506" w:type="pct"/>
            <w:gridSpan w:val="3"/>
            <w:shd w:val="clear" w:color="auto" w:fill="auto"/>
          </w:tcPr>
          <w:p w14:paraId="414FABC4" w14:textId="62DFF9E1" w:rsidR="00C644A0" w:rsidRPr="002B5AFA" w:rsidRDefault="00C644A0" w:rsidP="00C644A0">
            <w:pPr>
              <w:keepLines w:val="0"/>
              <w:tabs>
                <w:tab w:val="decimal" w:pos="208"/>
                <w:tab w:val="decimal" w:pos="942"/>
              </w:tabs>
              <w:ind w:right="57"/>
              <w:jc w:val="right"/>
              <w:rPr>
                <w:rFonts w:asciiTheme="minorHAnsi" w:hAnsiTheme="minorHAnsi"/>
                <w:b/>
                <w:bCs/>
              </w:rPr>
            </w:pPr>
            <w:r>
              <w:rPr>
                <w:rFonts w:asciiTheme="minorHAnsi" w:hAnsiTheme="minorHAnsi"/>
                <w:b/>
                <w:bCs/>
              </w:rPr>
              <w:t>Year</w:t>
            </w:r>
            <w:r w:rsidRPr="00CF28BD">
              <w:rPr>
                <w:rFonts w:asciiTheme="minorHAnsi" w:hAnsiTheme="minorHAnsi"/>
                <w:b/>
                <w:bCs/>
              </w:rPr>
              <w:t xml:space="preserve"> to</w:t>
            </w:r>
          </w:p>
        </w:tc>
        <w:tc>
          <w:tcPr>
            <w:tcW w:w="185" w:type="pct"/>
          </w:tcPr>
          <w:p w14:paraId="287D532C" w14:textId="77777777" w:rsidR="00C644A0" w:rsidRPr="002B5AFA" w:rsidRDefault="00C644A0" w:rsidP="00C644A0">
            <w:pPr>
              <w:keepLines w:val="0"/>
              <w:tabs>
                <w:tab w:val="decimal" w:pos="208"/>
                <w:tab w:val="decimal" w:pos="942"/>
              </w:tabs>
              <w:jc w:val="center"/>
              <w:rPr>
                <w:rFonts w:asciiTheme="minorHAnsi" w:hAnsiTheme="minorHAnsi"/>
                <w:b/>
                <w:bCs/>
              </w:rPr>
            </w:pPr>
          </w:p>
        </w:tc>
        <w:tc>
          <w:tcPr>
            <w:tcW w:w="526" w:type="pct"/>
            <w:gridSpan w:val="2"/>
            <w:shd w:val="clear" w:color="auto" w:fill="auto"/>
          </w:tcPr>
          <w:p w14:paraId="6AEC9812" w14:textId="54346C23" w:rsidR="00C644A0" w:rsidRPr="002B5AFA" w:rsidRDefault="00C644A0" w:rsidP="00C644A0">
            <w:pPr>
              <w:keepLines w:val="0"/>
              <w:tabs>
                <w:tab w:val="decimal" w:pos="208"/>
                <w:tab w:val="decimal" w:pos="942"/>
              </w:tabs>
              <w:jc w:val="right"/>
              <w:rPr>
                <w:rFonts w:asciiTheme="minorHAnsi" w:hAnsiTheme="minorHAnsi"/>
                <w:b/>
                <w:bCs/>
              </w:rPr>
            </w:pPr>
            <w:r>
              <w:rPr>
                <w:rFonts w:asciiTheme="minorHAnsi" w:hAnsiTheme="minorHAnsi"/>
                <w:b/>
                <w:bCs/>
              </w:rPr>
              <w:t>Year</w:t>
            </w:r>
            <w:r w:rsidRPr="00CF28BD">
              <w:rPr>
                <w:rFonts w:asciiTheme="minorHAnsi" w:hAnsiTheme="minorHAnsi"/>
                <w:b/>
                <w:bCs/>
              </w:rPr>
              <w:t xml:space="preserve"> to</w:t>
            </w:r>
          </w:p>
        </w:tc>
      </w:tr>
      <w:tr w:rsidR="00C644A0" w:rsidRPr="002B5AFA" w14:paraId="4DB4507B" w14:textId="77777777" w:rsidTr="00F4306E">
        <w:trPr>
          <w:gridAfter w:val="6"/>
          <w:wAfter w:w="1221" w:type="pct"/>
          <w:trHeight w:hRule="exact" w:val="282"/>
        </w:trPr>
        <w:tc>
          <w:tcPr>
            <w:tcW w:w="141" w:type="pct"/>
            <w:shd w:val="clear" w:color="auto" w:fill="auto"/>
          </w:tcPr>
          <w:p w14:paraId="6BD3902C" w14:textId="77777777" w:rsidR="00C644A0" w:rsidRPr="002B5AFA" w:rsidRDefault="00C644A0" w:rsidP="00C644A0">
            <w:pPr>
              <w:keepLines w:val="0"/>
              <w:tabs>
                <w:tab w:val="left" w:pos="820"/>
              </w:tabs>
              <w:jc w:val="both"/>
              <w:rPr>
                <w:rFonts w:asciiTheme="minorHAnsi" w:hAnsiTheme="minorHAnsi"/>
              </w:rPr>
            </w:pPr>
          </w:p>
        </w:tc>
        <w:tc>
          <w:tcPr>
            <w:tcW w:w="2421" w:type="pct"/>
            <w:shd w:val="clear" w:color="auto" w:fill="auto"/>
          </w:tcPr>
          <w:p w14:paraId="2E4ED6CE" w14:textId="77777777" w:rsidR="00C644A0" w:rsidRPr="002B5AFA" w:rsidRDefault="00C644A0" w:rsidP="00C644A0">
            <w:pPr>
              <w:keepLines w:val="0"/>
              <w:tabs>
                <w:tab w:val="left" w:pos="820"/>
              </w:tabs>
              <w:jc w:val="both"/>
              <w:rPr>
                <w:rFonts w:asciiTheme="minorHAnsi" w:hAnsiTheme="minorHAnsi"/>
              </w:rPr>
            </w:pPr>
          </w:p>
        </w:tc>
        <w:tc>
          <w:tcPr>
            <w:tcW w:w="506" w:type="pct"/>
            <w:gridSpan w:val="3"/>
            <w:shd w:val="clear" w:color="auto" w:fill="auto"/>
          </w:tcPr>
          <w:p w14:paraId="21936931" w14:textId="4033AF7E" w:rsidR="00C644A0" w:rsidRPr="002B5AFA" w:rsidRDefault="00C644A0" w:rsidP="00C644A0">
            <w:pPr>
              <w:keepLines w:val="0"/>
              <w:tabs>
                <w:tab w:val="decimal" w:pos="208"/>
                <w:tab w:val="decimal" w:pos="942"/>
              </w:tabs>
              <w:ind w:right="57"/>
              <w:jc w:val="right"/>
              <w:rPr>
                <w:rFonts w:asciiTheme="minorHAnsi" w:hAnsiTheme="minorHAnsi"/>
                <w:b/>
                <w:bCs/>
              </w:rPr>
            </w:pPr>
            <w:r w:rsidRPr="00CF28BD">
              <w:rPr>
                <w:rFonts w:asciiTheme="minorHAnsi" w:hAnsiTheme="minorHAnsi"/>
                <w:b/>
                <w:bCs/>
              </w:rPr>
              <w:t>31 Mar</w:t>
            </w:r>
          </w:p>
        </w:tc>
        <w:tc>
          <w:tcPr>
            <w:tcW w:w="185" w:type="pct"/>
          </w:tcPr>
          <w:p w14:paraId="2F3733CD" w14:textId="77777777" w:rsidR="00C644A0" w:rsidRPr="002B5AFA" w:rsidRDefault="00C644A0" w:rsidP="00C644A0">
            <w:pPr>
              <w:keepLines w:val="0"/>
              <w:tabs>
                <w:tab w:val="decimal" w:pos="208"/>
                <w:tab w:val="decimal" w:pos="942"/>
              </w:tabs>
              <w:jc w:val="center"/>
              <w:rPr>
                <w:rFonts w:asciiTheme="minorHAnsi" w:hAnsiTheme="minorHAnsi"/>
                <w:b/>
                <w:bCs/>
              </w:rPr>
            </w:pPr>
          </w:p>
        </w:tc>
        <w:tc>
          <w:tcPr>
            <w:tcW w:w="526" w:type="pct"/>
            <w:gridSpan w:val="2"/>
            <w:shd w:val="clear" w:color="auto" w:fill="auto"/>
          </w:tcPr>
          <w:p w14:paraId="73CAFF62" w14:textId="7A255C0B" w:rsidR="00C644A0" w:rsidRPr="002B5AFA" w:rsidRDefault="00C644A0" w:rsidP="00C644A0">
            <w:pPr>
              <w:keepLines w:val="0"/>
              <w:tabs>
                <w:tab w:val="decimal" w:pos="208"/>
                <w:tab w:val="decimal" w:pos="942"/>
              </w:tabs>
              <w:jc w:val="right"/>
              <w:rPr>
                <w:rFonts w:asciiTheme="minorHAnsi" w:hAnsiTheme="minorHAnsi"/>
                <w:b/>
                <w:bCs/>
              </w:rPr>
            </w:pPr>
            <w:r w:rsidRPr="00CF28BD">
              <w:rPr>
                <w:rFonts w:asciiTheme="minorHAnsi" w:hAnsiTheme="minorHAnsi"/>
                <w:b/>
                <w:bCs/>
              </w:rPr>
              <w:t>31 Mar</w:t>
            </w:r>
          </w:p>
        </w:tc>
      </w:tr>
      <w:tr w:rsidR="00C644A0" w:rsidRPr="002B5AFA" w14:paraId="206EC6B5" w14:textId="77777777" w:rsidTr="00F4306E">
        <w:trPr>
          <w:gridAfter w:val="6"/>
          <w:wAfter w:w="1221" w:type="pct"/>
          <w:trHeight w:hRule="exact" w:val="282"/>
        </w:trPr>
        <w:tc>
          <w:tcPr>
            <w:tcW w:w="141" w:type="pct"/>
            <w:shd w:val="clear" w:color="auto" w:fill="auto"/>
          </w:tcPr>
          <w:p w14:paraId="1C4DFC0C" w14:textId="77777777" w:rsidR="00C644A0" w:rsidRPr="002B5AFA" w:rsidRDefault="00C644A0" w:rsidP="00C644A0">
            <w:pPr>
              <w:keepLines w:val="0"/>
              <w:tabs>
                <w:tab w:val="left" w:pos="820"/>
              </w:tabs>
              <w:jc w:val="both"/>
              <w:rPr>
                <w:rFonts w:asciiTheme="minorHAnsi" w:hAnsiTheme="minorHAnsi"/>
              </w:rPr>
            </w:pPr>
          </w:p>
        </w:tc>
        <w:tc>
          <w:tcPr>
            <w:tcW w:w="2421" w:type="pct"/>
            <w:shd w:val="clear" w:color="auto" w:fill="auto"/>
          </w:tcPr>
          <w:p w14:paraId="76CB1D97" w14:textId="77777777" w:rsidR="00C644A0" w:rsidRPr="002B5AFA" w:rsidRDefault="00C644A0" w:rsidP="00C644A0">
            <w:pPr>
              <w:keepLines w:val="0"/>
              <w:tabs>
                <w:tab w:val="left" w:pos="820"/>
              </w:tabs>
              <w:jc w:val="both"/>
              <w:rPr>
                <w:rFonts w:asciiTheme="minorHAnsi" w:hAnsiTheme="minorHAnsi"/>
              </w:rPr>
            </w:pPr>
          </w:p>
        </w:tc>
        <w:tc>
          <w:tcPr>
            <w:tcW w:w="506" w:type="pct"/>
            <w:gridSpan w:val="3"/>
            <w:shd w:val="clear" w:color="auto" w:fill="auto"/>
          </w:tcPr>
          <w:p w14:paraId="2C88DE19" w14:textId="06491054" w:rsidR="00C644A0" w:rsidRPr="002B5AFA" w:rsidRDefault="00C644A0" w:rsidP="00C644A0">
            <w:pPr>
              <w:keepLines w:val="0"/>
              <w:tabs>
                <w:tab w:val="decimal" w:pos="208"/>
                <w:tab w:val="decimal" w:pos="942"/>
              </w:tabs>
              <w:ind w:right="57"/>
              <w:jc w:val="right"/>
              <w:rPr>
                <w:rFonts w:asciiTheme="minorHAnsi" w:hAnsiTheme="minorHAnsi"/>
                <w:b/>
                <w:bCs/>
              </w:rPr>
            </w:pPr>
            <w:r w:rsidRPr="00CF28BD">
              <w:rPr>
                <w:rFonts w:asciiTheme="minorHAnsi" w:hAnsiTheme="minorHAnsi"/>
                <w:b/>
                <w:bCs/>
              </w:rPr>
              <w:t>202</w:t>
            </w:r>
            <w:r>
              <w:rPr>
                <w:rFonts w:asciiTheme="minorHAnsi" w:hAnsiTheme="minorHAnsi"/>
                <w:b/>
                <w:bCs/>
              </w:rPr>
              <w:t>2</w:t>
            </w:r>
          </w:p>
        </w:tc>
        <w:tc>
          <w:tcPr>
            <w:tcW w:w="185" w:type="pct"/>
          </w:tcPr>
          <w:p w14:paraId="7AA98D6E" w14:textId="77777777" w:rsidR="00C644A0" w:rsidRPr="002B5AFA" w:rsidRDefault="00C644A0" w:rsidP="00C644A0">
            <w:pPr>
              <w:keepLines w:val="0"/>
              <w:tabs>
                <w:tab w:val="decimal" w:pos="208"/>
                <w:tab w:val="decimal" w:pos="942"/>
              </w:tabs>
              <w:jc w:val="center"/>
              <w:rPr>
                <w:rFonts w:asciiTheme="minorHAnsi" w:hAnsiTheme="minorHAnsi"/>
                <w:b/>
                <w:bCs/>
              </w:rPr>
            </w:pPr>
          </w:p>
        </w:tc>
        <w:tc>
          <w:tcPr>
            <w:tcW w:w="526" w:type="pct"/>
            <w:gridSpan w:val="2"/>
            <w:shd w:val="clear" w:color="auto" w:fill="auto"/>
          </w:tcPr>
          <w:p w14:paraId="693B23C3" w14:textId="3C042395" w:rsidR="00C644A0" w:rsidRPr="002B5AFA" w:rsidRDefault="00C644A0" w:rsidP="00C644A0">
            <w:pPr>
              <w:keepLines w:val="0"/>
              <w:tabs>
                <w:tab w:val="decimal" w:pos="208"/>
                <w:tab w:val="decimal" w:pos="942"/>
              </w:tabs>
              <w:jc w:val="right"/>
              <w:rPr>
                <w:rFonts w:asciiTheme="minorHAnsi" w:hAnsiTheme="minorHAnsi"/>
                <w:b/>
                <w:bCs/>
              </w:rPr>
            </w:pPr>
            <w:r w:rsidRPr="00CF28BD">
              <w:rPr>
                <w:rFonts w:asciiTheme="minorHAnsi" w:hAnsiTheme="minorHAnsi"/>
                <w:b/>
                <w:bCs/>
              </w:rPr>
              <w:t>202</w:t>
            </w:r>
            <w:r>
              <w:rPr>
                <w:rFonts w:asciiTheme="minorHAnsi" w:hAnsiTheme="minorHAnsi"/>
                <w:b/>
                <w:bCs/>
              </w:rPr>
              <w:t>1</w:t>
            </w:r>
          </w:p>
        </w:tc>
      </w:tr>
      <w:tr w:rsidR="00C644A0" w:rsidRPr="002B5AFA" w14:paraId="220009B2" w14:textId="77777777" w:rsidTr="00F4306E">
        <w:trPr>
          <w:gridAfter w:val="6"/>
          <w:wAfter w:w="1221" w:type="pct"/>
          <w:trHeight w:hRule="exact" w:val="300"/>
        </w:trPr>
        <w:tc>
          <w:tcPr>
            <w:tcW w:w="141" w:type="pct"/>
            <w:shd w:val="clear" w:color="auto" w:fill="auto"/>
          </w:tcPr>
          <w:p w14:paraId="0F3EC792" w14:textId="77777777" w:rsidR="00C644A0" w:rsidRPr="002B5AFA" w:rsidRDefault="00C644A0" w:rsidP="00C644A0">
            <w:pPr>
              <w:keepLines w:val="0"/>
              <w:tabs>
                <w:tab w:val="left" w:pos="820"/>
              </w:tabs>
              <w:jc w:val="both"/>
              <w:rPr>
                <w:rFonts w:asciiTheme="minorHAnsi" w:hAnsiTheme="minorHAnsi"/>
              </w:rPr>
            </w:pPr>
          </w:p>
        </w:tc>
        <w:tc>
          <w:tcPr>
            <w:tcW w:w="2421" w:type="pct"/>
            <w:shd w:val="clear" w:color="auto" w:fill="auto"/>
          </w:tcPr>
          <w:p w14:paraId="767AEB93" w14:textId="77777777" w:rsidR="00C644A0" w:rsidRPr="002B5AFA" w:rsidRDefault="00C644A0" w:rsidP="00C644A0">
            <w:pPr>
              <w:keepLines w:val="0"/>
              <w:tabs>
                <w:tab w:val="left" w:pos="820"/>
              </w:tabs>
              <w:jc w:val="both"/>
              <w:rPr>
                <w:rFonts w:asciiTheme="minorHAnsi" w:hAnsiTheme="minorHAnsi"/>
              </w:rPr>
            </w:pPr>
          </w:p>
        </w:tc>
        <w:tc>
          <w:tcPr>
            <w:tcW w:w="506" w:type="pct"/>
            <w:gridSpan w:val="3"/>
            <w:shd w:val="clear" w:color="auto" w:fill="auto"/>
          </w:tcPr>
          <w:p w14:paraId="082FE2EF" w14:textId="04FF7E7F" w:rsidR="00C644A0" w:rsidRPr="002B5AFA" w:rsidRDefault="00C644A0" w:rsidP="00C644A0">
            <w:pPr>
              <w:keepLines w:val="0"/>
              <w:tabs>
                <w:tab w:val="decimal" w:pos="208"/>
                <w:tab w:val="decimal" w:pos="942"/>
              </w:tabs>
              <w:ind w:right="57"/>
              <w:jc w:val="right"/>
              <w:rPr>
                <w:rFonts w:asciiTheme="minorHAnsi" w:hAnsiTheme="minorHAnsi"/>
                <w:b/>
                <w:bCs/>
              </w:rPr>
            </w:pPr>
            <w:r w:rsidRPr="002B5AFA">
              <w:rPr>
                <w:rFonts w:asciiTheme="minorHAnsi" w:hAnsiTheme="minorHAnsi"/>
                <w:b/>
                <w:bCs/>
              </w:rPr>
              <w:t>£</w:t>
            </w:r>
          </w:p>
        </w:tc>
        <w:tc>
          <w:tcPr>
            <w:tcW w:w="185" w:type="pct"/>
          </w:tcPr>
          <w:p w14:paraId="02C07126" w14:textId="77777777" w:rsidR="00C644A0" w:rsidRPr="002B5AFA" w:rsidRDefault="00C644A0" w:rsidP="00C644A0">
            <w:pPr>
              <w:keepLines w:val="0"/>
              <w:tabs>
                <w:tab w:val="decimal" w:pos="208"/>
                <w:tab w:val="decimal" w:pos="942"/>
              </w:tabs>
              <w:jc w:val="center"/>
              <w:rPr>
                <w:rFonts w:asciiTheme="minorHAnsi" w:hAnsiTheme="minorHAnsi"/>
                <w:b/>
                <w:bCs/>
              </w:rPr>
            </w:pPr>
          </w:p>
        </w:tc>
        <w:tc>
          <w:tcPr>
            <w:tcW w:w="526" w:type="pct"/>
            <w:gridSpan w:val="2"/>
            <w:shd w:val="clear" w:color="auto" w:fill="auto"/>
          </w:tcPr>
          <w:p w14:paraId="64AC67CD" w14:textId="05D5E665" w:rsidR="00C644A0" w:rsidRPr="002B5AFA" w:rsidRDefault="00C644A0" w:rsidP="00C644A0">
            <w:pPr>
              <w:keepLines w:val="0"/>
              <w:tabs>
                <w:tab w:val="decimal" w:pos="208"/>
                <w:tab w:val="decimal" w:pos="942"/>
              </w:tabs>
              <w:jc w:val="right"/>
              <w:rPr>
                <w:rFonts w:asciiTheme="minorHAnsi" w:hAnsiTheme="minorHAnsi"/>
                <w:b/>
                <w:bCs/>
              </w:rPr>
            </w:pPr>
            <w:r w:rsidRPr="002B5AFA">
              <w:rPr>
                <w:rFonts w:asciiTheme="minorHAnsi" w:hAnsiTheme="minorHAnsi"/>
                <w:b/>
                <w:bCs/>
              </w:rPr>
              <w:t>£</w:t>
            </w:r>
          </w:p>
        </w:tc>
      </w:tr>
      <w:tr w:rsidR="00C644A0" w:rsidRPr="002B5AFA" w14:paraId="7A246572" w14:textId="77777777" w:rsidTr="00F4306E">
        <w:trPr>
          <w:gridAfter w:val="6"/>
          <w:wAfter w:w="1221" w:type="pct"/>
          <w:trHeight w:hRule="exact" w:val="306"/>
        </w:trPr>
        <w:tc>
          <w:tcPr>
            <w:tcW w:w="141" w:type="pct"/>
            <w:shd w:val="clear" w:color="auto" w:fill="auto"/>
          </w:tcPr>
          <w:p w14:paraId="557860B2" w14:textId="77777777" w:rsidR="00C644A0" w:rsidRPr="002B5AFA" w:rsidRDefault="00C644A0" w:rsidP="00C644A0">
            <w:pPr>
              <w:keepLines w:val="0"/>
              <w:tabs>
                <w:tab w:val="left" w:pos="820"/>
              </w:tabs>
              <w:jc w:val="both"/>
              <w:rPr>
                <w:rFonts w:asciiTheme="minorHAnsi" w:hAnsiTheme="minorHAnsi"/>
              </w:rPr>
            </w:pPr>
          </w:p>
        </w:tc>
        <w:tc>
          <w:tcPr>
            <w:tcW w:w="2421" w:type="pct"/>
            <w:shd w:val="clear" w:color="auto" w:fill="auto"/>
          </w:tcPr>
          <w:p w14:paraId="062272CC" w14:textId="4590D2A6" w:rsidR="00C644A0" w:rsidRPr="002B5AFA" w:rsidRDefault="00C644A0" w:rsidP="00C644A0">
            <w:pPr>
              <w:keepLines w:val="0"/>
              <w:tabs>
                <w:tab w:val="left" w:pos="820"/>
              </w:tabs>
              <w:jc w:val="both"/>
              <w:rPr>
                <w:rFonts w:asciiTheme="minorHAnsi" w:hAnsiTheme="minorHAnsi"/>
              </w:rPr>
            </w:pPr>
            <w:r>
              <w:rPr>
                <w:rFonts w:asciiTheme="minorHAnsi" w:hAnsiTheme="minorHAnsi"/>
              </w:rPr>
              <w:t>Group loss</w:t>
            </w:r>
            <w:r w:rsidRPr="002B5AFA">
              <w:rPr>
                <w:rFonts w:asciiTheme="minorHAnsi" w:hAnsiTheme="minorHAnsi"/>
              </w:rPr>
              <w:t xml:space="preserve"> on ordinary activities before tax</w:t>
            </w:r>
          </w:p>
        </w:tc>
        <w:tc>
          <w:tcPr>
            <w:tcW w:w="506" w:type="pct"/>
            <w:gridSpan w:val="3"/>
            <w:shd w:val="clear" w:color="auto" w:fill="auto"/>
          </w:tcPr>
          <w:p w14:paraId="139D8ED7" w14:textId="253E952A" w:rsidR="00C644A0" w:rsidRPr="001053E4" w:rsidRDefault="00C644A0" w:rsidP="00C644A0">
            <w:pPr>
              <w:keepLines w:val="0"/>
              <w:tabs>
                <w:tab w:val="decimal" w:pos="942"/>
              </w:tabs>
              <w:ind w:right="57"/>
              <w:jc w:val="right"/>
              <w:rPr>
                <w:rFonts w:asciiTheme="minorHAnsi" w:hAnsiTheme="minorHAnsi"/>
                <w:highlight w:val="yellow"/>
              </w:rPr>
            </w:pPr>
            <w:r w:rsidRPr="00710B61">
              <w:rPr>
                <w:rFonts w:asciiTheme="minorHAnsi" w:hAnsiTheme="minorHAnsi"/>
              </w:rPr>
              <w:t>(</w:t>
            </w:r>
            <w:r w:rsidR="00827B93" w:rsidRPr="00710B61">
              <w:rPr>
                <w:rFonts w:asciiTheme="minorHAnsi" w:hAnsiTheme="minorHAnsi"/>
              </w:rPr>
              <w:t>580</w:t>
            </w:r>
            <w:r w:rsidRPr="00710B61">
              <w:rPr>
                <w:rFonts w:asciiTheme="minorHAnsi" w:hAnsiTheme="minorHAnsi"/>
              </w:rPr>
              <w:t>,</w:t>
            </w:r>
            <w:r w:rsidR="00827B93" w:rsidRPr="00710B61">
              <w:rPr>
                <w:rFonts w:asciiTheme="minorHAnsi" w:hAnsiTheme="minorHAnsi"/>
              </w:rPr>
              <w:t>814</w:t>
            </w:r>
            <w:r w:rsidRPr="00710B61">
              <w:rPr>
                <w:rFonts w:asciiTheme="minorHAnsi" w:hAnsiTheme="minorHAnsi"/>
              </w:rPr>
              <w:t>)</w:t>
            </w:r>
          </w:p>
        </w:tc>
        <w:tc>
          <w:tcPr>
            <w:tcW w:w="185" w:type="pct"/>
          </w:tcPr>
          <w:p w14:paraId="37AEA14E" w14:textId="77777777" w:rsidR="00C644A0" w:rsidRPr="002B5AFA" w:rsidRDefault="00C644A0" w:rsidP="00C644A0">
            <w:pPr>
              <w:keepLines w:val="0"/>
              <w:tabs>
                <w:tab w:val="decimal" w:pos="942"/>
              </w:tabs>
              <w:jc w:val="right"/>
              <w:rPr>
                <w:rFonts w:asciiTheme="minorHAnsi" w:hAnsiTheme="minorHAnsi"/>
              </w:rPr>
            </w:pPr>
          </w:p>
        </w:tc>
        <w:tc>
          <w:tcPr>
            <w:tcW w:w="526" w:type="pct"/>
            <w:gridSpan w:val="2"/>
            <w:shd w:val="clear" w:color="auto" w:fill="auto"/>
          </w:tcPr>
          <w:p w14:paraId="729A9F53" w14:textId="31124784" w:rsidR="00C644A0" w:rsidRPr="002B5AFA" w:rsidRDefault="00C644A0" w:rsidP="00C644A0">
            <w:pPr>
              <w:keepLines w:val="0"/>
              <w:tabs>
                <w:tab w:val="decimal" w:pos="942"/>
              </w:tabs>
              <w:ind w:right="-57"/>
              <w:jc w:val="right"/>
              <w:rPr>
                <w:rFonts w:asciiTheme="minorHAnsi" w:hAnsiTheme="minorHAnsi"/>
              </w:rPr>
            </w:pPr>
            <w:r w:rsidRPr="004D6835">
              <w:rPr>
                <w:rFonts w:asciiTheme="minorHAnsi" w:hAnsiTheme="minorHAnsi"/>
              </w:rPr>
              <w:t>(894,178)</w:t>
            </w:r>
          </w:p>
        </w:tc>
      </w:tr>
      <w:tr w:rsidR="00C644A0" w:rsidRPr="002B5AFA" w14:paraId="4BBDA7F3" w14:textId="77777777" w:rsidTr="00F4306E">
        <w:trPr>
          <w:gridAfter w:val="6"/>
          <w:wAfter w:w="1221" w:type="pct"/>
          <w:trHeight w:hRule="exact" w:val="172"/>
        </w:trPr>
        <w:tc>
          <w:tcPr>
            <w:tcW w:w="141" w:type="pct"/>
            <w:shd w:val="clear" w:color="auto" w:fill="auto"/>
          </w:tcPr>
          <w:p w14:paraId="6F2F3705" w14:textId="77777777" w:rsidR="00C644A0" w:rsidRPr="002B5AFA" w:rsidRDefault="00C644A0" w:rsidP="00C644A0">
            <w:pPr>
              <w:keepLines w:val="0"/>
              <w:tabs>
                <w:tab w:val="left" w:pos="820"/>
              </w:tabs>
              <w:jc w:val="both"/>
              <w:rPr>
                <w:rFonts w:asciiTheme="minorHAnsi" w:hAnsiTheme="minorHAnsi"/>
              </w:rPr>
            </w:pPr>
          </w:p>
        </w:tc>
        <w:tc>
          <w:tcPr>
            <w:tcW w:w="2421" w:type="pct"/>
            <w:shd w:val="clear" w:color="auto" w:fill="auto"/>
          </w:tcPr>
          <w:p w14:paraId="015EA405" w14:textId="77777777" w:rsidR="00C644A0" w:rsidRPr="002B5AFA" w:rsidRDefault="00C644A0" w:rsidP="00C644A0">
            <w:pPr>
              <w:keepLines w:val="0"/>
              <w:tabs>
                <w:tab w:val="left" w:pos="820"/>
              </w:tabs>
              <w:jc w:val="both"/>
              <w:rPr>
                <w:rFonts w:asciiTheme="minorHAnsi" w:hAnsiTheme="minorHAnsi"/>
              </w:rPr>
            </w:pPr>
          </w:p>
        </w:tc>
        <w:tc>
          <w:tcPr>
            <w:tcW w:w="506" w:type="pct"/>
            <w:gridSpan w:val="3"/>
            <w:shd w:val="clear" w:color="auto" w:fill="auto"/>
          </w:tcPr>
          <w:p w14:paraId="2F8727BF" w14:textId="77777777" w:rsidR="00C644A0" w:rsidRPr="001053E4" w:rsidRDefault="00C644A0" w:rsidP="00C644A0">
            <w:pPr>
              <w:keepLines w:val="0"/>
              <w:tabs>
                <w:tab w:val="decimal" w:pos="942"/>
              </w:tabs>
              <w:ind w:right="57"/>
              <w:jc w:val="right"/>
              <w:rPr>
                <w:rFonts w:asciiTheme="minorHAnsi" w:hAnsiTheme="minorHAnsi"/>
                <w:spacing w:val="-24"/>
                <w:highlight w:val="yellow"/>
              </w:rPr>
            </w:pPr>
          </w:p>
        </w:tc>
        <w:tc>
          <w:tcPr>
            <w:tcW w:w="185" w:type="pct"/>
          </w:tcPr>
          <w:p w14:paraId="5A9EDF5A" w14:textId="77777777" w:rsidR="00C644A0" w:rsidRPr="002B5AFA" w:rsidRDefault="00C644A0" w:rsidP="00C644A0">
            <w:pPr>
              <w:keepLines w:val="0"/>
              <w:tabs>
                <w:tab w:val="decimal" w:pos="942"/>
              </w:tabs>
              <w:jc w:val="right"/>
              <w:rPr>
                <w:rFonts w:asciiTheme="minorHAnsi" w:hAnsiTheme="minorHAnsi"/>
                <w:spacing w:val="-24"/>
              </w:rPr>
            </w:pPr>
          </w:p>
        </w:tc>
        <w:tc>
          <w:tcPr>
            <w:tcW w:w="526" w:type="pct"/>
            <w:gridSpan w:val="2"/>
            <w:shd w:val="clear" w:color="auto" w:fill="auto"/>
          </w:tcPr>
          <w:p w14:paraId="26C70831" w14:textId="5DB09707" w:rsidR="00C644A0" w:rsidRPr="002B5AFA" w:rsidRDefault="00C644A0" w:rsidP="00C644A0">
            <w:pPr>
              <w:keepLines w:val="0"/>
              <w:tabs>
                <w:tab w:val="decimal" w:pos="942"/>
              </w:tabs>
              <w:jc w:val="right"/>
              <w:rPr>
                <w:rFonts w:asciiTheme="minorHAnsi" w:hAnsiTheme="minorHAnsi"/>
                <w:spacing w:val="-24"/>
              </w:rPr>
            </w:pPr>
          </w:p>
        </w:tc>
      </w:tr>
      <w:tr w:rsidR="00C644A0" w:rsidRPr="002B5AFA" w14:paraId="51367B45" w14:textId="77777777" w:rsidTr="00F4306E">
        <w:trPr>
          <w:gridAfter w:val="6"/>
          <w:wAfter w:w="1221" w:type="pct"/>
          <w:trHeight w:hRule="exact" w:val="532"/>
        </w:trPr>
        <w:tc>
          <w:tcPr>
            <w:tcW w:w="141" w:type="pct"/>
            <w:shd w:val="clear" w:color="auto" w:fill="auto"/>
          </w:tcPr>
          <w:p w14:paraId="0368DCFD" w14:textId="77777777" w:rsidR="00C644A0" w:rsidRPr="002B5AFA" w:rsidRDefault="00C644A0" w:rsidP="00C644A0">
            <w:pPr>
              <w:keepLines w:val="0"/>
              <w:tabs>
                <w:tab w:val="left" w:pos="820"/>
              </w:tabs>
              <w:jc w:val="both"/>
              <w:rPr>
                <w:rFonts w:asciiTheme="minorHAnsi" w:hAnsiTheme="minorHAnsi"/>
              </w:rPr>
            </w:pPr>
          </w:p>
        </w:tc>
        <w:tc>
          <w:tcPr>
            <w:tcW w:w="2421" w:type="pct"/>
            <w:shd w:val="clear" w:color="auto" w:fill="auto"/>
          </w:tcPr>
          <w:p w14:paraId="68F29286" w14:textId="47A6622F" w:rsidR="00C644A0" w:rsidRPr="002B5AFA" w:rsidRDefault="00C644A0" w:rsidP="00C644A0">
            <w:pPr>
              <w:keepLines w:val="0"/>
              <w:tabs>
                <w:tab w:val="left" w:pos="820"/>
              </w:tabs>
              <w:jc w:val="both"/>
              <w:rPr>
                <w:rFonts w:asciiTheme="minorHAnsi" w:hAnsiTheme="minorHAnsi"/>
              </w:rPr>
            </w:pPr>
            <w:r>
              <w:rPr>
                <w:rFonts w:asciiTheme="minorHAnsi" w:hAnsiTheme="minorHAnsi"/>
              </w:rPr>
              <w:t xml:space="preserve">Expected tax credit based on the </w:t>
            </w:r>
            <w:r w:rsidRPr="002B5AFA">
              <w:rPr>
                <w:rFonts w:asciiTheme="minorHAnsi" w:hAnsiTheme="minorHAnsi"/>
              </w:rPr>
              <w:t xml:space="preserve">standard rate of corporation tax in the UK of </w:t>
            </w:r>
            <w:r>
              <w:rPr>
                <w:rFonts w:asciiTheme="minorHAnsi" w:hAnsiTheme="minorHAnsi"/>
              </w:rPr>
              <w:t>19</w:t>
            </w:r>
            <w:r w:rsidRPr="002B5AFA">
              <w:rPr>
                <w:rFonts w:asciiTheme="minorHAnsi" w:hAnsiTheme="minorHAnsi"/>
              </w:rPr>
              <w:t>% (2018</w:t>
            </w:r>
            <w:r>
              <w:rPr>
                <w:rFonts w:asciiTheme="minorHAnsi" w:hAnsiTheme="minorHAnsi"/>
              </w:rPr>
              <w:t>: 19</w:t>
            </w:r>
            <w:r w:rsidRPr="002B5AFA">
              <w:rPr>
                <w:rFonts w:asciiTheme="minorHAnsi" w:hAnsiTheme="minorHAnsi"/>
              </w:rPr>
              <w:t>%)</w:t>
            </w:r>
          </w:p>
        </w:tc>
        <w:tc>
          <w:tcPr>
            <w:tcW w:w="506" w:type="pct"/>
            <w:gridSpan w:val="3"/>
            <w:shd w:val="clear" w:color="auto" w:fill="auto"/>
            <w:vAlign w:val="center"/>
          </w:tcPr>
          <w:p w14:paraId="4F72FFDE" w14:textId="637F1795" w:rsidR="00C644A0" w:rsidRPr="001053E4" w:rsidRDefault="00C644A0" w:rsidP="00C644A0">
            <w:pPr>
              <w:keepLines w:val="0"/>
              <w:tabs>
                <w:tab w:val="decimal" w:pos="942"/>
              </w:tabs>
              <w:ind w:right="57"/>
              <w:jc w:val="right"/>
              <w:rPr>
                <w:rFonts w:asciiTheme="minorHAnsi" w:hAnsiTheme="minorHAnsi"/>
                <w:highlight w:val="yellow"/>
              </w:rPr>
            </w:pPr>
            <w:r w:rsidRPr="00710B61">
              <w:rPr>
                <w:rFonts w:asciiTheme="minorHAnsi" w:hAnsiTheme="minorHAnsi"/>
              </w:rPr>
              <w:t>(1</w:t>
            </w:r>
            <w:r w:rsidR="00827B93" w:rsidRPr="00710B61">
              <w:rPr>
                <w:rFonts w:asciiTheme="minorHAnsi" w:hAnsiTheme="minorHAnsi"/>
              </w:rPr>
              <w:t>10</w:t>
            </w:r>
            <w:r w:rsidRPr="00710B61">
              <w:rPr>
                <w:rFonts w:asciiTheme="minorHAnsi" w:hAnsiTheme="minorHAnsi"/>
              </w:rPr>
              <w:t>,</w:t>
            </w:r>
            <w:r w:rsidR="00827B93" w:rsidRPr="00710B61">
              <w:rPr>
                <w:rFonts w:asciiTheme="minorHAnsi" w:hAnsiTheme="minorHAnsi"/>
              </w:rPr>
              <w:t>355</w:t>
            </w:r>
            <w:r w:rsidRPr="00710B61">
              <w:rPr>
                <w:rFonts w:asciiTheme="minorHAnsi" w:hAnsiTheme="minorHAnsi"/>
              </w:rPr>
              <w:t>)</w:t>
            </w:r>
          </w:p>
        </w:tc>
        <w:tc>
          <w:tcPr>
            <w:tcW w:w="185" w:type="pct"/>
          </w:tcPr>
          <w:p w14:paraId="31633116" w14:textId="77777777" w:rsidR="00C644A0" w:rsidRPr="002B5AFA" w:rsidRDefault="00C644A0" w:rsidP="00C644A0">
            <w:pPr>
              <w:keepLines w:val="0"/>
              <w:tabs>
                <w:tab w:val="decimal" w:pos="942"/>
              </w:tabs>
              <w:jc w:val="right"/>
              <w:rPr>
                <w:rFonts w:asciiTheme="minorHAnsi" w:hAnsiTheme="minorHAnsi"/>
              </w:rPr>
            </w:pPr>
          </w:p>
        </w:tc>
        <w:tc>
          <w:tcPr>
            <w:tcW w:w="526" w:type="pct"/>
            <w:gridSpan w:val="2"/>
            <w:shd w:val="clear" w:color="auto" w:fill="auto"/>
            <w:vAlign w:val="center"/>
          </w:tcPr>
          <w:p w14:paraId="3CEC1CDC" w14:textId="254E684C" w:rsidR="00C644A0" w:rsidRPr="002B5AFA" w:rsidRDefault="00C644A0" w:rsidP="00C644A0">
            <w:pPr>
              <w:keepLines w:val="0"/>
              <w:tabs>
                <w:tab w:val="decimal" w:pos="942"/>
              </w:tabs>
              <w:ind w:right="-57"/>
              <w:jc w:val="right"/>
              <w:rPr>
                <w:rFonts w:asciiTheme="minorHAnsi" w:hAnsiTheme="minorHAnsi"/>
              </w:rPr>
            </w:pPr>
            <w:r w:rsidRPr="004D6835">
              <w:rPr>
                <w:rFonts w:asciiTheme="minorHAnsi" w:hAnsiTheme="minorHAnsi"/>
              </w:rPr>
              <w:t>(169,893)</w:t>
            </w:r>
          </w:p>
        </w:tc>
      </w:tr>
      <w:tr w:rsidR="00C644A0" w:rsidRPr="002B5AFA" w14:paraId="5D1108B1" w14:textId="77777777" w:rsidTr="00F4306E">
        <w:trPr>
          <w:gridAfter w:val="6"/>
          <w:wAfter w:w="1221" w:type="pct"/>
          <w:trHeight w:hRule="exact" w:val="172"/>
        </w:trPr>
        <w:tc>
          <w:tcPr>
            <w:tcW w:w="141" w:type="pct"/>
            <w:shd w:val="clear" w:color="auto" w:fill="auto"/>
          </w:tcPr>
          <w:p w14:paraId="5455D0B2" w14:textId="77777777" w:rsidR="00C644A0" w:rsidRPr="002B5AFA" w:rsidRDefault="00C644A0" w:rsidP="00C644A0">
            <w:pPr>
              <w:keepLines w:val="0"/>
              <w:tabs>
                <w:tab w:val="left" w:pos="820"/>
              </w:tabs>
              <w:jc w:val="both"/>
              <w:rPr>
                <w:rFonts w:asciiTheme="minorHAnsi" w:hAnsiTheme="minorHAnsi"/>
              </w:rPr>
            </w:pPr>
          </w:p>
        </w:tc>
        <w:tc>
          <w:tcPr>
            <w:tcW w:w="2421" w:type="pct"/>
            <w:shd w:val="clear" w:color="auto" w:fill="auto"/>
          </w:tcPr>
          <w:p w14:paraId="7B342410" w14:textId="77777777" w:rsidR="00C644A0" w:rsidRPr="002B5AFA" w:rsidRDefault="00C644A0" w:rsidP="00C644A0">
            <w:pPr>
              <w:keepLines w:val="0"/>
              <w:tabs>
                <w:tab w:val="left" w:pos="820"/>
              </w:tabs>
              <w:jc w:val="both"/>
              <w:rPr>
                <w:rFonts w:asciiTheme="minorHAnsi" w:hAnsiTheme="minorHAnsi"/>
              </w:rPr>
            </w:pPr>
          </w:p>
        </w:tc>
        <w:tc>
          <w:tcPr>
            <w:tcW w:w="506" w:type="pct"/>
            <w:gridSpan w:val="3"/>
            <w:shd w:val="clear" w:color="auto" w:fill="auto"/>
          </w:tcPr>
          <w:p w14:paraId="5CBC2040" w14:textId="77777777" w:rsidR="00C644A0" w:rsidRPr="00C644A0" w:rsidRDefault="00C644A0" w:rsidP="00C644A0">
            <w:pPr>
              <w:keepLines w:val="0"/>
              <w:tabs>
                <w:tab w:val="decimal" w:pos="942"/>
              </w:tabs>
              <w:ind w:right="57"/>
              <w:jc w:val="right"/>
              <w:rPr>
                <w:rFonts w:asciiTheme="minorHAnsi" w:hAnsiTheme="minorHAnsi"/>
                <w:highlight w:val="yellow"/>
              </w:rPr>
            </w:pPr>
          </w:p>
        </w:tc>
        <w:tc>
          <w:tcPr>
            <w:tcW w:w="185" w:type="pct"/>
          </w:tcPr>
          <w:p w14:paraId="644F214D" w14:textId="77777777" w:rsidR="00C644A0" w:rsidRPr="002B5AFA" w:rsidRDefault="00C644A0" w:rsidP="00C644A0">
            <w:pPr>
              <w:keepLines w:val="0"/>
              <w:tabs>
                <w:tab w:val="decimal" w:pos="942"/>
              </w:tabs>
              <w:jc w:val="right"/>
              <w:rPr>
                <w:rFonts w:asciiTheme="minorHAnsi" w:hAnsiTheme="minorHAnsi"/>
              </w:rPr>
            </w:pPr>
          </w:p>
        </w:tc>
        <w:tc>
          <w:tcPr>
            <w:tcW w:w="526" w:type="pct"/>
            <w:gridSpan w:val="2"/>
            <w:shd w:val="clear" w:color="auto" w:fill="auto"/>
          </w:tcPr>
          <w:p w14:paraId="1A586D21" w14:textId="455EE39F" w:rsidR="00C644A0" w:rsidRPr="002B5AFA" w:rsidRDefault="00C644A0" w:rsidP="00C644A0">
            <w:pPr>
              <w:keepLines w:val="0"/>
              <w:tabs>
                <w:tab w:val="decimal" w:pos="942"/>
              </w:tabs>
              <w:jc w:val="right"/>
              <w:rPr>
                <w:rFonts w:asciiTheme="minorHAnsi" w:hAnsiTheme="minorHAnsi"/>
              </w:rPr>
            </w:pPr>
          </w:p>
        </w:tc>
      </w:tr>
      <w:tr w:rsidR="00C644A0" w:rsidRPr="0055152C" w14:paraId="505560CE" w14:textId="77777777" w:rsidTr="00F4306E">
        <w:trPr>
          <w:gridAfter w:val="6"/>
          <w:wAfter w:w="1221" w:type="pct"/>
          <w:trHeight w:hRule="exact" w:val="240"/>
        </w:trPr>
        <w:tc>
          <w:tcPr>
            <w:tcW w:w="141" w:type="pct"/>
            <w:shd w:val="clear" w:color="auto" w:fill="auto"/>
          </w:tcPr>
          <w:p w14:paraId="5552617F" w14:textId="77777777" w:rsidR="00C644A0" w:rsidRPr="001D517E" w:rsidRDefault="00C644A0" w:rsidP="00C644A0">
            <w:pPr>
              <w:keepLines w:val="0"/>
              <w:tabs>
                <w:tab w:val="left" w:pos="820"/>
              </w:tabs>
              <w:jc w:val="both"/>
              <w:rPr>
                <w:rFonts w:asciiTheme="minorHAnsi" w:hAnsiTheme="minorHAnsi" w:cstheme="minorHAnsi"/>
              </w:rPr>
            </w:pPr>
          </w:p>
        </w:tc>
        <w:tc>
          <w:tcPr>
            <w:tcW w:w="2421" w:type="pct"/>
            <w:shd w:val="clear" w:color="auto" w:fill="auto"/>
          </w:tcPr>
          <w:p w14:paraId="54731CE0" w14:textId="766FA077" w:rsidR="00C644A0" w:rsidRPr="001D517E" w:rsidRDefault="00C644A0" w:rsidP="00C644A0">
            <w:pPr>
              <w:keepLines w:val="0"/>
              <w:tabs>
                <w:tab w:val="left" w:pos="820"/>
              </w:tabs>
              <w:jc w:val="both"/>
              <w:rPr>
                <w:rFonts w:asciiTheme="minorHAnsi" w:hAnsiTheme="minorHAnsi" w:cstheme="minorHAnsi"/>
                <w:b/>
              </w:rPr>
            </w:pPr>
            <w:r w:rsidRPr="001D517E">
              <w:rPr>
                <w:rFonts w:asciiTheme="minorHAnsi" w:hAnsiTheme="minorHAnsi" w:cstheme="minorHAnsi"/>
                <w:b/>
              </w:rPr>
              <w:t>Effects of:</w:t>
            </w:r>
          </w:p>
        </w:tc>
        <w:tc>
          <w:tcPr>
            <w:tcW w:w="506" w:type="pct"/>
            <w:gridSpan w:val="3"/>
            <w:shd w:val="clear" w:color="auto" w:fill="auto"/>
          </w:tcPr>
          <w:p w14:paraId="5F0F7A73" w14:textId="77777777" w:rsidR="00C644A0" w:rsidRPr="00C644A0" w:rsidRDefault="00C644A0" w:rsidP="00C644A0">
            <w:pPr>
              <w:keepLines w:val="0"/>
              <w:tabs>
                <w:tab w:val="decimal" w:pos="942"/>
              </w:tabs>
              <w:ind w:right="57"/>
              <w:jc w:val="right"/>
              <w:rPr>
                <w:rFonts w:asciiTheme="minorHAnsi" w:hAnsiTheme="minorHAnsi" w:cstheme="minorHAnsi"/>
                <w:highlight w:val="yellow"/>
              </w:rPr>
            </w:pPr>
          </w:p>
        </w:tc>
        <w:tc>
          <w:tcPr>
            <w:tcW w:w="185" w:type="pct"/>
          </w:tcPr>
          <w:p w14:paraId="62C9C899" w14:textId="77777777" w:rsidR="00C644A0" w:rsidRPr="00872BBD" w:rsidRDefault="00C644A0" w:rsidP="00C644A0">
            <w:pPr>
              <w:keepLines w:val="0"/>
              <w:tabs>
                <w:tab w:val="decimal" w:pos="942"/>
              </w:tabs>
              <w:jc w:val="right"/>
              <w:rPr>
                <w:rFonts w:asciiTheme="minorHAnsi" w:hAnsiTheme="minorHAnsi" w:cstheme="minorHAnsi"/>
              </w:rPr>
            </w:pPr>
          </w:p>
        </w:tc>
        <w:tc>
          <w:tcPr>
            <w:tcW w:w="526" w:type="pct"/>
            <w:gridSpan w:val="2"/>
            <w:shd w:val="clear" w:color="auto" w:fill="auto"/>
          </w:tcPr>
          <w:p w14:paraId="5F27B21D" w14:textId="4ABD7F4F" w:rsidR="00C644A0" w:rsidRPr="002053EA" w:rsidRDefault="00C644A0" w:rsidP="00C644A0">
            <w:pPr>
              <w:keepLines w:val="0"/>
              <w:tabs>
                <w:tab w:val="decimal" w:pos="942"/>
              </w:tabs>
              <w:jc w:val="right"/>
              <w:rPr>
                <w:rFonts w:asciiTheme="minorHAnsi" w:hAnsiTheme="minorHAnsi" w:cstheme="minorHAnsi"/>
              </w:rPr>
            </w:pPr>
          </w:p>
        </w:tc>
      </w:tr>
      <w:tr w:rsidR="00C644A0" w:rsidRPr="0055152C" w14:paraId="65D691DD" w14:textId="77777777" w:rsidTr="00F4306E">
        <w:trPr>
          <w:gridAfter w:val="6"/>
          <w:wAfter w:w="1221" w:type="pct"/>
          <w:trHeight w:val="227"/>
        </w:trPr>
        <w:tc>
          <w:tcPr>
            <w:tcW w:w="141" w:type="pct"/>
            <w:shd w:val="clear" w:color="auto" w:fill="auto"/>
          </w:tcPr>
          <w:p w14:paraId="7199C452" w14:textId="77777777" w:rsidR="00C644A0" w:rsidRPr="001D517E" w:rsidRDefault="00C644A0" w:rsidP="00C644A0">
            <w:pPr>
              <w:keepLines w:val="0"/>
              <w:tabs>
                <w:tab w:val="left" w:pos="820"/>
              </w:tabs>
              <w:jc w:val="both"/>
              <w:rPr>
                <w:rFonts w:asciiTheme="minorHAnsi" w:hAnsiTheme="minorHAnsi" w:cstheme="minorHAnsi"/>
              </w:rPr>
            </w:pPr>
          </w:p>
        </w:tc>
        <w:tc>
          <w:tcPr>
            <w:tcW w:w="2421" w:type="pct"/>
            <w:shd w:val="clear" w:color="auto" w:fill="auto"/>
          </w:tcPr>
          <w:p w14:paraId="330D68B6" w14:textId="5ECACEF0" w:rsidR="00C644A0" w:rsidRPr="001D517E" w:rsidRDefault="00C644A0" w:rsidP="00C644A0">
            <w:pPr>
              <w:keepLines w:val="0"/>
              <w:tabs>
                <w:tab w:val="left" w:pos="820"/>
              </w:tabs>
              <w:jc w:val="both"/>
              <w:rPr>
                <w:rFonts w:asciiTheme="minorHAnsi" w:hAnsiTheme="minorHAnsi" w:cstheme="minorHAnsi"/>
              </w:rPr>
            </w:pPr>
            <w:r w:rsidRPr="001D517E">
              <w:rPr>
                <w:rFonts w:asciiTheme="minorHAnsi" w:hAnsiTheme="minorHAnsi" w:cstheme="minorHAnsi"/>
              </w:rPr>
              <w:t>Expenses not deductible for tax purposes</w:t>
            </w:r>
          </w:p>
        </w:tc>
        <w:tc>
          <w:tcPr>
            <w:tcW w:w="506" w:type="pct"/>
            <w:gridSpan w:val="3"/>
            <w:shd w:val="clear" w:color="auto" w:fill="auto"/>
            <w:vAlign w:val="center"/>
          </w:tcPr>
          <w:p w14:paraId="01C8B590" w14:textId="4EF7BAE6" w:rsidR="00C644A0" w:rsidRPr="00710B61" w:rsidRDefault="00C75B11" w:rsidP="00C644A0">
            <w:pPr>
              <w:keepLines w:val="0"/>
              <w:tabs>
                <w:tab w:val="decimal" w:pos="942"/>
              </w:tabs>
              <w:ind w:right="57"/>
              <w:jc w:val="right"/>
              <w:rPr>
                <w:rFonts w:asciiTheme="minorHAnsi" w:hAnsiTheme="minorHAnsi" w:cstheme="minorHAnsi"/>
              </w:rPr>
            </w:pPr>
            <w:r w:rsidRPr="00710B61">
              <w:rPr>
                <w:rFonts w:asciiTheme="minorHAnsi" w:hAnsiTheme="minorHAnsi" w:cstheme="minorHAnsi"/>
              </w:rPr>
              <w:t>4</w:t>
            </w:r>
            <w:r w:rsidR="00C644A0" w:rsidRPr="00710B61">
              <w:rPr>
                <w:rFonts w:asciiTheme="minorHAnsi" w:hAnsiTheme="minorHAnsi" w:cstheme="minorHAnsi"/>
              </w:rPr>
              <w:t>5,</w:t>
            </w:r>
            <w:r w:rsidRPr="00710B61">
              <w:rPr>
                <w:rFonts w:asciiTheme="minorHAnsi" w:hAnsiTheme="minorHAnsi" w:cstheme="minorHAnsi"/>
              </w:rPr>
              <w:t>556</w:t>
            </w:r>
          </w:p>
        </w:tc>
        <w:tc>
          <w:tcPr>
            <w:tcW w:w="185" w:type="pct"/>
          </w:tcPr>
          <w:p w14:paraId="59BE945C" w14:textId="77777777" w:rsidR="00C644A0" w:rsidRPr="00872BBD" w:rsidRDefault="00C644A0" w:rsidP="00C644A0">
            <w:pPr>
              <w:keepLines w:val="0"/>
              <w:tabs>
                <w:tab w:val="decimal" w:pos="942"/>
              </w:tabs>
              <w:jc w:val="right"/>
              <w:rPr>
                <w:rFonts w:asciiTheme="minorHAnsi" w:hAnsiTheme="minorHAnsi" w:cstheme="minorHAnsi"/>
              </w:rPr>
            </w:pPr>
          </w:p>
        </w:tc>
        <w:tc>
          <w:tcPr>
            <w:tcW w:w="526" w:type="pct"/>
            <w:gridSpan w:val="2"/>
            <w:shd w:val="clear" w:color="auto" w:fill="auto"/>
            <w:vAlign w:val="center"/>
          </w:tcPr>
          <w:p w14:paraId="2476EFC0" w14:textId="4C04012D" w:rsidR="00C644A0" w:rsidRPr="001D517E" w:rsidRDefault="00C644A0" w:rsidP="00C644A0">
            <w:pPr>
              <w:keepLines w:val="0"/>
              <w:tabs>
                <w:tab w:val="decimal" w:pos="942"/>
              </w:tabs>
              <w:jc w:val="right"/>
              <w:rPr>
                <w:rFonts w:asciiTheme="minorHAnsi" w:hAnsiTheme="minorHAnsi" w:cstheme="minorHAnsi"/>
              </w:rPr>
            </w:pPr>
            <w:r w:rsidRPr="00731909">
              <w:rPr>
                <w:rFonts w:asciiTheme="minorHAnsi" w:hAnsiTheme="minorHAnsi" w:cstheme="minorHAnsi"/>
              </w:rPr>
              <w:t>15,</w:t>
            </w:r>
            <w:r>
              <w:rPr>
                <w:rFonts w:asciiTheme="minorHAnsi" w:hAnsiTheme="minorHAnsi" w:cstheme="minorHAnsi"/>
              </w:rPr>
              <w:t>290</w:t>
            </w:r>
          </w:p>
        </w:tc>
      </w:tr>
      <w:tr w:rsidR="00C644A0" w:rsidRPr="0055152C" w14:paraId="0C02F4CC" w14:textId="77777777" w:rsidTr="00F4306E">
        <w:trPr>
          <w:gridAfter w:val="6"/>
          <w:wAfter w:w="1221" w:type="pct"/>
          <w:trHeight w:val="227"/>
        </w:trPr>
        <w:tc>
          <w:tcPr>
            <w:tcW w:w="141" w:type="pct"/>
            <w:shd w:val="clear" w:color="auto" w:fill="auto"/>
          </w:tcPr>
          <w:p w14:paraId="70CCA1A0" w14:textId="77777777" w:rsidR="00C644A0" w:rsidRPr="001D517E" w:rsidRDefault="00C644A0" w:rsidP="00C644A0">
            <w:pPr>
              <w:keepLines w:val="0"/>
              <w:tabs>
                <w:tab w:val="left" w:pos="820"/>
              </w:tabs>
              <w:jc w:val="both"/>
              <w:rPr>
                <w:rFonts w:asciiTheme="minorHAnsi" w:hAnsiTheme="minorHAnsi" w:cstheme="minorHAnsi"/>
              </w:rPr>
            </w:pPr>
          </w:p>
        </w:tc>
        <w:tc>
          <w:tcPr>
            <w:tcW w:w="2421" w:type="pct"/>
            <w:shd w:val="clear" w:color="auto" w:fill="auto"/>
          </w:tcPr>
          <w:p w14:paraId="75615D2D" w14:textId="1064C89B" w:rsidR="00C644A0" w:rsidRPr="00872BBD" w:rsidRDefault="009C010F" w:rsidP="00C644A0">
            <w:pPr>
              <w:keepLines w:val="0"/>
              <w:tabs>
                <w:tab w:val="left" w:pos="820"/>
              </w:tabs>
              <w:jc w:val="both"/>
              <w:rPr>
                <w:rFonts w:asciiTheme="minorHAnsi" w:hAnsiTheme="minorHAnsi" w:cstheme="minorHAnsi"/>
              </w:rPr>
            </w:pPr>
            <w:r>
              <w:rPr>
                <w:rFonts w:asciiTheme="minorHAnsi" w:hAnsiTheme="minorHAnsi" w:cstheme="minorHAnsi"/>
              </w:rPr>
              <w:t>Fixed asset differences</w:t>
            </w:r>
          </w:p>
        </w:tc>
        <w:tc>
          <w:tcPr>
            <w:tcW w:w="506" w:type="pct"/>
            <w:gridSpan w:val="3"/>
            <w:shd w:val="clear" w:color="auto" w:fill="auto"/>
            <w:vAlign w:val="center"/>
          </w:tcPr>
          <w:p w14:paraId="33407079" w14:textId="10C9E50C" w:rsidR="00C644A0" w:rsidRPr="00710B61" w:rsidRDefault="00C75B11" w:rsidP="00C644A0">
            <w:pPr>
              <w:keepLines w:val="0"/>
              <w:tabs>
                <w:tab w:val="decimal" w:pos="942"/>
              </w:tabs>
              <w:ind w:right="57"/>
              <w:jc w:val="right"/>
              <w:rPr>
                <w:rFonts w:asciiTheme="minorHAnsi" w:hAnsiTheme="minorHAnsi" w:cstheme="minorHAnsi"/>
              </w:rPr>
            </w:pPr>
            <w:r w:rsidRPr="00710B61">
              <w:rPr>
                <w:rFonts w:asciiTheme="minorHAnsi" w:hAnsiTheme="minorHAnsi" w:cstheme="minorHAnsi"/>
              </w:rPr>
              <w:t>(2,264)</w:t>
            </w:r>
          </w:p>
        </w:tc>
        <w:tc>
          <w:tcPr>
            <w:tcW w:w="185" w:type="pct"/>
          </w:tcPr>
          <w:p w14:paraId="4A27A5CD" w14:textId="77777777" w:rsidR="00C644A0" w:rsidRPr="00A60687" w:rsidRDefault="00C644A0" w:rsidP="00C644A0">
            <w:pPr>
              <w:keepLines w:val="0"/>
              <w:tabs>
                <w:tab w:val="decimal" w:pos="942"/>
              </w:tabs>
              <w:jc w:val="right"/>
              <w:rPr>
                <w:rFonts w:asciiTheme="minorHAnsi" w:hAnsiTheme="minorHAnsi" w:cstheme="minorHAnsi"/>
              </w:rPr>
            </w:pPr>
          </w:p>
        </w:tc>
        <w:tc>
          <w:tcPr>
            <w:tcW w:w="526" w:type="pct"/>
            <w:gridSpan w:val="2"/>
            <w:shd w:val="clear" w:color="auto" w:fill="auto"/>
            <w:vAlign w:val="center"/>
          </w:tcPr>
          <w:p w14:paraId="6E108D20" w14:textId="50AE05D2" w:rsidR="00C644A0" w:rsidRPr="001D517E" w:rsidRDefault="00C644A0" w:rsidP="00C644A0">
            <w:pPr>
              <w:keepLines w:val="0"/>
              <w:tabs>
                <w:tab w:val="decimal" w:pos="942"/>
              </w:tabs>
              <w:jc w:val="right"/>
              <w:rPr>
                <w:rFonts w:asciiTheme="minorHAnsi" w:hAnsiTheme="minorHAnsi" w:cstheme="minorHAnsi"/>
              </w:rPr>
            </w:pPr>
            <w:r w:rsidRPr="00731909">
              <w:rPr>
                <w:rFonts w:asciiTheme="minorHAnsi" w:hAnsiTheme="minorHAnsi" w:cstheme="minorHAnsi"/>
              </w:rPr>
              <w:t>11,116</w:t>
            </w:r>
          </w:p>
        </w:tc>
      </w:tr>
      <w:tr w:rsidR="00C644A0" w:rsidRPr="0055152C" w14:paraId="4A4989CE" w14:textId="77777777" w:rsidTr="00F4306E">
        <w:trPr>
          <w:gridAfter w:val="6"/>
          <w:wAfter w:w="1221" w:type="pct"/>
          <w:trHeight w:val="227"/>
        </w:trPr>
        <w:tc>
          <w:tcPr>
            <w:tcW w:w="141" w:type="pct"/>
            <w:shd w:val="clear" w:color="auto" w:fill="auto"/>
          </w:tcPr>
          <w:p w14:paraId="77835BEB" w14:textId="77777777" w:rsidR="00C644A0" w:rsidRPr="001D517E" w:rsidRDefault="00C644A0" w:rsidP="00C644A0">
            <w:pPr>
              <w:keepLines w:val="0"/>
              <w:tabs>
                <w:tab w:val="left" w:pos="820"/>
              </w:tabs>
              <w:jc w:val="both"/>
              <w:rPr>
                <w:rFonts w:asciiTheme="minorHAnsi" w:hAnsiTheme="minorHAnsi" w:cstheme="minorHAnsi"/>
              </w:rPr>
            </w:pPr>
          </w:p>
        </w:tc>
        <w:tc>
          <w:tcPr>
            <w:tcW w:w="2421" w:type="pct"/>
            <w:shd w:val="clear" w:color="auto" w:fill="auto"/>
          </w:tcPr>
          <w:p w14:paraId="056A3857" w14:textId="7D05DA13" w:rsidR="00C644A0" w:rsidRDefault="00C75B11" w:rsidP="00C644A0">
            <w:pPr>
              <w:keepLines w:val="0"/>
              <w:tabs>
                <w:tab w:val="left" w:pos="820"/>
              </w:tabs>
              <w:jc w:val="both"/>
              <w:rPr>
                <w:rFonts w:asciiTheme="minorHAnsi" w:hAnsiTheme="minorHAnsi" w:cstheme="minorHAnsi"/>
              </w:rPr>
            </w:pPr>
            <w:r>
              <w:rPr>
                <w:rFonts w:asciiTheme="minorHAnsi" w:hAnsiTheme="minorHAnsi" w:cstheme="minorHAnsi"/>
              </w:rPr>
              <w:t>Profit on disposal</w:t>
            </w:r>
            <w:r w:rsidR="00656BE7">
              <w:rPr>
                <w:rFonts w:asciiTheme="minorHAnsi" w:hAnsiTheme="minorHAnsi" w:cstheme="minorHAnsi"/>
              </w:rPr>
              <w:t xml:space="preserve"> of investments not taxable</w:t>
            </w:r>
          </w:p>
        </w:tc>
        <w:tc>
          <w:tcPr>
            <w:tcW w:w="506" w:type="pct"/>
            <w:gridSpan w:val="3"/>
            <w:shd w:val="clear" w:color="auto" w:fill="auto"/>
            <w:vAlign w:val="center"/>
          </w:tcPr>
          <w:p w14:paraId="57001FB8" w14:textId="54937908" w:rsidR="00C644A0" w:rsidRPr="00710B61" w:rsidRDefault="00C644A0" w:rsidP="00C644A0">
            <w:pPr>
              <w:keepLines w:val="0"/>
              <w:tabs>
                <w:tab w:val="decimal" w:pos="942"/>
              </w:tabs>
              <w:jc w:val="right"/>
              <w:rPr>
                <w:rFonts w:asciiTheme="minorHAnsi" w:hAnsiTheme="minorHAnsi" w:cstheme="minorHAnsi"/>
              </w:rPr>
            </w:pPr>
            <w:r w:rsidRPr="00710B61">
              <w:rPr>
                <w:rFonts w:asciiTheme="minorHAnsi" w:hAnsiTheme="minorHAnsi" w:cstheme="minorHAnsi"/>
              </w:rPr>
              <w:t>(</w:t>
            </w:r>
            <w:r w:rsidR="00C75B11" w:rsidRPr="00710B61">
              <w:rPr>
                <w:rFonts w:asciiTheme="minorHAnsi" w:hAnsiTheme="minorHAnsi" w:cstheme="minorHAnsi"/>
              </w:rPr>
              <w:t>40</w:t>
            </w:r>
            <w:r w:rsidRPr="00710B61">
              <w:rPr>
                <w:rFonts w:asciiTheme="minorHAnsi" w:hAnsiTheme="minorHAnsi" w:cstheme="minorHAnsi"/>
              </w:rPr>
              <w:t>,</w:t>
            </w:r>
            <w:r w:rsidR="00C75B11" w:rsidRPr="00710B61">
              <w:rPr>
                <w:rFonts w:asciiTheme="minorHAnsi" w:hAnsiTheme="minorHAnsi" w:cstheme="minorHAnsi"/>
              </w:rPr>
              <w:t>384</w:t>
            </w:r>
            <w:r w:rsidRPr="00710B61">
              <w:rPr>
                <w:rFonts w:asciiTheme="minorHAnsi" w:hAnsiTheme="minorHAnsi" w:cstheme="minorHAnsi"/>
              </w:rPr>
              <w:t>)</w:t>
            </w:r>
          </w:p>
        </w:tc>
        <w:tc>
          <w:tcPr>
            <w:tcW w:w="185" w:type="pct"/>
          </w:tcPr>
          <w:p w14:paraId="3ACDC5F0" w14:textId="77777777" w:rsidR="00C644A0" w:rsidRPr="001D517E" w:rsidRDefault="00C644A0" w:rsidP="00C644A0">
            <w:pPr>
              <w:keepLines w:val="0"/>
              <w:tabs>
                <w:tab w:val="decimal" w:pos="942"/>
              </w:tabs>
              <w:jc w:val="right"/>
              <w:rPr>
                <w:rFonts w:asciiTheme="minorHAnsi" w:hAnsiTheme="minorHAnsi" w:cstheme="minorHAnsi"/>
              </w:rPr>
            </w:pPr>
          </w:p>
        </w:tc>
        <w:tc>
          <w:tcPr>
            <w:tcW w:w="526" w:type="pct"/>
            <w:gridSpan w:val="2"/>
            <w:shd w:val="clear" w:color="auto" w:fill="auto"/>
            <w:vAlign w:val="center"/>
          </w:tcPr>
          <w:p w14:paraId="032F57D7" w14:textId="38971946" w:rsidR="00C644A0" w:rsidRPr="001D517E" w:rsidRDefault="00C75B11" w:rsidP="00710B61">
            <w:pPr>
              <w:keepLines w:val="0"/>
              <w:tabs>
                <w:tab w:val="decimal" w:pos="942"/>
              </w:tabs>
              <w:jc w:val="right"/>
              <w:rPr>
                <w:rFonts w:asciiTheme="minorHAnsi" w:hAnsiTheme="minorHAnsi" w:cstheme="minorHAnsi"/>
              </w:rPr>
            </w:pPr>
            <w:r>
              <w:rPr>
                <w:rFonts w:asciiTheme="minorHAnsi" w:hAnsiTheme="minorHAnsi" w:cstheme="minorHAnsi"/>
              </w:rPr>
              <w:t xml:space="preserve">   -</w:t>
            </w:r>
          </w:p>
        </w:tc>
      </w:tr>
      <w:tr w:rsidR="00C644A0" w:rsidRPr="0055152C" w14:paraId="0255F4FB" w14:textId="77777777" w:rsidTr="00F4306E">
        <w:trPr>
          <w:gridAfter w:val="6"/>
          <w:wAfter w:w="1221" w:type="pct"/>
          <w:trHeight w:val="227"/>
        </w:trPr>
        <w:tc>
          <w:tcPr>
            <w:tcW w:w="141" w:type="pct"/>
            <w:shd w:val="clear" w:color="auto" w:fill="auto"/>
          </w:tcPr>
          <w:p w14:paraId="7750D985" w14:textId="77777777" w:rsidR="00C644A0" w:rsidRPr="001D517E" w:rsidRDefault="00C644A0" w:rsidP="00C644A0">
            <w:pPr>
              <w:keepLines w:val="0"/>
              <w:tabs>
                <w:tab w:val="left" w:pos="820"/>
              </w:tabs>
              <w:jc w:val="both"/>
              <w:rPr>
                <w:rFonts w:asciiTheme="minorHAnsi" w:hAnsiTheme="minorHAnsi" w:cstheme="minorHAnsi"/>
              </w:rPr>
            </w:pPr>
          </w:p>
        </w:tc>
        <w:tc>
          <w:tcPr>
            <w:tcW w:w="2421" w:type="pct"/>
            <w:shd w:val="clear" w:color="auto" w:fill="auto"/>
          </w:tcPr>
          <w:p w14:paraId="73B5B9DA" w14:textId="2D75B408" w:rsidR="00C644A0" w:rsidRDefault="00C644A0" w:rsidP="00C644A0">
            <w:pPr>
              <w:keepLines w:val="0"/>
              <w:tabs>
                <w:tab w:val="left" w:pos="820"/>
              </w:tabs>
              <w:jc w:val="both"/>
              <w:rPr>
                <w:rFonts w:asciiTheme="minorHAnsi" w:hAnsiTheme="minorHAnsi" w:cstheme="minorHAnsi"/>
              </w:rPr>
            </w:pPr>
            <w:r>
              <w:rPr>
                <w:rFonts w:asciiTheme="minorHAnsi" w:hAnsiTheme="minorHAnsi" w:cstheme="minorHAnsi"/>
              </w:rPr>
              <w:t>Deferred tax not recognised</w:t>
            </w:r>
          </w:p>
        </w:tc>
        <w:tc>
          <w:tcPr>
            <w:tcW w:w="506" w:type="pct"/>
            <w:gridSpan w:val="3"/>
            <w:shd w:val="clear" w:color="auto" w:fill="auto"/>
            <w:vAlign w:val="center"/>
          </w:tcPr>
          <w:p w14:paraId="1DA7C7D3" w14:textId="0B8DD083" w:rsidR="00C644A0" w:rsidRPr="00710B61" w:rsidRDefault="00C644A0" w:rsidP="00C644A0">
            <w:pPr>
              <w:keepLines w:val="0"/>
              <w:tabs>
                <w:tab w:val="decimal" w:pos="942"/>
              </w:tabs>
              <w:ind w:right="57"/>
              <w:jc w:val="right"/>
              <w:rPr>
                <w:rFonts w:asciiTheme="minorHAnsi" w:hAnsiTheme="minorHAnsi" w:cstheme="minorHAnsi"/>
              </w:rPr>
            </w:pPr>
            <w:r w:rsidRPr="00710B61">
              <w:rPr>
                <w:rFonts w:asciiTheme="minorHAnsi" w:hAnsiTheme="minorHAnsi" w:cstheme="minorHAnsi"/>
              </w:rPr>
              <w:t>1</w:t>
            </w:r>
            <w:r w:rsidR="00C75B11" w:rsidRPr="00710B61">
              <w:rPr>
                <w:rFonts w:asciiTheme="minorHAnsi" w:hAnsiTheme="minorHAnsi" w:cstheme="minorHAnsi"/>
              </w:rPr>
              <w:t>00</w:t>
            </w:r>
            <w:r w:rsidRPr="00710B61">
              <w:rPr>
                <w:rFonts w:asciiTheme="minorHAnsi" w:hAnsiTheme="minorHAnsi" w:cstheme="minorHAnsi"/>
              </w:rPr>
              <w:t>,</w:t>
            </w:r>
            <w:r w:rsidR="00C75B11" w:rsidRPr="00710B61">
              <w:rPr>
                <w:rFonts w:asciiTheme="minorHAnsi" w:hAnsiTheme="minorHAnsi" w:cstheme="minorHAnsi"/>
              </w:rPr>
              <w:t>218</w:t>
            </w:r>
          </w:p>
        </w:tc>
        <w:tc>
          <w:tcPr>
            <w:tcW w:w="185" w:type="pct"/>
          </w:tcPr>
          <w:p w14:paraId="48A9A538" w14:textId="77777777" w:rsidR="00C644A0" w:rsidRPr="001D517E" w:rsidRDefault="00C644A0" w:rsidP="00C644A0">
            <w:pPr>
              <w:keepLines w:val="0"/>
              <w:tabs>
                <w:tab w:val="decimal" w:pos="942"/>
              </w:tabs>
              <w:jc w:val="right"/>
              <w:rPr>
                <w:rFonts w:asciiTheme="minorHAnsi" w:hAnsiTheme="minorHAnsi" w:cstheme="minorHAnsi"/>
              </w:rPr>
            </w:pPr>
          </w:p>
        </w:tc>
        <w:tc>
          <w:tcPr>
            <w:tcW w:w="526" w:type="pct"/>
            <w:gridSpan w:val="2"/>
            <w:shd w:val="clear" w:color="auto" w:fill="auto"/>
            <w:vAlign w:val="center"/>
          </w:tcPr>
          <w:p w14:paraId="2F343EB2" w14:textId="1C4E534B" w:rsidR="00C644A0" w:rsidRPr="001D517E" w:rsidRDefault="00C644A0" w:rsidP="00C644A0">
            <w:pPr>
              <w:keepLines w:val="0"/>
              <w:tabs>
                <w:tab w:val="decimal" w:pos="942"/>
              </w:tabs>
              <w:jc w:val="right"/>
              <w:rPr>
                <w:rFonts w:asciiTheme="minorHAnsi" w:hAnsiTheme="minorHAnsi" w:cstheme="minorHAnsi"/>
              </w:rPr>
            </w:pPr>
            <w:r w:rsidRPr="00731909">
              <w:rPr>
                <w:rFonts w:asciiTheme="minorHAnsi" w:hAnsiTheme="minorHAnsi" w:cstheme="minorHAnsi"/>
              </w:rPr>
              <w:t>157,</w:t>
            </w:r>
            <w:r>
              <w:rPr>
                <w:rFonts w:asciiTheme="minorHAnsi" w:hAnsiTheme="minorHAnsi" w:cstheme="minorHAnsi"/>
              </w:rPr>
              <w:t>823</w:t>
            </w:r>
          </w:p>
        </w:tc>
      </w:tr>
      <w:tr w:rsidR="00C75B11" w:rsidRPr="0055152C" w14:paraId="4486F6D3" w14:textId="77777777" w:rsidTr="00F4306E">
        <w:trPr>
          <w:gridAfter w:val="6"/>
          <w:wAfter w:w="1221" w:type="pct"/>
          <w:trHeight w:val="227"/>
        </w:trPr>
        <w:tc>
          <w:tcPr>
            <w:tcW w:w="141" w:type="pct"/>
            <w:shd w:val="clear" w:color="auto" w:fill="auto"/>
          </w:tcPr>
          <w:p w14:paraId="18FC920F" w14:textId="77777777" w:rsidR="00C75B11" w:rsidRPr="001D517E" w:rsidRDefault="00C75B11" w:rsidP="00C644A0">
            <w:pPr>
              <w:keepLines w:val="0"/>
              <w:tabs>
                <w:tab w:val="left" w:pos="820"/>
              </w:tabs>
              <w:jc w:val="both"/>
              <w:rPr>
                <w:rFonts w:asciiTheme="minorHAnsi" w:hAnsiTheme="minorHAnsi" w:cstheme="minorHAnsi"/>
              </w:rPr>
            </w:pPr>
          </w:p>
        </w:tc>
        <w:tc>
          <w:tcPr>
            <w:tcW w:w="2421" w:type="pct"/>
            <w:shd w:val="clear" w:color="auto" w:fill="auto"/>
          </w:tcPr>
          <w:p w14:paraId="2C7C0492" w14:textId="47083394" w:rsidR="00C75B11" w:rsidRDefault="00C75B11" w:rsidP="00C644A0">
            <w:pPr>
              <w:keepLines w:val="0"/>
              <w:tabs>
                <w:tab w:val="left" w:pos="820"/>
              </w:tabs>
              <w:jc w:val="both"/>
              <w:rPr>
                <w:rFonts w:asciiTheme="minorHAnsi" w:hAnsiTheme="minorHAnsi" w:cstheme="minorHAnsi"/>
              </w:rPr>
            </w:pPr>
            <w:r>
              <w:rPr>
                <w:rFonts w:asciiTheme="minorHAnsi" w:hAnsiTheme="minorHAnsi" w:cstheme="minorHAnsi"/>
              </w:rPr>
              <w:t>Other adjustments</w:t>
            </w:r>
          </w:p>
        </w:tc>
        <w:tc>
          <w:tcPr>
            <w:tcW w:w="506" w:type="pct"/>
            <w:gridSpan w:val="3"/>
            <w:shd w:val="clear" w:color="auto" w:fill="auto"/>
            <w:vAlign w:val="center"/>
          </w:tcPr>
          <w:p w14:paraId="2CC81494" w14:textId="13958CB0" w:rsidR="00C75B11" w:rsidRPr="00710B61" w:rsidRDefault="00C75B11" w:rsidP="00C644A0">
            <w:pPr>
              <w:keepLines w:val="0"/>
              <w:tabs>
                <w:tab w:val="decimal" w:pos="942"/>
              </w:tabs>
              <w:ind w:right="57"/>
              <w:jc w:val="right"/>
              <w:rPr>
                <w:rFonts w:asciiTheme="minorHAnsi" w:hAnsiTheme="minorHAnsi" w:cstheme="minorHAnsi"/>
              </w:rPr>
            </w:pPr>
            <w:r w:rsidRPr="00710B61">
              <w:rPr>
                <w:rFonts w:asciiTheme="minorHAnsi" w:hAnsiTheme="minorHAnsi" w:cstheme="minorHAnsi"/>
              </w:rPr>
              <w:t>7,229</w:t>
            </w:r>
          </w:p>
        </w:tc>
        <w:tc>
          <w:tcPr>
            <w:tcW w:w="185" w:type="pct"/>
          </w:tcPr>
          <w:p w14:paraId="12CA4CCE" w14:textId="77777777" w:rsidR="00C75B11" w:rsidRPr="001D517E" w:rsidRDefault="00C75B11" w:rsidP="00C644A0">
            <w:pPr>
              <w:keepLines w:val="0"/>
              <w:tabs>
                <w:tab w:val="decimal" w:pos="942"/>
              </w:tabs>
              <w:jc w:val="right"/>
              <w:rPr>
                <w:rFonts w:asciiTheme="minorHAnsi" w:hAnsiTheme="minorHAnsi" w:cstheme="minorHAnsi"/>
              </w:rPr>
            </w:pPr>
          </w:p>
        </w:tc>
        <w:tc>
          <w:tcPr>
            <w:tcW w:w="526" w:type="pct"/>
            <w:gridSpan w:val="2"/>
            <w:shd w:val="clear" w:color="auto" w:fill="auto"/>
            <w:vAlign w:val="center"/>
          </w:tcPr>
          <w:p w14:paraId="75F148E9" w14:textId="7FDC2094" w:rsidR="00C75B11" w:rsidRPr="00731909" w:rsidRDefault="00C75B11" w:rsidP="00710B61">
            <w:pPr>
              <w:keepLines w:val="0"/>
              <w:tabs>
                <w:tab w:val="decimal" w:pos="942"/>
              </w:tabs>
              <w:ind w:right="-57"/>
              <w:jc w:val="right"/>
              <w:rPr>
                <w:rFonts w:asciiTheme="minorHAnsi" w:hAnsiTheme="minorHAnsi" w:cstheme="minorHAnsi"/>
              </w:rPr>
            </w:pPr>
            <w:r>
              <w:rPr>
                <w:rFonts w:asciiTheme="minorHAnsi" w:hAnsiTheme="minorHAnsi" w:cstheme="minorHAnsi"/>
              </w:rPr>
              <w:t xml:space="preserve">  (14,336)</w:t>
            </w:r>
          </w:p>
        </w:tc>
      </w:tr>
      <w:tr w:rsidR="00731909" w:rsidRPr="0055152C" w14:paraId="5446A388" w14:textId="77777777" w:rsidTr="00F4306E">
        <w:trPr>
          <w:gridAfter w:val="6"/>
          <w:wAfter w:w="1221" w:type="pct"/>
          <w:trHeight w:val="227"/>
        </w:trPr>
        <w:tc>
          <w:tcPr>
            <w:tcW w:w="141" w:type="pct"/>
            <w:shd w:val="clear" w:color="auto" w:fill="auto"/>
          </w:tcPr>
          <w:p w14:paraId="3CBE90E9" w14:textId="77777777" w:rsidR="002B5AFA" w:rsidRPr="001D517E" w:rsidRDefault="002B5AFA" w:rsidP="002B5AFA">
            <w:pPr>
              <w:keepLines w:val="0"/>
              <w:tabs>
                <w:tab w:val="left" w:pos="820"/>
              </w:tabs>
              <w:jc w:val="both"/>
              <w:rPr>
                <w:rFonts w:asciiTheme="minorHAnsi" w:hAnsiTheme="minorHAnsi" w:cstheme="minorHAnsi"/>
              </w:rPr>
            </w:pPr>
          </w:p>
        </w:tc>
        <w:tc>
          <w:tcPr>
            <w:tcW w:w="2421" w:type="pct"/>
            <w:shd w:val="clear" w:color="auto" w:fill="auto"/>
          </w:tcPr>
          <w:p w14:paraId="75CA1B00" w14:textId="77777777" w:rsidR="002B5AFA" w:rsidRPr="001D517E" w:rsidRDefault="002B5AFA" w:rsidP="00726F37">
            <w:pPr>
              <w:keepLines w:val="0"/>
              <w:tabs>
                <w:tab w:val="left" w:pos="820"/>
              </w:tabs>
              <w:jc w:val="both"/>
              <w:rPr>
                <w:rFonts w:asciiTheme="minorHAnsi" w:hAnsiTheme="minorHAnsi" w:cstheme="minorHAnsi"/>
              </w:rPr>
            </w:pPr>
          </w:p>
        </w:tc>
        <w:tc>
          <w:tcPr>
            <w:tcW w:w="506" w:type="pct"/>
            <w:gridSpan w:val="3"/>
            <w:shd w:val="clear" w:color="auto" w:fill="auto"/>
          </w:tcPr>
          <w:p w14:paraId="1194E7E9" w14:textId="1DB99EE1" w:rsidR="002B5AFA" w:rsidRPr="00F217B4" w:rsidRDefault="00E36294" w:rsidP="00C81C4B">
            <w:pPr>
              <w:keepLines w:val="0"/>
              <w:tabs>
                <w:tab w:val="decimal" w:pos="942"/>
              </w:tabs>
              <w:ind w:right="57"/>
              <w:jc w:val="right"/>
              <w:rPr>
                <w:rFonts w:asciiTheme="minorHAnsi" w:hAnsiTheme="minorHAnsi" w:cstheme="minorHAnsi"/>
                <w:b/>
                <w:bCs/>
                <w:spacing w:val="-24"/>
              </w:rPr>
            </w:pPr>
            <w:r w:rsidRPr="00F217B4">
              <w:rPr>
                <w:rFonts w:asciiTheme="minorHAnsi" w:hAnsiTheme="minorHAnsi" w:cstheme="minorHAnsi"/>
                <w:b/>
                <w:bCs/>
                <w:noProof/>
              </w:rPr>
              <mc:AlternateContent>
                <mc:Choice Requires="wps">
                  <w:drawing>
                    <wp:anchor distT="0" distB="0" distL="114300" distR="114300" simplePos="0" relativeHeight="251651584" behindDoc="0" locked="0" layoutInCell="1" allowOverlap="1" wp14:anchorId="107C633D" wp14:editId="2A1D5B5F">
                      <wp:simplePos x="0" y="0"/>
                      <wp:positionH relativeFrom="column">
                        <wp:posOffset>150495</wp:posOffset>
                      </wp:positionH>
                      <wp:positionV relativeFrom="paragraph">
                        <wp:posOffset>133350</wp:posOffset>
                      </wp:positionV>
                      <wp:extent cx="630555" cy="0"/>
                      <wp:effectExtent l="0" t="0" r="36195" b="19050"/>
                      <wp:wrapNone/>
                      <wp:docPr id="36" name="Straight Connector 36"/>
                      <wp:cNvGraphicFramePr/>
                      <a:graphic xmlns:a="http://schemas.openxmlformats.org/drawingml/2006/main">
                        <a:graphicData uri="http://schemas.microsoft.com/office/word/2010/wordprocessingShape">
                          <wps:wsp>
                            <wps:cNvCnPr/>
                            <wps:spPr>
                              <a:xfrm>
                                <a:off x="0" y="0"/>
                                <a:ext cx="630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35934" id="Straight Connector 3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0.5pt" to="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kkmQEAAIcDAAAOAAAAZHJzL2Uyb0RvYy54bWysU9uO0zAQfUfiHyy/06SLu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" strokecolor="black [3040]"/>
                  </w:pict>
                </mc:Fallback>
              </mc:AlternateContent>
            </w:r>
          </w:p>
        </w:tc>
        <w:tc>
          <w:tcPr>
            <w:tcW w:w="185" w:type="pct"/>
          </w:tcPr>
          <w:p w14:paraId="13346082" w14:textId="77777777" w:rsidR="002B5AFA" w:rsidRPr="00872BBD" w:rsidRDefault="002B5AFA" w:rsidP="00726F37">
            <w:pPr>
              <w:keepLines w:val="0"/>
              <w:tabs>
                <w:tab w:val="decimal" w:pos="942"/>
              </w:tabs>
              <w:jc w:val="right"/>
              <w:rPr>
                <w:rFonts w:asciiTheme="minorHAnsi" w:hAnsiTheme="minorHAnsi" w:cstheme="minorHAnsi"/>
              </w:rPr>
            </w:pPr>
          </w:p>
        </w:tc>
        <w:tc>
          <w:tcPr>
            <w:tcW w:w="526" w:type="pct"/>
            <w:gridSpan w:val="2"/>
            <w:shd w:val="clear" w:color="auto" w:fill="auto"/>
          </w:tcPr>
          <w:p w14:paraId="657ABF77" w14:textId="406F91AD" w:rsidR="002B5AFA" w:rsidRPr="00F217B4" w:rsidRDefault="002B5AFA" w:rsidP="008D138B">
            <w:pPr>
              <w:keepLines w:val="0"/>
              <w:tabs>
                <w:tab w:val="decimal" w:pos="942"/>
              </w:tabs>
              <w:jc w:val="right"/>
              <w:rPr>
                <w:rFonts w:asciiTheme="minorHAnsi" w:hAnsiTheme="minorHAnsi" w:cstheme="minorHAnsi"/>
                <w:b/>
                <w:bCs/>
              </w:rPr>
            </w:pPr>
          </w:p>
        </w:tc>
      </w:tr>
      <w:tr w:rsidR="00731909" w:rsidRPr="0055152C" w14:paraId="0B764D06" w14:textId="77777777" w:rsidTr="00F4306E">
        <w:trPr>
          <w:gridAfter w:val="6"/>
          <w:wAfter w:w="1221" w:type="pct"/>
          <w:trHeight w:val="227"/>
        </w:trPr>
        <w:tc>
          <w:tcPr>
            <w:tcW w:w="141" w:type="pct"/>
            <w:shd w:val="clear" w:color="auto" w:fill="auto"/>
          </w:tcPr>
          <w:p w14:paraId="60742E9F" w14:textId="77777777" w:rsidR="002B5AFA" w:rsidRPr="001D517E" w:rsidRDefault="002B5AFA" w:rsidP="002B5AFA">
            <w:pPr>
              <w:keepLines w:val="0"/>
              <w:tabs>
                <w:tab w:val="left" w:pos="820"/>
              </w:tabs>
              <w:jc w:val="both"/>
              <w:rPr>
                <w:rFonts w:asciiTheme="minorHAnsi" w:hAnsiTheme="minorHAnsi" w:cstheme="minorHAnsi"/>
              </w:rPr>
            </w:pPr>
          </w:p>
        </w:tc>
        <w:tc>
          <w:tcPr>
            <w:tcW w:w="2421" w:type="pct"/>
            <w:shd w:val="clear" w:color="auto" w:fill="auto"/>
          </w:tcPr>
          <w:p w14:paraId="642D694B" w14:textId="1C35DD8F" w:rsidR="002B5AFA" w:rsidRPr="001D517E" w:rsidRDefault="002B5AFA" w:rsidP="00726F37">
            <w:pPr>
              <w:keepLines w:val="0"/>
              <w:tabs>
                <w:tab w:val="left" w:pos="820"/>
              </w:tabs>
              <w:jc w:val="both"/>
              <w:rPr>
                <w:rFonts w:asciiTheme="minorHAnsi" w:hAnsiTheme="minorHAnsi" w:cstheme="minorHAnsi"/>
              </w:rPr>
            </w:pPr>
            <w:r w:rsidRPr="001D517E">
              <w:rPr>
                <w:rFonts w:asciiTheme="minorHAnsi" w:hAnsiTheme="minorHAnsi" w:cstheme="minorHAnsi"/>
              </w:rPr>
              <w:t xml:space="preserve">Total tax for the </w:t>
            </w:r>
            <w:r w:rsidR="001B119E">
              <w:rPr>
                <w:rFonts w:asciiTheme="minorHAnsi" w:hAnsiTheme="minorHAnsi" w:cstheme="minorHAnsi"/>
              </w:rPr>
              <w:t>period</w:t>
            </w:r>
          </w:p>
        </w:tc>
        <w:tc>
          <w:tcPr>
            <w:tcW w:w="506" w:type="pct"/>
            <w:gridSpan w:val="3"/>
            <w:shd w:val="clear" w:color="auto" w:fill="auto"/>
          </w:tcPr>
          <w:p w14:paraId="220CBE86" w14:textId="288217F4" w:rsidR="002B5AFA" w:rsidRPr="00F217B4" w:rsidRDefault="00E36294" w:rsidP="00C81C4B">
            <w:pPr>
              <w:keepLines w:val="0"/>
              <w:tabs>
                <w:tab w:val="decimal" w:pos="942"/>
              </w:tabs>
              <w:ind w:right="57"/>
              <w:jc w:val="right"/>
              <w:rPr>
                <w:rFonts w:asciiTheme="minorHAnsi" w:hAnsiTheme="minorHAnsi" w:cstheme="minorHAnsi"/>
                <w:b/>
                <w:bCs/>
              </w:rPr>
            </w:pPr>
            <w:r w:rsidRPr="00F217B4">
              <w:rPr>
                <w:rFonts w:asciiTheme="minorHAnsi" w:hAnsiTheme="minorHAnsi" w:cstheme="minorHAnsi"/>
                <w:b/>
                <w:bCs/>
                <w:noProof/>
              </w:rPr>
              <mc:AlternateContent>
                <mc:Choice Requires="wps">
                  <w:drawing>
                    <wp:anchor distT="0" distB="0" distL="114300" distR="114300" simplePos="0" relativeHeight="251652608" behindDoc="0" locked="0" layoutInCell="1" allowOverlap="1" wp14:anchorId="571D6E16" wp14:editId="57F6C068">
                      <wp:simplePos x="0" y="0"/>
                      <wp:positionH relativeFrom="column">
                        <wp:posOffset>196215</wp:posOffset>
                      </wp:positionH>
                      <wp:positionV relativeFrom="paragraph">
                        <wp:posOffset>149860</wp:posOffset>
                      </wp:positionV>
                      <wp:extent cx="630555" cy="0"/>
                      <wp:effectExtent l="0" t="0" r="36195" b="19050"/>
                      <wp:wrapNone/>
                      <wp:docPr id="37" name="Straight Connector 37"/>
                      <wp:cNvGraphicFramePr/>
                      <a:graphic xmlns:a="http://schemas.openxmlformats.org/drawingml/2006/main">
                        <a:graphicData uri="http://schemas.microsoft.com/office/word/2010/wordprocessingShape">
                          <wps:wsp>
                            <wps:cNvCnPr/>
                            <wps:spPr>
                              <a:xfrm>
                                <a:off x="0" y="0"/>
                                <a:ext cx="630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D6876" id="Straight Connector 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1.8pt" to="65.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kkmQEAAIcDAAAOAAAAZHJzL2Uyb0RvYy54bWysU9uO0zAQfUfiHyy/06SLu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" strokecolor="black [3040]"/>
                  </w:pict>
                </mc:Fallback>
              </mc:AlternateContent>
            </w:r>
            <w:r w:rsidR="00BC06E1" w:rsidRPr="00F217B4">
              <w:rPr>
                <w:rFonts w:asciiTheme="minorHAnsi" w:hAnsiTheme="minorHAnsi" w:cstheme="minorHAnsi"/>
                <w:b/>
                <w:bCs/>
              </w:rPr>
              <w:t>N</w:t>
            </w:r>
            <w:r w:rsidR="00653E28" w:rsidRPr="00F217B4">
              <w:rPr>
                <w:rFonts w:asciiTheme="minorHAnsi" w:hAnsiTheme="minorHAnsi" w:cstheme="minorHAnsi"/>
                <w:b/>
                <w:bCs/>
              </w:rPr>
              <w:t>il</w:t>
            </w:r>
          </w:p>
        </w:tc>
        <w:tc>
          <w:tcPr>
            <w:tcW w:w="185" w:type="pct"/>
          </w:tcPr>
          <w:p w14:paraId="1D526E0E" w14:textId="77777777" w:rsidR="002B5AFA" w:rsidRPr="001D517E" w:rsidRDefault="002B5AFA" w:rsidP="005F391D">
            <w:pPr>
              <w:keepLines w:val="0"/>
              <w:tabs>
                <w:tab w:val="decimal" w:pos="942"/>
              </w:tabs>
              <w:ind w:right="-57"/>
              <w:jc w:val="right"/>
              <w:rPr>
                <w:rFonts w:asciiTheme="minorHAnsi" w:hAnsiTheme="minorHAnsi" w:cstheme="minorHAnsi"/>
              </w:rPr>
            </w:pPr>
          </w:p>
        </w:tc>
        <w:tc>
          <w:tcPr>
            <w:tcW w:w="526" w:type="pct"/>
            <w:gridSpan w:val="2"/>
            <w:shd w:val="clear" w:color="auto" w:fill="auto"/>
          </w:tcPr>
          <w:p w14:paraId="3D2D52CA" w14:textId="5C5A14AE" w:rsidR="002B5AFA" w:rsidRPr="00F217B4" w:rsidRDefault="00890FA4" w:rsidP="008D138B">
            <w:pPr>
              <w:keepLines w:val="0"/>
              <w:tabs>
                <w:tab w:val="decimal" w:pos="942"/>
              </w:tabs>
              <w:jc w:val="right"/>
              <w:rPr>
                <w:rFonts w:asciiTheme="minorHAnsi" w:hAnsiTheme="minorHAnsi" w:cstheme="minorHAnsi"/>
                <w:b/>
                <w:bCs/>
              </w:rPr>
            </w:pPr>
            <w:r>
              <w:rPr>
                <w:rFonts w:asciiTheme="minorHAnsi" w:hAnsiTheme="minorHAnsi" w:cstheme="minorHAnsi"/>
                <w:b/>
                <w:bCs/>
              </w:rPr>
              <w:t>Nil</w:t>
            </w:r>
          </w:p>
        </w:tc>
      </w:tr>
      <w:tr w:rsidR="00731909" w:rsidRPr="0055152C" w14:paraId="046A8D4F" w14:textId="77777777" w:rsidTr="00F4306E">
        <w:trPr>
          <w:gridAfter w:val="6"/>
          <w:wAfter w:w="1221" w:type="pct"/>
          <w:trHeight w:val="227"/>
        </w:trPr>
        <w:tc>
          <w:tcPr>
            <w:tcW w:w="141" w:type="pct"/>
            <w:shd w:val="clear" w:color="auto" w:fill="auto"/>
          </w:tcPr>
          <w:p w14:paraId="1BDFDC6A" w14:textId="77777777" w:rsidR="002B5AFA" w:rsidRPr="001D517E" w:rsidRDefault="002B5AFA" w:rsidP="002B5AFA">
            <w:pPr>
              <w:keepLines w:val="0"/>
              <w:tabs>
                <w:tab w:val="left" w:pos="820"/>
              </w:tabs>
              <w:jc w:val="both"/>
              <w:rPr>
                <w:rFonts w:asciiTheme="minorHAnsi" w:hAnsiTheme="minorHAnsi" w:cstheme="minorHAnsi"/>
              </w:rPr>
            </w:pPr>
          </w:p>
        </w:tc>
        <w:tc>
          <w:tcPr>
            <w:tcW w:w="2421" w:type="pct"/>
            <w:shd w:val="clear" w:color="auto" w:fill="auto"/>
          </w:tcPr>
          <w:p w14:paraId="76179C81" w14:textId="77777777" w:rsidR="002B5AFA" w:rsidRPr="001D517E" w:rsidRDefault="002B5AFA" w:rsidP="002B5AFA">
            <w:pPr>
              <w:keepLines w:val="0"/>
              <w:tabs>
                <w:tab w:val="left" w:pos="820"/>
              </w:tabs>
              <w:jc w:val="both"/>
              <w:rPr>
                <w:rFonts w:asciiTheme="minorHAnsi" w:hAnsiTheme="minorHAnsi" w:cstheme="minorHAnsi"/>
              </w:rPr>
            </w:pPr>
          </w:p>
        </w:tc>
        <w:tc>
          <w:tcPr>
            <w:tcW w:w="506" w:type="pct"/>
            <w:gridSpan w:val="3"/>
            <w:shd w:val="clear" w:color="auto" w:fill="auto"/>
          </w:tcPr>
          <w:p w14:paraId="3ABBDD27" w14:textId="21DDBC57" w:rsidR="002B5AFA" w:rsidRPr="00F217B4" w:rsidRDefault="00E36294" w:rsidP="002B5AFA">
            <w:pPr>
              <w:keepLines w:val="0"/>
              <w:tabs>
                <w:tab w:val="decimal" w:pos="942"/>
              </w:tabs>
              <w:jc w:val="right"/>
              <w:rPr>
                <w:rFonts w:asciiTheme="minorHAnsi" w:hAnsiTheme="minorHAnsi" w:cstheme="minorHAnsi"/>
                <w:b/>
                <w:bCs/>
                <w:spacing w:val="-24"/>
              </w:rPr>
            </w:pPr>
            <w:r w:rsidRPr="00F217B4">
              <w:rPr>
                <w:rFonts w:asciiTheme="minorHAnsi" w:hAnsiTheme="minorHAnsi" w:cstheme="minorHAnsi"/>
                <w:b/>
                <w:bCs/>
                <w:noProof/>
              </w:rPr>
              <mc:AlternateContent>
                <mc:Choice Requires="wps">
                  <w:drawing>
                    <wp:anchor distT="0" distB="0" distL="114300" distR="114300" simplePos="0" relativeHeight="251653632" behindDoc="0" locked="0" layoutInCell="1" allowOverlap="1" wp14:anchorId="0C3A999E" wp14:editId="1C49BE3E">
                      <wp:simplePos x="0" y="0"/>
                      <wp:positionH relativeFrom="column">
                        <wp:posOffset>191770</wp:posOffset>
                      </wp:positionH>
                      <wp:positionV relativeFrom="paragraph">
                        <wp:posOffset>10794</wp:posOffset>
                      </wp:positionV>
                      <wp:extent cx="628650" cy="9525"/>
                      <wp:effectExtent l="0" t="0" r="19050" b="28575"/>
                      <wp:wrapNone/>
                      <wp:docPr id="38" name="Straight Connector 38"/>
                      <wp:cNvGraphicFramePr/>
                      <a:graphic xmlns:a="http://schemas.openxmlformats.org/drawingml/2006/main">
                        <a:graphicData uri="http://schemas.microsoft.com/office/word/2010/wordprocessingShape">
                          <wps:wsp>
                            <wps:cNvCnPr/>
                            <wps:spPr>
                              <a:xfrm flipV="1">
                                <a:off x="0" y="0"/>
                                <a:ext cx="628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490F8" id="Straight Connector 3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85pt" to="6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" strokecolor="black [3040]"/>
                  </w:pict>
                </mc:Fallback>
              </mc:AlternateContent>
            </w:r>
          </w:p>
        </w:tc>
        <w:tc>
          <w:tcPr>
            <w:tcW w:w="185" w:type="pct"/>
          </w:tcPr>
          <w:p w14:paraId="15DB32ED" w14:textId="77777777" w:rsidR="002B5AFA" w:rsidRPr="00872BBD" w:rsidRDefault="002B5AFA" w:rsidP="002B5AFA">
            <w:pPr>
              <w:keepLines w:val="0"/>
              <w:tabs>
                <w:tab w:val="decimal" w:pos="942"/>
              </w:tabs>
              <w:jc w:val="right"/>
              <w:rPr>
                <w:rFonts w:asciiTheme="minorHAnsi" w:hAnsiTheme="minorHAnsi" w:cstheme="minorHAnsi"/>
                <w:noProof/>
                <w:spacing w:val="-24"/>
              </w:rPr>
            </w:pPr>
          </w:p>
        </w:tc>
        <w:tc>
          <w:tcPr>
            <w:tcW w:w="526" w:type="pct"/>
            <w:gridSpan w:val="2"/>
            <w:shd w:val="clear" w:color="auto" w:fill="auto"/>
          </w:tcPr>
          <w:p w14:paraId="02DC0471" w14:textId="7E54CA20" w:rsidR="002B5AFA" w:rsidRPr="00F217B4" w:rsidRDefault="002B5AFA" w:rsidP="00C81C4B">
            <w:pPr>
              <w:keepLines w:val="0"/>
              <w:tabs>
                <w:tab w:val="decimal" w:pos="942"/>
              </w:tabs>
              <w:ind w:right="57"/>
              <w:jc w:val="right"/>
              <w:rPr>
                <w:rFonts w:asciiTheme="minorHAnsi" w:hAnsiTheme="minorHAnsi" w:cstheme="minorHAnsi"/>
                <w:b/>
                <w:bCs/>
              </w:rPr>
            </w:pPr>
            <w:r w:rsidRPr="00F217B4">
              <w:rPr>
                <w:rFonts w:asciiTheme="minorHAnsi" w:hAnsiTheme="minorHAnsi" w:cstheme="minorHAnsi"/>
                <w:b/>
                <w:bCs/>
                <w:noProof/>
                <w:spacing w:val="-24"/>
              </w:rPr>
              <mc:AlternateContent>
                <mc:Choice Requires="wps">
                  <w:drawing>
                    <wp:anchor distT="0" distB="0" distL="114300" distR="114300" simplePos="0" relativeHeight="251650560" behindDoc="0" locked="0" layoutInCell="1" allowOverlap="1" wp14:anchorId="4706B000" wp14:editId="1A0C5231">
                      <wp:simplePos x="0" y="0"/>
                      <wp:positionH relativeFrom="column">
                        <wp:posOffset>232410</wp:posOffset>
                      </wp:positionH>
                      <wp:positionV relativeFrom="paragraph">
                        <wp:posOffset>9525</wp:posOffset>
                      </wp:positionV>
                      <wp:extent cx="630555" cy="0"/>
                      <wp:effectExtent l="0" t="0" r="36195" b="19050"/>
                      <wp:wrapNone/>
                      <wp:docPr id="35" name="Straight Connector 35"/>
                      <wp:cNvGraphicFramePr/>
                      <a:graphic xmlns:a="http://schemas.openxmlformats.org/drawingml/2006/main">
                        <a:graphicData uri="http://schemas.microsoft.com/office/word/2010/wordprocessingShape">
                          <wps:wsp>
                            <wps:cNvCnPr/>
                            <wps:spPr>
                              <a:xfrm>
                                <a:off x="0" y="0"/>
                                <a:ext cx="630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12C0F" id="Straight Connector 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75pt" to="6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kkmQEAAIcDAAAOAAAAZHJzL2Uyb0RvYy54bWysU9uO0zAQfUfiHyy/06SLu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" strokecolor="black [3040]"/>
                  </w:pict>
                </mc:Fallback>
              </mc:AlternateContent>
            </w:r>
            <w:r w:rsidRPr="00F217B4">
              <w:rPr>
                <w:rFonts w:asciiTheme="minorHAnsi" w:hAnsiTheme="minorHAnsi" w:cstheme="minorHAnsi"/>
                <w:b/>
                <w:bCs/>
                <w:noProof/>
                <w:spacing w:val="-24"/>
              </w:rPr>
              <mc:AlternateContent>
                <mc:Choice Requires="wps">
                  <w:drawing>
                    <wp:anchor distT="0" distB="0" distL="114300" distR="114300" simplePos="0" relativeHeight="251649536" behindDoc="0" locked="0" layoutInCell="1" allowOverlap="1" wp14:anchorId="35F0C369" wp14:editId="5222F332">
                      <wp:simplePos x="0" y="0"/>
                      <wp:positionH relativeFrom="column">
                        <wp:posOffset>236855</wp:posOffset>
                      </wp:positionH>
                      <wp:positionV relativeFrom="paragraph">
                        <wp:posOffset>-13335</wp:posOffset>
                      </wp:positionV>
                      <wp:extent cx="630555" cy="0"/>
                      <wp:effectExtent l="0" t="0" r="36195" b="19050"/>
                      <wp:wrapNone/>
                      <wp:docPr id="34" name="Straight Connector 34"/>
                      <wp:cNvGraphicFramePr/>
                      <a:graphic xmlns:a="http://schemas.openxmlformats.org/drawingml/2006/main">
                        <a:graphicData uri="http://schemas.microsoft.com/office/word/2010/wordprocessingShape">
                          <wps:wsp>
                            <wps:cNvCnPr/>
                            <wps:spPr>
                              <a:xfrm>
                                <a:off x="0" y="0"/>
                                <a:ext cx="630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F0956" id="Straight Connector 3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05pt" to="6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kkmQEAAIcDAAAOAAAAZHJzL2Uyb0RvYy54bWysU9uO0zAQfUfiHyy/06SLu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" strokecolor="black [3040]"/>
                  </w:pict>
                </mc:Fallback>
              </mc:AlternateContent>
            </w:r>
            <w:r w:rsidRPr="00F217B4">
              <w:rPr>
                <w:rFonts w:asciiTheme="minorHAnsi" w:hAnsiTheme="minorHAnsi" w:cstheme="minorHAnsi"/>
                <w:b/>
                <w:bCs/>
                <w:noProof/>
                <w:spacing w:val="-24"/>
              </w:rPr>
              <mc:AlternateContent>
                <mc:Choice Requires="wps">
                  <w:drawing>
                    <wp:anchor distT="0" distB="0" distL="114300" distR="114300" simplePos="0" relativeHeight="251648512" behindDoc="0" locked="0" layoutInCell="1" allowOverlap="1" wp14:anchorId="103F356C" wp14:editId="2D9BEEBF">
                      <wp:simplePos x="0" y="0"/>
                      <wp:positionH relativeFrom="column">
                        <wp:posOffset>229235</wp:posOffset>
                      </wp:positionH>
                      <wp:positionV relativeFrom="paragraph">
                        <wp:posOffset>-146685</wp:posOffset>
                      </wp:positionV>
                      <wp:extent cx="630555" cy="0"/>
                      <wp:effectExtent l="0" t="0" r="36195" b="19050"/>
                      <wp:wrapNone/>
                      <wp:docPr id="33" name="Straight Connector 33"/>
                      <wp:cNvGraphicFramePr/>
                      <a:graphic xmlns:a="http://schemas.openxmlformats.org/drawingml/2006/main">
                        <a:graphicData uri="http://schemas.microsoft.com/office/word/2010/wordprocessingShape">
                          <wps:wsp>
                            <wps:cNvCnPr/>
                            <wps:spPr>
                              <a:xfrm>
                                <a:off x="0" y="0"/>
                                <a:ext cx="630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31D17" id="Straight Connector 3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1.55pt" to="67.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" strokecolor="black [3040]"/>
                  </w:pict>
                </mc:Fallback>
              </mc:AlternateContent>
            </w:r>
          </w:p>
        </w:tc>
      </w:tr>
      <w:tr w:rsidR="00731909" w:rsidRPr="002B5AFA" w14:paraId="367F4E93" w14:textId="77777777" w:rsidTr="00731909">
        <w:trPr>
          <w:gridAfter w:val="1"/>
          <w:wAfter w:w="17" w:type="pct"/>
          <w:trHeight w:val="227"/>
        </w:trPr>
        <w:tc>
          <w:tcPr>
            <w:tcW w:w="141" w:type="pct"/>
            <w:shd w:val="clear" w:color="auto" w:fill="auto"/>
          </w:tcPr>
          <w:p w14:paraId="6372A561" w14:textId="77777777" w:rsidR="002B5AFA" w:rsidRPr="002B5AFA" w:rsidRDefault="002B5AFA" w:rsidP="002B5AFA">
            <w:pPr>
              <w:keepLines w:val="0"/>
              <w:tabs>
                <w:tab w:val="left" w:pos="820"/>
              </w:tabs>
              <w:jc w:val="both"/>
              <w:rPr>
                <w:rFonts w:asciiTheme="minorHAnsi" w:hAnsiTheme="minorHAnsi"/>
              </w:rPr>
            </w:pPr>
          </w:p>
        </w:tc>
        <w:tc>
          <w:tcPr>
            <w:tcW w:w="3638" w:type="pct"/>
            <w:gridSpan w:val="7"/>
            <w:shd w:val="clear" w:color="auto" w:fill="auto"/>
          </w:tcPr>
          <w:p w14:paraId="1C56DD11" w14:textId="77777777" w:rsidR="002B5AFA" w:rsidRDefault="002B5AFA" w:rsidP="008A6C6A">
            <w:pPr>
              <w:keepLines w:val="0"/>
              <w:tabs>
                <w:tab w:val="left" w:pos="820"/>
              </w:tabs>
              <w:jc w:val="both"/>
              <w:rPr>
                <w:rFonts w:asciiTheme="minorHAnsi" w:hAnsiTheme="minorHAnsi"/>
                <w:b/>
              </w:rPr>
            </w:pPr>
          </w:p>
          <w:p w14:paraId="44D89669" w14:textId="38DCB9D2" w:rsidR="00731909" w:rsidRDefault="00731909" w:rsidP="00794EC0">
            <w:pPr>
              <w:keepLines w:val="0"/>
              <w:tabs>
                <w:tab w:val="left" w:pos="820"/>
              </w:tabs>
              <w:jc w:val="both"/>
              <w:rPr>
                <w:rFonts w:asciiTheme="minorHAnsi" w:hAnsiTheme="minorHAnsi"/>
                <w:bCs/>
              </w:rPr>
            </w:pPr>
            <w:r w:rsidRPr="00731909">
              <w:rPr>
                <w:rFonts w:asciiTheme="minorHAnsi" w:hAnsiTheme="minorHAnsi"/>
                <w:bCs/>
              </w:rPr>
              <w:t xml:space="preserve">The group has cumulative trading losses carried forward of </w:t>
            </w:r>
            <w:r w:rsidRPr="00207E0D">
              <w:rPr>
                <w:rFonts w:asciiTheme="minorHAnsi" w:hAnsiTheme="minorHAnsi"/>
                <w:bCs/>
              </w:rPr>
              <w:t>£</w:t>
            </w:r>
            <w:r w:rsidR="00207E0D" w:rsidRPr="00207E0D">
              <w:rPr>
                <w:rFonts w:asciiTheme="minorHAnsi" w:hAnsiTheme="minorHAnsi"/>
                <w:bCs/>
              </w:rPr>
              <w:t>3</w:t>
            </w:r>
            <w:r w:rsidRPr="00710B61">
              <w:rPr>
                <w:rFonts w:asciiTheme="minorHAnsi" w:hAnsiTheme="minorHAnsi"/>
                <w:bCs/>
              </w:rPr>
              <w:t>,</w:t>
            </w:r>
            <w:r w:rsidR="00207E0D" w:rsidRPr="00710B61">
              <w:rPr>
                <w:rFonts w:asciiTheme="minorHAnsi" w:hAnsiTheme="minorHAnsi"/>
                <w:bCs/>
              </w:rPr>
              <w:t>333</w:t>
            </w:r>
            <w:r w:rsidRPr="00710B61">
              <w:rPr>
                <w:rFonts w:asciiTheme="minorHAnsi" w:hAnsiTheme="minorHAnsi"/>
                <w:bCs/>
              </w:rPr>
              <w:t>,</w:t>
            </w:r>
            <w:r w:rsidR="00207E0D" w:rsidRPr="00710B61">
              <w:rPr>
                <w:rFonts w:asciiTheme="minorHAnsi" w:hAnsiTheme="minorHAnsi"/>
                <w:bCs/>
              </w:rPr>
              <w:t>193</w:t>
            </w:r>
            <w:r w:rsidR="00897C11">
              <w:rPr>
                <w:rFonts w:asciiTheme="minorHAnsi" w:hAnsiTheme="minorHAnsi"/>
                <w:bCs/>
              </w:rPr>
              <w:t xml:space="preserve"> (202</w:t>
            </w:r>
            <w:r w:rsidR="00C644A0">
              <w:rPr>
                <w:rFonts w:asciiTheme="minorHAnsi" w:hAnsiTheme="minorHAnsi"/>
                <w:bCs/>
              </w:rPr>
              <w:t>1</w:t>
            </w:r>
            <w:r w:rsidR="00897C11">
              <w:rPr>
                <w:rFonts w:asciiTheme="minorHAnsi" w:hAnsiTheme="minorHAnsi"/>
                <w:bCs/>
              </w:rPr>
              <w:t>: £</w:t>
            </w:r>
            <w:r w:rsidR="00C644A0">
              <w:rPr>
                <w:rFonts w:asciiTheme="minorHAnsi" w:hAnsiTheme="minorHAnsi"/>
                <w:bCs/>
              </w:rPr>
              <w:t>2</w:t>
            </w:r>
            <w:r w:rsidR="00C644A0" w:rsidRPr="00731909">
              <w:rPr>
                <w:rFonts w:asciiTheme="minorHAnsi" w:hAnsiTheme="minorHAnsi"/>
                <w:bCs/>
              </w:rPr>
              <w:t>,</w:t>
            </w:r>
            <w:r w:rsidR="003021FF">
              <w:rPr>
                <w:rFonts w:asciiTheme="minorHAnsi" w:hAnsiTheme="minorHAnsi"/>
                <w:bCs/>
              </w:rPr>
              <w:t>698</w:t>
            </w:r>
            <w:r w:rsidR="00C644A0" w:rsidRPr="00731909">
              <w:rPr>
                <w:rFonts w:asciiTheme="minorHAnsi" w:hAnsiTheme="minorHAnsi"/>
                <w:bCs/>
              </w:rPr>
              <w:t>,</w:t>
            </w:r>
            <w:r w:rsidR="003021FF">
              <w:rPr>
                <w:rFonts w:asciiTheme="minorHAnsi" w:hAnsiTheme="minorHAnsi"/>
                <w:bCs/>
              </w:rPr>
              <w:t>433</w:t>
            </w:r>
            <w:r w:rsidR="001851ED">
              <w:rPr>
                <w:rFonts w:asciiTheme="minorHAnsi" w:hAnsiTheme="minorHAnsi"/>
                <w:bCs/>
              </w:rPr>
              <w:t>)</w:t>
            </w:r>
            <w:r w:rsidRPr="00731909">
              <w:rPr>
                <w:rFonts w:asciiTheme="minorHAnsi" w:hAnsiTheme="minorHAnsi"/>
                <w:bCs/>
              </w:rPr>
              <w:t xml:space="preserve">, which </w:t>
            </w:r>
            <w:r>
              <w:rPr>
                <w:rFonts w:asciiTheme="minorHAnsi" w:hAnsiTheme="minorHAnsi"/>
                <w:bCs/>
              </w:rPr>
              <w:t xml:space="preserve">potentially </w:t>
            </w:r>
            <w:r w:rsidRPr="00731909">
              <w:rPr>
                <w:rFonts w:asciiTheme="minorHAnsi" w:hAnsiTheme="minorHAnsi"/>
                <w:bCs/>
              </w:rPr>
              <w:t>can be utilised against future profits generated by the group.</w:t>
            </w:r>
            <w:r>
              <w:rPr>
                <w:rFonts w:asciiTheme="minorHAnsi" w:hAnsiTheme="minorHAnsi"/>
                <w:bCs/>
              </w:rPr>
              <w:t xml:space="preserve"> However, no deferred tax asset has been recognised in respect of these losses in view of the group’s history of losses and consequently recoverability is not sufficiently certain.</w:t>
            </w:r>
          </w:p>
          <w:p w14:paraId="403F538E" w14:textId="7CDCFCBB" w:rsidR="00731909" w:rsidRPr="00731909" w:rsidRDefault="00731909" w:rsidP="00731909">
            <w:pPr>
              <w:keepLines w:val="0"/>
              <w:tabs>
                <w:tab w:val="left" w:pos="820"/>
              </w:tabs>
              <w:spacing w:line="276" w:lineRule="auto"/>
              <w:jc w:val="both"/>
              <w:rPr>
                <w:rFonts w:asciiTheme="minorHAnsi" w:hAnsiTheme="minorHAnsi"/>
                <w:bCs/>
              </w:rPr>
            </w:pPr>
          </w:p>
        </w:tc>
        <w:tc>
          <w:tcPr>
            <w:tcW w:w="496" w:type="pct"/>
            <w:gridSpan w:val="2"/>
            <w:shd w:val="clear" w:color="auto" w:fill="auto"/>
          </w:tcPr>
          <w:p w14:paraId="66DF7093" w14:textId="77777777" w:rsidR="002B5AFA" w:rsidRPr="002B5AFA" w:rsidRDefault="002B5AFA" w:rsidP="008A6C6A">
            <w:pPr>
              <w:keepLines w:val="0"/>
              <w:tabs>
                <w:tab w:val="decimal" w:pos="942"/>
              </w:tabs>
              <w:jc w:val="right"/>
              <w:rPr>
                <w:rFonts w:asciiTheme="minorHAnsi" w:hAnsiTheme="minorHAnsi"/>
              </w:rPr>
            </w:pPr>
          </w:p>
        </w:tc>
        <w:tc>
          <w:tcPr>
            <w:tcW w:w="201" w:type="pct"/>
          </w:tcPr>
          <w:p w14:paraId="6FA40CC3" w14:textId="77777777" w:rsidR="002B5AFA" w:rsidRPr="002B5AFA" w:rsidRDefault="002B5AFA" w:rsidP="008A6C6A">
            <w:pPr>
              <w:keepLines w:val="0"/>
              <w:tabs>
                <w:tab w:val="decimal" w:pos="942"/>
              </w:tabs>
              <w:jc w:val="right"/>
              <w:rPr>
                <w:rFonts w:asciiTheme="minorHAnsi" w:hAnsiTheme="minorHAnsi"/>
              </w:rPr>
            </w:pPr>
          </w:p>
        </w:tc>
        <w:tc>
          <w:tcPr>
            <w:tcW w:w="507" w:type="pct"/>
            <w:gridSpan w:val="2"/>
            <w:shd w:val="clear" w:color="auto" w:fill="auto"/>
          </w:tcPr>
          <w:p w14:paraId="587535D7" w14:textId="153D66F9" w:rsidR="002B5AFA" w:rsidRPr="002B5AFA" w:rsidRDefault="002B5AFA" w:rsidP="008A6C6A">
            <w:pPr>
              <w:keepLines w:val="0"/>
              <w:tabs>
                <w:tab w:val="decimal" w:pos="942"/>
              </w:tabs>
              <w:jc w:val="right"/>
              <w:rPr>
                <w:rFonts w:asciiTheme="minorHAnsi" w:hAnsiTheme="minorHAnsi"/>
              </w:rPr>
            </w:pPr>
          </w:p>
        </w:tc>
      </w:tr>
      <w:tr w:rsidR="00731909" w:rsidRPr="002B5AFA" w14:paraId="477811AA" w14:textId="77777777" w:rsidTr="00731909">
        <w:trPr>
          <w:gridAfter w:val="5"/>
          <w:wAfter w:w="1206" w:type="pct"/>
          <w:trHeight w:val="227"/>
        </w:trPr>
        <w:tc>
          <w:tcPr>
            <w:tcW w:w="141" w:type="pct"/>
            <w:shd w:val="clear" w:color="auto" w:fill="auto"/>
          </w:tcPr>
          <w:p w14:paraId="5285E643" w14:textId="77777777" w:rsidR="008A6C6A" w:rsidRPr="002B5AFA" w:rsidRDefault="008A6C6A" w:rsidP="002B5AFA">
            <w:pPr>
              <w:keepLines w:val="0"/>
              <w:tabs>
                <w:tab w:val="left" w:pos="820"/>
              </w:tabs>
              <w:jc w:val="both"/>
              <w:rPr>
                <w:rFonts w:asciiTheme="minorHAnsi" w:hAnsiTheme="minorHAnsi"/>
              </w:rPr>
            </w:pPr>
          </w:p>
        </w:tc>
        <w:tc>
          <w:tcPr>
            <w:tcW w:w="2433" w:type="pct"/>
            <w:gridSpan w:val="2"/>
            <w:shd w:val="clear" w:color="auto" w:fill="auto"/>
          </w:tcPr>
          <w:p w14:paraId="75DF862F" w14:textId="5DE4FB92" w:rsidR="008A6C6A" w:rsidRPr="002B5AFA" w:rsidRDefault="008A6C6A" w:rsidP="008A6C6A">
            <w:pPr>
              <w:keepLines w:val="0"/>
              <w:tabs>
                <w:tab w:val="left" w:pos="820"/>
              </w:tabs>
              <w:jc w:val="both"/>
              <w:rPr>
                <w:rFonts w:asciiTheme="minorHAnsi" w:hAnsiTheme="minorHAnsi"/>
                <w:b/>
              </w:rPr>
            </w:pPr>
            <w:r>
              <w:rPr>
                <w:rFonts w:asciiTheme="minorHAnsi" w:hAnsiTheme="minorHAnsi"/>
                <w:b/>
              </w:rPr>
              <w:t>Factors that may affect future tax charges</w:t>
            </w:r>
          </w:p>
        </w:tc>
        <w:tc>
          <w:tcPr>
            <w:tcW w:w="494" w:type="pct"/>
            <w:gridSpan w:val="2"/>
            <w:shd w:val="clear" w:color="auto" w:fill="auto"/>
          </w:tcPr>
          <w:p w14:paraId="1B2B9DDB" w14:textId="77777777" w:rsidR="008A6C6A" w:rsidRPr="002B5AFA" w:rsidRDefault="008A6C6A" w:rsidP="008A6C6A">
            <w:pPr>
              <w:keepLines w:val="0"/>
              <w:tabs>
                <w:tab w:val="decimal" w:pos="942"/>
              </w:tabs>
              <w:jc w:val="right"/>
              <w:rPr>
                <w:rFonts w:asciiTheme="minorHAnsi" w:hAnsiTheme="minorHAnsi"/>
              </w:rPr>
            </w:pPr>
          </w:p>
        </w:tc>
        <w:tc>
          <w:tcPr>
            <w:tcW w:w="208" w:type="pct"/>
            <w:gridSpan w:val="2"/>
          </w:tcPr>
          <w:p w14:paraId="735399DF" w14:textId="77777777" w:rsidR="008A6C6A" w:rsidRPr="002B5AFA" w:rsidRDefault="008A6C6A" w:rsidP="008A6C6A">
            <w:pPr>
              <w:keepLines w:val="0"/>
              <w:tabs>
                <w:tab w:val="decimal" w:pos="942"/>
              </w:tabs>
              <w:jc w:val="right"/>
              <w:rPr>
                <w:rFonts w:asciiTheme="minorHAnsi" w:hAnsiTheme="minorHAnsi"/>
              </w:rPr>
            </w:pPr>
          </w:p>
        </w:tc>
        <w:tc>
          <w:tcPr>
            <w:tcW w:w="518" w:type="pct"/>
            <w:gridSpan w:val="2"/>
            <w:shd w:val="clear" w:color="auto" w:fill="auto"/>
          </w:tcPr>
          <w:p w14:paraId="6942EC81" w14:textId="77777777" w:rsidR="008A6C6A" w:rsidRPr="002B5AFA" w:rsidRDefault="008A6C6A" w:rsidP="008A6C6A">
            <w:pPr>
              <w:keepLines w:val="0"/>
              <w:tabs>
                <w:tab w:val="decimal" w:pos="942"/>
              </w:tabs>
              <w:jc w:val="right"/>
              <w:rPr>
                <w:rFonts w:asciiTheme="minorHAnsi" w:hAnsiTheme="minorHAnsi"/>
              </w:rPr>
            </w:pPr>
          </w:p>
        </w:tc>
      </w:tr>
      <w:tr w:rsidR="00731909" w:rsidRPr="00F43853" w14:paraId="6BF13742" w14:textId="77777777" w:rsidTr="00F4306E">
        <w:trPr>
          <w:trHeight w:val="20"/>
        </w:trPr>
        <w:tc>
          <w:tcPr>
            <w:tcW w:w="141" w:type="pct"/>
            <w:shd w:val="clear" w:color="auto" w:fill="auto"/>
          </w:tcPr>
          <w:p w14:paraId="65FB038E" w14:textId="77777777" w:rsidR="002B5AFA" w:rsidRPr="002B5AFA" w:rsidRDefault="002B5AFA" w:rsidP="002B5AFA">
            <w:pPr>
              <w:keepLines w:val="0"/>
              <w:tabs>
                <w:tab w:val="left" w:pos="820"/>
              </w:tabs>
              <w:jc w:val="both"/>
              <w:rPr>
                <w:rFonts w:asciiTheme="minorHAnsi" w:hAnsiTheme="minorHAnsi"/>
              </w:rPr>
            </w:pPr>
          </w:p>
        </w:tc>
        <w:tc>
          <w:tcPr>
            <w:tcW w:w="3638" w:type="pct"/>
            <w:gridSpan w:val="7"/>
            <w:shd w:val="clear" w:color="auto" w:fill="auto"/>
          </w:tcPr>
          <w:p w14:paraId="69C43BF2" w14:textId="007D636A" w:rsidR="002B5AFA" w:rsidRPr="00C257DF" w:rsidRDefault="001B119E" w:rsidP="002B5AFA">
            <w:pPr>
              <w:keepLines w:val="0"/>
              <w:tabs>
                <w:tab w:val="left" w:pos="820"/>
              </w:tabs>
              <w:jc w:val="both"/>
              <w:rPr>
                <w:rFonts w:asciiTheme="minorHAnsi" w:hAnsiTheme="minorHAnsi"/>
              </w:rPr>
            </w:pPr>
            <w:r>
              <w:rPr>
                <w:rFonts w:asciiTheme="minorHAnsi" w:hAnsiTheme="minorHAnsi"/>
              </w:rPr>
              <w:t>Losses carried forward to use against future profits</w:t>
            </w:r>
            <w:r w:rsidR="002B5AFA" w:rsidRPr="002B5AFA">
              <w:rPr>
                <w:rFonts w:asciiTheme="minorHAnsi" w:hAnsiTheme="minorHAnsi"/>
              </w:rPr>
              <w:t>.</w:t>
            </w:r>
            <w:r w:rsidR="00731909">
              <w:rPr>
                <w:rFonts w:asciiTheme="minorHAnsi" w:hAnsiTheme="minorHAnsi"/>
              </w:rPr>
              <w:t xml:space="preserve"> In addition the Finance Act 2021 announced that the main UK Corporation Tax rate will increase from 19% to 25% on 1 April 2023.</w:t>
            </w:r>
          </w:p>
        </w:tc>
        <w:tc>
          <w:tcPr>
            <w:tcW w:w="496" w:type="pct"/>
            <w:gridSpan w:val="2"/>
            <w:shd w:val="clear" w:color="auto" w:fill="auto"/>
          </w:tcPr>
          <w:p w14:paraId="70777B7C" w14:textId="77777777" w:rsidR="002B5AFA" w:rsidRPr="00C23CEF" w:rsidRDefault="002B5AFA" w:rsidP="002B5AFA">
            <w:pPr>
              <w:keepLines w:val="0"/>
              <w:tabs>
                <w:tab w:val="decimal" w:pos="942"/>
              </w:tabs>
              <w:jc w:val="right"/>
              <w:rPr>
                <w:rFonts w:asciiTheme="minorHAnsi" w:hAnsiTheme="minorHAnsi"/>
              </w:rPr>
            </w:pPr>
          </w:p>
        </w:tc>
        <w:tc>
          <w:tcPr>
            <w:tcW w:w="208" w:type="pct"/>
            <w:gridSpan w:val="2"/>
          </w:tcPr>
          <w:p w14:paraId="723A8A25" w14:textId="77777777" w:rsidR="002B5AFA" w:rsidRPr="00C23CEF" w:rsidRDefault="002B5AFA" w:rsidP="002B5AFA">
            <w:pPr>
              <w:keepLines w:val="0"/>
              <w:tabs>
                <w:tab w:val="decimal" w:pos="942"/>
              </w:tabs>
              <w:jc w:val="right"/>
              <w:rPr>
                <w:rFonts w:asciiTheme="minorHAnsi" w:hAnsiTheme="minorHAnsi"/>
              </w:rPr>
            </w:pPr>
          </w:p>
        </w:tc>
        <w:tc>
          <w:tcPr>
            <w:tcW w:w="517" w:type="pct"/>
            <w:gridSpan w:val="2"/>
            <w:shd w:val="clear" w:color="auto" w:fill="auto"/>
          </w:tcPr>
          <w:p w14:paraId="283C9931" w14:textId="038A786C" w:rsidR="002B5AFA" w:rsidRPr="00C23CEF" w:rsidRDefault="002B5AFA" w:rsidP="002B5AFA">
            <w:pPr>
              <w:keepLines w:val="0"/>
              <w:tabs>
                <w:tab w:val="decimal" w:pos="942"/>
              </w:tabs>
              <w:jc w:val="right"/>
              <w:rPr>
                <w:rFonts w:asciiTheme="minorHAnsi" w:hAnsiTheme="minorHAnsi"/>
              </w:rPr>
            </w:pPr>
          </w:p>
        </w:tc>
      </w:tr>
      <w:bookmarkEnd w:id="22"/>
    </w:tbl>
    <w:p w14:paraId="13C64C84" w14:textId="77777777" w:rsidR="00C03B4C" w:rsidRDefault="00C03B4C" w:rsidP="006B474F">
      <w:pPr>
        <w:keepLines w:val="0"/>
        <w:widowControl/>
        <w:autoSpaceDE/>
        <w:autoSpaceDN/>
      </w:pPr>
    </w:p>
    <w:p w14:paraId="6B976A7F" w14:textId="77777777" w:rsidR="00C03B4C" w:rsidRDefault="00C03B4C" w:rsidP="006B474F">
      <w:pPr>
        <w:keepLines w:val="0"/>
        <w:widowControl/>
        <w:autoSpaceDE/>
        <w:autoSpaceDN/>
      </w:pPr>
    </w:p>
    <w:p w14:paraId="790FFD31" w14:textId="2D6A0999" w:rsidR="00C03B4C" w:rsidRDefault="00C03B4C" w:rsidP="006B474F">
      <w:pPr>
        <w:keepLines w:val="0"/>
        <w:widowControl/>
        <w:autoSpaceDE/>
        <w:autoSpaceDN/>
      </w:pPr>
    </w:p>
    <w:p w14:paraId="15C06A90" w14:textId="77777777" w:rsidR="00C03B4C" w:rsidRDefault="00C03B4C" w:rsidP="006B474F">
      <w:pPr>
        <w:keepLines w:val="0"/>
        <w:widowControl/>
        <w:autoSpaceDE/>
        <w:autoSpaceDN/>
      </w:pPr>
    </w:p>
    <w:p w14:paraId="472788EA" w14:textId="77777777" w:rsidR="00C03B4C" w:rsidRDefault="00C03B4C" w:rsidP="006B474F">
      <w:pPr>
        <w:keepLines w:val="0"/>
        <w:widowControl/>
        <w:autoSpaceDE/>
        <w:autoSpaceDN/>
      </w:pPr>
    </w:p>
    <w:p w14:paraId="1E06C5D3" w14:textId="11C4D4E1" w:rsidR="006B474F" w:rsidRDefault="00D50F42" w:rsidP="006B474F">
      <w:pPr>
        <w:keepLines w:val="0"/>
        <w:widowControl/>
        <w:autoSpaceDE/>
        <w:autoSpaceDN/>
      </w:pPr>
      <w:r>
        <w:br w:type="page"/>
      </w:r>
    </w:p>
    <w:tbl>
      <w:tblPr>
        <w:tblW w:w="16739" w:type="dxa"/>
        <w:tblLayout w:type="fixed"/>
        <w:tblCellMar>
          <w:left w:w="0" w:type="dxa"/>
        </w:tblCellMar>
        <w:tblLook w:val="01E0" w:firstRow="1" w:lastRow="1" w:firstColumn="1" w:lastColumn="1" w:noHBand="0" w:noVBand="0"/>
      </w:tblPr>
      <w:tblGrid>
        <w:gridCol w:w="567"/>
        <w:gridCol w:w="2835"/>
        <w:gridCol w:w="128"/>
        <w:gridCol w:w="852"/>
        <w:gridCol w:w="444"/>
        <w:gridCol w:w="306"/>
        <w:gridCol w:w="1105"/>
        <w:gridCol w:w="425"/>
        <w:gridCol w:w="270"/>
        <w:gridCol w:w="128"/>
        <w:gridCol w:w="878"/>
        <w:gridCol w:w="708"/>
        <w:gridCol w:w="1276"/>
        <w:gridCol w:w="128"/>
        <w:gridCol w:w="41"/>
        <w:gridCol w:w="128"/>
        <w:gridCol w:w="1296"/>
        <w:gridCol w:w="306"/>
        <w:gridCol w:w="1800"/>
        <w:gridCol w:w="128"/>
        <w:gridCol w:w="2990"/>
      </w:tblGrid>
      <w:tr w:rsidR="00C03B4C" w:rsidRPr="00F43853" w14:paraId="1DBF6015" w14:textId="77777777" w:rsidTr="00794EC0">
        <w:trPr>
          <w:trHeight w:val="585"/>
        </w:trPr>
        <w:tc>
          <w:tcPr>
            <w:tcW w:w="567" w:type="dxa"/>
          </w:tcPr>
          <w:p w14:paraId="5BE8DA49" w14:textId="77777777" w:rsidR="00C03B4C" w:rsidRPr="00C46F43" w:rsidRDefault="00C03B4C" w:rsidP="000C749E">
            <w:pPr>
              <w:pStyle w:val="Notetitle"/>
            </w:pPr>
          </w:p>
        </w:tc>
        <w:tc>
          <w:tcPr>
            <w:tcW w:w="9524" w:type="dxa"/>
            <w:gridSpan w:val="14"/>
          </w:tcPr>
          <w:p w14:paraId="472A7C7A" w14:textId="77777777" w:rsidR="00C03B4C" w:rsidRDefault="00C03B4C" w:rsidP="003401CD">
            <w:pPr>
              <w:keepLines w:val="0"/>
              <w:tabs>
                <w:tab w:val="left" w:pos="820"/>
              </w:tabs>
              <w:jc w:val="both"/>
              <w:rPr>
                <w:rFonts w:asciiTheme="minorHAnsi" w:hAnsiTheme="minorHAnsi"/>
                <w:b/>
              </w:rPr>
            </w:pPr>
            <w:r>
              <w:rPr>
                <w:rFonts w:asciiTheme="minorHAnsi" w:hAnsiTheme="minorHAnsi"/>
                <w:b/>
              </w:rPr>
              <w:t>LOSS PER SHARE</w:t>
            </w:r>
          </w:p>
          <w:p w14:paraId="5889A2C1" w14:textId="5202EAA8" w:rsidR="00C03B4C" w:rsidRDefault="00C03B4C" w:rsidP="00C03B4C">
            <w:pPr>
              <w:keepLines w:val="0"/>
              <w:tabs>
                <w:tab w:val="left" w:pos="820"/>
              </w:tabs>
              <w:spacing w:before="240"/>
              <w:jc w:val="both"/>
              <w:rPr>
                <w:rFonts w:asciiTheme="minorHAnsi" w:hAnsiTheme="minorHAnsi"/>
                <w:bCs/>
              </w:rPr>
            </w:pPr>
            <w:r>
              <w:rPr>
                <w:rFonts w:asciiTheme="minorHAnsi" w:hAnsiTheme="minorHAnsi"/>
                <w:bCs/>
              </w:rPr>
              <w:t>Th</w:t>
            </w:r>
            <w:r w:rsidRPr="00C03B4C">
              <w:rPr>
                <w:rFonts w:asciiTheme="minorHAnsi" w:hAnsiTheme="minorHAnsi"/>
                <w:bCs/>
              </w:rPr>
              <w:t>e</w:t>
            </w:r>
            <w:r>
              <w:rPr>
                <w:rFonts w:asciiTheme="minorHAnsi" w:hAnsiTheme="minorHAnsi"/>
                <w:bCs/>
              </w:rPr>
              <w:t xml:space="preserve"> loss per share is based upon the loss of £</w:t>
            </w:r>
            <w:r w:rsidR="0073370D">
              <w:rPr>
                <w:rFonts w:asciiTheme="minorHAnsi" w:hAnsiTheme="minorHAnsi"/>
                <w:bCs/>
              </w:rPr>
              <w:t>580</w:t>
            </w:r>
            <w:r w:rsidR="0073370D" w:rsidRPr="0073370D">
              <w:rPr>
                <w:rFonts w:asciiTheme="minorHAnsi" w:hAnsiTheme="minorHAnsi"/>
                <w:bCs/>
              </w:rPr>
              <w:t>,</w:t>
            </w:r>
            <w:r w:rsidR="0073370D" w:rsidRPr="001053E4">
              <w:rPr>
                <w:rFonts w:asciiTheme="minorHAnsi" w:hAnsiTheme="minorHAnsi"/>
                <w:bCs/>
              </w:rPr>
              <w:t>814</w:t>
            </w:r>
            <w:r>
              <w:rPr>
                <w:rFonts w:asciiTheme="minorHAnsi" w:hAnsiTheme="minorHAnsi"/>
                <w:bCs/>
              </w:rPr>
              <w:t xml:space="preserve"> (202</w:t>
            </w:r>
            <w:r w:rsidR="00C644A0">
              <w:rPr>
                <w:rFonts w:asciiTheme="minorHAnsi" w:hAnsiTheme="minorHAnsi"/>
                <w:bCs/>
              </w:rPr>
              <w:t>1</w:t>
            </w:r>
            <w:r>
              <w:rPr>
                <w:rFonts w:asciiTheme="minorHAnsi" w:hAnsiTheme="minorHAnsi"/>
                <w:bCs/>
              </w:rPr>
              <w:t xml:space="preserve">: loss of </w:t>
            </w:r>
            <w:r w:rsidR="00C644A0">
              <w:rPr>
                <w:rFonts w:asciiTheme="minorHAnsi" w:hAnsiTheme="minorHAnsi"/>
                <w:bCs/>
              </w:rPr>
              <w:t>£894,178</w:t>
            </w:r>
            <w:r>
              <w:rPr>
                <w:rFonts w:asciiTheme="minorHAnsi" w:hAnsiTheme="minorHAnsi"/>
                <w:bCs/>
              </w:rPr>
              <w:t xml:space="preserve">) and the weighted average number of ordinary </w:t>
            </w:r>
            <w:r w:rsidRPr="00C03B4C">
              <w:rPr>
                <w:rFonts w:asciiTheme="minorHAnsi" w:hAnsiTheme="minorHAnsi"/>
                <w:bCs/>
              </w:rPr>
              <w:t>shares i</w:t>
            </w:r>
            <w:r w:rsidR="0073370D">
              <w:rPr>
                <w:rFonts w:asciiTheme="minorHAnsi" w:hAnsiTheme="minorHAnsi"/>
                <w:bCs/>
              </w:rPr>
              <w:t>n</w:t>
            </w:r>
            <w:r w:rsidRPr="00C03B4C">
              <w:rPr>
                <w:rFonts w:asciiTheme="minorHAnsi" w:hAnsiTheme="minorHAnsi"/>
                <w:bCs/>
              </w:rPr>
              <w:t xml:space="preserve"> issue for the year of</w:t>
            </w:r>
            <w:r>
              <w:rPr>
                <w:rFonts w:asciiTheme="minorHAnsi" w:hAnsiTheme="minorHAnsi"/>
                <w:b/>
              </w:rPr>
              <w:t xml:space="preserve"> </w:t>
            </w:r>
            <w:r w:rsidR="0073370D" w:rsidRPr="001053E4">
              <w:rPr>
                <w:rFonts w:asciiTheme="minorHAnsi" w:hAnsiTheme="minorHAnsi"/>
                <w:bCs/>
              </w:rPr>
              <w:t>411</w:t>
            </w:r>
            <w:r w:rsidR="00422424" w:rsidRPr="0073370D">
              <w:rPr>
                <w:rFonts w:asciiTheme="minorHAnsi" w:hAnsiTheme="minorHAnsi"/>
                <w:bCs/>
              </w:rPr>
              <w:t>,</w:t>
            </w:r>
            <w:r w:rsidR="0073370D" w:rsidRPr="001053E4">
              <w:rPr>
                <w:rFonts w:asciiTheme="minorHAnsi" w:hAnsiTheme="minorHAnsi"/>
                <w:bCs/>
              </w:rPr>
              <w:t>944</w:t>
            </w:r>
            <w:r w:rsidR="00422424" w:rsidRPr="0073370D">
              <w:rPr>
                <w:rFonts w:asciiTheme="minorHAnsi" w:hAnsiTheme="minorHAnsi"/>
                <w:bCs/>
              </w:rPr>
              <w:t>,</w:t>
            </w:r>
            <w:r w:rsidR="0073370D" w:rsidRPr="001053E4">
              <w:rPr>
                <w:rFonts w:asciiTheme="minorHAnsi" w:hAnsiTheme="minorHAnsi"/>
                <w:bCs/>
              </w:rPr>
              <w:t>569</w:t>
            </w:r>
            <w:r w:rsidRPr="00C03B4C">
              <w:rPr>
                <w:rFonts w:asciiTheme="minorHAnsi" w:hAnsiTheme="minorHAnsi"/>
                <w:bCs/>
              </w:rPr>
              <w:t xml:space="preserve"> (</w:t>
            </w:r>
            <w:r w:rsidRPr="00422424">
              <w:rPr>
                <w:rFonts w:asciiTheme="minorHAnsi" w:hAnsiTheme="minorHAnsi"/>
                <w:bCs/>
              </w:rPr>
              <w:t>202</w:t>
            </w:r>
            <w:r w:rsidR="00C644A0">
              <w:rPr>
                <w:rFonts w:asciiTheme="minorHAnsi" w:hAnsiTheme="minorHAnsi"/>
                <w:bCs/>
              </w:rPr>
              <w:t>1</w:t>
            </w:r>
            <w:r w:rsidRPr="00422424">
              <w:rPr>
                <w:rFonts w:asciiTheme="minorHAnsi" w:hAnsiTheme="minorHAnsi"/>
                <w:bCs/>
              </w:rPr>
              <w:t xml:space="preserve">: </w:t>
            </w:r>
            <w:r w:rsidR="00C644A0" w:rsidRPr="00422424">
              <w:rPr>
                <w:rFonts w:asciiTheme="minorHAnsi" w:hAnsiTheme="minorHAnsi"/>
                <w:bCs/>
              </w:rPr>
              <w:t>381,859,613</w:t>
            </w:r>
            <w:r w:rsidRPr="00422424">
              <w:rPr>
                <w:rFonts w:asciiTheme="minorHAnsi" w:hAnsiTheme="minorHAnsi"/>
                <w:bCs/>
              </w:rPr>
              <w:t>).</w:t>
            </w:r>
          </w:p>
          <w:p w14:paraId="1FD988BF" w14:textId="54F11E73" w:rsidR="00C03B4C" w:rsidRDefault="00C03B4C" w:rsidP="00C03B4C">
            <w:pPr>
              <w:keepLines w:val="0"/>
              <w:tabs>
                <w:tab w:val="left" w:pos="820"/>
              </w:tabs>
              <w:spacing w:before="240"/>
              <w:jc w:val="both"/>
              <w:rPr>
                <w:rFonts w:asciiTheme="minorHAnsi" w:hAnsiTheme="minorHAnsi"/>
                <w:bCs/>
              </w:rPr>
            </w:pPr>
            <w:r>
              <w:rPr>
                <w:rFonts w:asciiTheme="minorHAnsi" w:hAnsiTheme="minorHAnsi"/>
                <w:bCs/>
              </w:rPr>
              <w:t xml:space="preserve">The loss incurred by the Group means that the effect of any outstanding options would be considered anti-dilutive and is ignored for the purposes </w:t>
            </w:r>
            <w:r w:rsidR="002D16EA">
              <w:rPr>
                <w:rFonts w:asciiTheme="minorHAnsi" w:hAnsiTheme="minorHAnsi"/>
                <w:bCs/>
              </w:rPr>
              <w:t>of the loss per share calculation.</w:t>
            </w:r>
          </w:p>
          <w:p w14:paraId="0F0B0AC0" w14:textId="2ACD44EA" w:rsidR="002D16EA" w:rsidRPr="00F43853" w:rsidRDefault="002D16EA" w:rsidP="00C03B4C">
            <w:pPr>
              <w:keepLines w:val="0"/>
              <w:tabs>
                <w:tab w:val="left" w:pos="820"/>
              </w:tabs>
              <w:spacing w:before="240"/>
              <w:jc w:val="both"/>
              <w:rPr>
                <w:rFonts w:asciiTheme="minorHAnsi" w:hAnsiTheme="minorHAnsi"/>
                <w:b/>
              </w:rPr>
            </w:pPr>
          </w:p>
        </w:tc>
        <w:tc>
          <w:tcPr>
            <w:tcW w:w="128" w:type="dxa"/>
          </w:tcPr>
          <w:p w14:paraId="35A80E44" w14:textId="77777777" w:rsidR="00C03B4C" w:rsidRPr="00C257DF" w:rsidRDefault="00C03B4C" w:rsidP="00D403CC">
            <w:pPr>
              <w:keepLines w:val="0"/>
              <w:tabs>
                <w:tab w:val="decimal" w:pos="187"/>
                <w:tab w:val="decimal" w:pos="942"/>
              </w:tabs>
              <w:jc w:val="center"/>
              <w:rPr>
                <w:rFonts w:asciiTheme="minorHAnsi" w:hAnsiTheme="minorHAnsi"/>
                <w:b/>
              </w:rPr>
            </w:pPr>
          </w:p>
        </w:tc>
        <w:tc>
          <w:tcPr>
            <w:tcW w:w="1296" w:type="dxa"/>
          </w:tcPr>
          <w:p w14:paraId="0B38081E" w14:textId="77777777" w:rsidR="00C03B4C" w:rsidRPr="00C257DF" w:rsidRDefault="00C03B4C" w:rsidP="00D403CC">
            <w:pPr>
              <w:keepLines w:val="0"/>
              <w:tabs>
                <w:tab w:val="decimal" w:pos="187"/>
                <w:tab w:val="decimal" w:pos="942"/>
              </w:tabs>
              <w:jc w:val="center"/>
              <w:rPr>
                <w:rFonts w:asciiTheme="minorHAnsi" w:hAnsiTheme="minorHAnsi"/>
                <w:b/>
              </w:rPr>
            </w:pPr>
          </w:p>
        </w:tc>
        <w:tc>
          <w:tcPr>
            <w:tcW w:w="306" w:type="dxa"/>
          </w:tcPr>
          <w:p w14:paraId="7F9C3053" w14:textId="77777777" w:rsidR="00C03B4C" w:rsidRPr="00C257DF" w:rsidRDefault="00C03B4C" w:rsidP="004A09CD">
            <w:pPr>
              <w:keepLines w:val="0"/>
              <w:tabs>
                <w:tab w:val="decimal" w:pos="187"/>
                <w:tab w:val="decimal" w:pos="942"/>
              </w:tabs>
              <w:jc w:val="center"/>
              <w:rPr>
                <w:rFonts w:asciiTheme="minorHAnsi" w:hAnsiTheme="minorHAnsi"/>
                <w:b/>
                <w:bCs/>
              </w:rPr>
            </w:pPr>
          </w:p>
        </w:tc>
        <w:tc>
          <w:tcPr>
            <w:tcW w:w="1800" w:type="dxa"/>
          </w:tcPr>
          <w:p w14:paraId="25F6E0A8" w14:textId="77777777" w:rsidR="00C03B4C" w:rsidRPr="00C257DF" w:rsidRDefault="00C03B4C" w:rsidP="004A09CD">
            <w:pPr>
              <w:keepLines w:val="0"/>
              <w:tabs>
                <w:tab w:val="decimal" w:pos="187"/>
                <w:tab w:val="decimal" w:pos="942"/>
              </w:tabs>
              <w:jc w:val="center"/>
              <w:rPr>
                <w:rFonts w:asciiTheme="minorHAnsi" w:hAnsiTheme="minorHAnsi"/>
                <w:b/>
                <w:bCs/>
              </w:rPr>
            </w:pPr>
          </w:p>
        </w:tc>
        <w:tc>
          <w:tcPr>
            <w:tcW w:w="128" w:type="dxa"/>
          </w:tcPr>
          <w:p w14:paraId="0B15544B" w14:textId="77777777" w:rsidR="00C03B4C" w:rsidRPr="00C257DF" w:rsidRDefault="00C03B4C" w:rsidP="004A09CD">
            <w:pPr>
              <w:keepLines w:val="0"/>
              <w:tabs>
                <w:tab w:val="decimal" w:pos="187"/>
                <w:tab w:val="decimal" w:pos="942"/>
              </w:tabs>
              <w:jc w:val="center"/>
              <w:rPr>
                <w:rFonts w:asciiTheme="minorHAnsi" w:hAnsiTheme="minorHAnsi"/>
                <w:b/>
                <w:bCs/>
              </w:rPr>
            </w:pPr>
          </w:p>
        </w:tc>
        <w:tc>
          <w:tcPr>
            <w:tcW w:w="2990" w:type="dxa"/>
          </w:tcPr>
          <w:p w14:paraId="4C4F6AC2" w14:textId="77777777" w:rsidR="00C03B4C" w:rsidRPr="00C257DF" w:rsidRDefault="00C03B4C" w:rsidP="004A09CD">
            <w:pPr>
              <w:keepLines w:val="0"/>
              <w:tabs>
                <w:tab w:val="decimal" w:pos="187"/>
                <w:tab w:val="decimal" w:pos="942"/>
              </w:tabs>
              <w:jc w:val="center"/>
              <w:rPr>
                <w:rFonts w:asciiTheme="minorHAnsi" w:hAnsiTheme="minorHAnsi"/>
                <w:b/>
                <w:bCs/>
              </w:rPr>
            </w:pPr>
          </w:p>
        </w:tc>
      </w:tr>
      <w:tr w:rsidR="00D86DDC" w:rsidRPr="00F43853" w14:paraId="35365205" w14:textId="77777777" w:rsidTr="00794EC0">
        <w:trPr>
          <w:gridAfter w:val="7"/>
          <w:wAfter w:w="6689" w:type="dxa"/>
          <w:trHeight w:val="585"/>
        </w:trPr>
        <w:tc>
          <w:tcPr>
            <w:tcW w:w="567" w:type="dxa"/>
          </w:tcPr>
          <w:p w14:paraId="7D748FF4" w14:textId="77777777" w:rsidR="00D86DDC" w:rsidRPr="00C46F43" w:rsidRDefault="00D86DDC" w:rsidP="000C749E">
            <w:pPr>
              <w:pStyle w:val="Notetitle"/>
            </w:pPr>
          </w:p>
        </w:tc>
        <w:tc>
          <w:tcPr>
            <w:tcW w:w="2835" w:type="dxa"/>
          </w:tcPr>
          <w:p w14:paraId="17F49202" w14:textId="77777777" w:rsidR="00D86DDC" w:rsidRDefault="00D86DDC" w:rsidP="003401CD">
            <w:pPr>
              <w:keepLines w:val="0"/>
              <w:tabs>
                <w:tab w:val="left" w:pos="820"/>
              </w:tabs>
              <w:jc w:val="both"/>
              <w:rPr>
                <w:rFonts w:asciiTheme="minorHAnsi" w:hAnsiTheme="minorHAnsi"/>
                <w:b/>
              </w:rPr>
            </w:pPr>
            <w:r w:rsidRPr="00F43853">
              <w:rPr>
                <w:rFonts w:asciiTheme="minorHAnsi" w:hAnsiTheme="minorHAnsi"/>
                <w:b/>
              </w:rPr>
              <w:t>INTANGIBLE ASSETS</w:t>
            </w:r>
          </w:p>
          <w:p w14:paraId="7BC3832A" w14:textId="50AA6376" w:rsidR="00D86DDC" w:rsidRPr="00F43853" w:rsidRDefault="00D86DDC" w:rsidP="003401CD">
            <w:pPr>
              <w:keepLines w:val="0"/>
              <w:tabs>
                <w:tab w:val="left" w:pos="820"/>
              </w:tabs>
              <w:jc w:val="both"/>
              <w:rPr>
                <w:rFonts w:asciiTheme="minorHAnsi" w:hAnsiTheme="minorHAnsi"/>
                <w:b/>
              </w:rPr>
            </w:pPr>
            <w:r>
              <w:rPr>
                <w:rFonts w:asciiTheme="minorHAnsi" w:hAnsiTheme="minorHAnsi"/>
                <w:b/>
              </w:rPr>
              <w:t>Group</w:t>
            </w:r>
          </w:p>
        </w:tc>
        <w:tc>
          <w:tcPr>
            <w:tcW w:w="128" w:type="dxa"/>
          </w:tcPr>
          <w:p w14:paraId="3D046BB1" w14:textId="77777777" w:rsidR="00D86DDC" w:rsidRPr="00C257DF" w:rsidRDefault="00D86DDC" w:rsidP="00D403CC">
            <w:pPr>
              <w:keepLines w:val="0"/>
              <w:tabs>
                <w:tab w:val="decimal" w:pos="187"/>
                <w:tab w:val="decimal" w:pos="942"/>
              </w:tabs>
              <w:jc w:val="center"/>
              <w:rPr>
                <w:rFonts w:asciiTheme="minorHAnsi" w:hAnsiTheme="minorHAnsi"/>
                <w:b/>
              </w:rPr>
            </w:pPr>
          </w:p>
        </w:tc>
        <w:tc>
          <w:tcPr>
            <w:tcW w:w="1296" w:type="dxa"/>
            <w:gridSpan w:val="2"/>
          </w:tcPr>
          <w:p w14:paraId="10619045" w14:textId="52D7D49D" w:rsidR="00D86DDC" w:rsidRPr="00C257DF" w:rsidRDefault="00D86DDC" w:rsidP="00D403CC">
            <w:pPr>
              <w:keepLines w:val="0"/>
              <w:tabs>
                <w:tab w:val="decimal" w:pos="187"/>
                <w:tab w:val="decimal" w:pos="942"/>
              </w:tabs>
              <w:jc w:val="center"/>
              <w:rPr>
                <w:rFonts w:asciiTheme="minorHAnsi" w:hAnsiTheme="minorHAnsi"/>
                <w:b/>
              </w:rPr>
            </w:pPr>
          </w:p>
        </w:tc>
        <w:tc>
          <w:tcPr>
            <w:tcW w:w="306" w:type="dxa"/>
          </w:tcPr>
          <w:p w14:paraId="47DC26F2" w14:textId="77777777" w:rsidR="00D86DDC" w:rsidRPr="00C257DF" w:rsidRDefault="00D86DDC" w:rsidP="004A09CD">
            <w:pPr>
              <w:keepLines w:val="0"/>
              <w:tabs>
                <w:tab w:val="decimal" w:pos="187"/>
                <w:tab w:val="decimal" w:pos="942"/>
              </w:tabs>
              <w:jc w:val="center"/>
              <w:rPr>
                <w:rFonts w:asciiTheme="minorHAnsi" w:hAnsiTheme="minorHAnsi"/>
                <w:b/>
                <w:bCs/>
              </w:rPr>
            </w:pPr>
          </w:p>
        </w:tc>
        <w:tc>
          <w:tcPr>
            <w:tcW w:w="1800" w:type="dxa"/>
            <w:gridSpan w:val="3"/>
          </w:tcPr>
          <w:p w14:paraId="2BB32E82" w14:textId="1CF6EC83" w:rsidR="00D86DDC" w:rsidRPr="00C257DF" w:rsidRDefault="00D86DDC" w:rsidP="004A09CD">
            <w:pPr>
              <w:keepLines w:val="0"/>
              <w:tabs>
                <w:tab w:val="decimal" w:pos="187"/>
                <w:tab w:val="decimal" w:pos="942"/>
              </w:tabs>
              <w:jc w:val="center"/>
              <w:rPr>
                <w:rFonts w:asciiTheme="minorHAnsi" w:hAnsiTheme="minorHAnsi"/>
                <w:b/>
                <w:bCs/>
              </w:rPr>
            </w:pPr>
          </w:p>
        </w:tc>
        <w:tc>
          <w:tcPr>
            <w:tcW w:w="128" w:type="dxa"/>
          </w:tcPr>
          <w:p w14:paraId="6A6A39B4" w14:textId="77777777" w:rsidR="00D86DDC" w:rsidRPr="00C257DF" w:rsidRDefault="00D86DDC" w:rsidP="004A09CD">
            <w:pPr>
              <w:keepLines w:val="0"/>
              <w:tabs>
                <w:tab w:val="decimal" w:pos="187"/>
                <w:tab w:val="decimal" w:pos="942"/>
              </w:tabs>
              <w:jc w:val="center"/>
              <w:rPr>
                <w:rFonts w:asciiTheme="minorHAnsi" w:hAnsiTheme="minorHAnsi"/>
                <w:b/>
                <w:bCs/>
              </w:rPr>
            </w:pPr>
          </w:p>
        </w:tc>
        <w:tc>
          <w:tcPr>
            <w:tcW w:w="2990" w:type="dxa"/>
            <w:gridSpan w:val="4"/>
          </w:tcPr>
          <w:p w14:paraId="09E870A6" w14:textId="3B3E91C0" w:rsidR="00D86DDC" w:rsidRPr="00C257DF" w:rsidRDefault="00D86DDC" w:rsidP="004A09CD">
            <w:pPr>
              <w:keepLines w:val="0"/>
              <w:tabs>
                <w:tab w:val="decimal" w:pos="187"/>
                <w:tab w:val="decimal" w:pos="942"/>
              </w:tabs>
              <w:jc w:val="center"/>
              <w:rPr>
                <w:rFonts w:asciiTheme="minorHAnsi" w:hAnsiTheme="minorHAnsi"/>
                <w:b/>
                <w:bCs/>
              </w:rPr>
            </w:pPr>
          </w:p>
        </w:tc>
      </w:tr>
      <w:tr w:rsidR="00D86DDC" w:rsidRPr="00F43853" w14:paraId="0818C258" w14:textId="77777777" w:rsidTr="00794EC0">
        <w:trPr>
          <w:gridAfter w:val="8"/>
          <w:wAfter w:w="6817" w:type="dxa"/>
          <w:trHeight w:val="238"/>
        </w:trPr>
        <w:tc>
          <w:tcPr>
            <w:tcW w:w="567" w:type="dxa"/>
          </w:tcPr>
          <w:p w14:paraId="36D43D9F" w14:textId="77777777" w:rsidR="00D86DDC" w:rsidRPr="00F43853" w:rsidRDefault="00D86DDC" w:rsidP="005A7774">
            <w:pPr>
              <w:keepLines w:val="0"/>
              <w:tabs>
                <w:tab w:val="left" w:pos="820"/>
              </w:tabs>
              <w:jc w:val="both"/>
              <w:rPr>
                <w:rFonts w:asciiTheme="minorHAnsi" w:hAnsiTheme="minorHAnsi"/>
              </w:rPr>
            </w:pPr>
          </w:p>
        </w:tc>
        <w:tc>
          <w:tcPr>
            <w:tcW w:w="2835" w:type="dxa"/>
          </w:tcPr>
          <w:p w14:paraId="074CC3CC" w14:textId="77777777" w:rsidR="00D86DDC" w:rsidRPr="00F43853" w:rsidRDefault="00D86DDC" w:rsidP="005A7774">
            <w:pPr>
              <w:keepLines w:val="0"/>
              <w:tabs>
                <w:tab w:val="left" w:pos="820"/>
              </w:tabs>
              <w:jc w:val="both"/>
              <w:rPr>
                <w:rFonts w:asciiTheme="minorHAnsi" w:hAnsiTheme="minorHAnsi"/>
              </w:rPr>
            </w:pPr>
          </w:p>
        </w:tc>
        <w:tc>
          <w:tcPr>
            <w:tcW w:w="980" w:type="dxa"/>
            <w:gridSpan w:val="2"/>
          </w:tcPr>
          <w:p w14:paraId="27002414" w14:textId="77777777" w:rsidR="00D86DDC" w:rsidRPr="00C257DF" w:rsidRDefault="00D86DDC" w:rsidP="001A5915">
            <w:pPr>
              <w:keepLines w:val="0"/>
              <w:tabs>
                <w:tab w:val="decimal" w:pos="187"/>
                <w:tab w:val="decimal" w:pos="942"/>
              </w:tabs>
              <w:jc w:val="right"/>
              <w:rPr>
                <w:rFonts w:asciiTheme="minorHAnsi" w:hAnsiTheme="minorHAnsi"/>
                <w:b/>
              </w:rPr>
            </w:pPr>
          </w:p>
        </w:tc>
        <w:tc>
          <w:tcPr>
            <w:tcW w:w="1855" w:type="dxa"/>
            <w:gridSpan w:val="3"/>
          </w:tcPr>
          <w:p w14:paraId="4B74EB3B" w14:textId="74550ED1" w:rsidR="00D86DDC" w:rsidRPr="00C257DF" w:rsidRDefault="00D86DDC" w:rsidP="001A5915">
            <w:pPr>
              <w:keepLines w:val="0"/>
              <w:tabs>
                <w:tab w:val="decimal" w:pos="187"/>
                <w:tab w:val="decimal" w:pos="942"/>
              </w:tabs>
              <w:jc w:val="right"/>
              <w:rPr>
                <w:rFonts w:asciiTheme="minorHAnsi" w:hAnsiTheme="minorHAnsi"/>
                <w:b/>
              </w:rPr>
            </w:pPr>
            <w:r>
              <w:rPr>
                <w:rFonts w:asciiTheme="minorHAnsi" w:hAnsiTheme="minorHAnsi"/>
                <w:b/>
              </w:rPr>
              <w:t>Goodwill</w:t>
            </w:r>
          </w:p>
        </w:tc>
        <w:tc>
          <w:tcPr>
            <w:tcW w:w="425" w:type="dxa"/>
          </w:tcPr>
          <w:p w14:paraId="5F7119B6" w14:textId="77777777" w:rsidR="00D86DDC" w:rsidRPr="00C257DF" w:rsidRDefault="00D86DDC" w:rsidP="001A5915">
            <w:pPr>
              <w:keepLines w:val="0"/>
              <w:tabs>
                <w:tab w:val="decimal" w:pos="187"/>
                <w:tab w:val="decimal" w:pos="942"/>
              </w:tabs>
              <w:jc w:val="right"/>
              <w:rPr>
                <w:rFonts w:asciiTheme="minorHAnsi" w:hAnsiTheme="minorHAnsi"/>
                <w:b/>
              </w:rPr>
            </w:pPr>
          </w:p>
        </w:tc>
        <w:tc>
          <w:tcPr>
            <w:tcW w:w="1276" w:type="dxa"/>
            <w:gridSpan w:val="3"/>
          </w:tcPr>
          <w:p w14:paraId="10F44ECF" w14:textId="603EAAF6" w:rsidR="00D86DDC" w:rsidRDefault="00D86DDC" w:rsidP="001A5915">
            <w:pPr>
              <w:keepLines w:val="0"/>
              <w:tabs>
                <w:tab w:val="decimal" w:pos="187"/>
                <w:tab w:val="decimal" w:pos="942"/>
              </w:tabs>
              <w:jc w:val="right"/>
              <w:rPr>
                <w:rFonts w:asciiTheme="minorHAnsi" w:hAnsiTheme="minorHAnsi"/>
                <w:b/>
              </w:rPr>
            </w:pPr>
            <w:r>
              <w:rPr>
                <w:rFonts w:asciiTheme="minorHAnsi" w:hAnsiTheme="minorHAnsi"/>
                <w:b/>
              </w:rPr>
              <w:t>Contracts</w:t>
            </w:r>
          </w:p>
        </w:tc>
        <w:tc>
          <w:tcPr>
            <w:tcW w:w="708" w:type="dxa"/>
          </w:tcPr>
          <w:p w14:paraId="07802010" w14:textId="77777777" w:rsidR="00D86DDC" w:rsidRPr="00C257DF" w:rsidRDefault="00D86DDC" w:rsidP="001A5915">
            <w:pPr>
              <w:keepLines w:val="0"/>
              <w:tabs>
                <w:tab w:val="decimal" w:pos="187"/>
                <w:tab w:val="decimal" w:pos="942"/>
              </w:tabs>
              <w:jc w:val="right"/>
              <w:rPr>
                <w:rFonts w:asciiTheme="minorHAnsi" w:hAnsiTheme="minorHAnsi"/>
                <w:b/>
              </w:rPr>
            </w:pPr>
          </w:p>
        </w:tc>
        <w:tc>
          <w:tcPr>
            <w:tcW w:w="1276" w:type="dxa"/>
          </w:tcPr>
          <w:p w14:paraId="595AB684" w14:textId="747EF12E" w:rsidR="00D86DDC" w:rsidRPr="00C257DF" w:rsidRDefault="00D86DDC" w:rsidP="001A5915">
            <w:pPr>
              <w:keepLines w:val="0"/>
              <w:tabs>
                <w:tab w:val="decimal" w:pos="187"/>
                <w:tab w:val="decimal" w:pos="942"/>
              </w:tabs>
              <w:jc w:val="right"/>
              <w:rPr>
                <w:rFonts w:asciiTheme="minorHAnsi" w:hAnsiTheme="minorHAnsi"/>
                <w:b/>
              </w:rPr>
            </w:pPr>
            <w:r>
              <w:rPr>
                <w:rFonts w:asciiTheme="minorHAnsi" w:hAnsiTheme="minorHAnsi"/>
                <w:b/>
              </w:rPr>
              <w:t>Totals</w:t>
            </w:r>
          </w:p>
        </w:tc>
      </w:tr>
      <w:tr w:rsidR="00D86DDC" w:rsidRPr="00F43853" w14:paraId="74B3FB9B" w14:textId="77777777" w:rsidTr="00794EC0">
        <w:trPr>
          <w:gridAfter w:val="8"/>
          <w:wAfter w:w="6817" w:type="dxa"/>
          <w:trHeight w:val="238"/>
        </w:trPr>
        <w:tc>
          <w:tcPr>
            <w:tcW w:w="567" w:type="dxa"/>
          </w:tcPr>
          <w:p w14:paraId="46FFE9D5" w14:textId="77777777" w:rsidR="00D86DDC" w:rsidRPr="00F43853" w:rsidRDefault="00D86DDC" w:rsidP="005A7774">
            <w:pPr>
              <w:keepLines w:val="0"/>
              <w:tabs>
                <w:tab w:val="left" w:pos="820"/>
              </w:tabs>
              <w:jc w:val="both"/>
              <w:rPr>
                <w:rFonts w:asciiTheme="minorHAnsi" w:hAnsiTheme="minorHAnsi"/>
              </w:rPr>
            </w:pPr>
          </w:p>
        </w:tc>
        <w:tc>
          <w:tcPr>
            <w:tcW w:w="2835" w:type="dxa"/>
          </w:tcPr>
          <w:p w14:paraId="62BA6D83" w14:textId="77777777" w:rsidR="00D86DDC" w:rsidRPr="00F43853" w:rsidRDefault="00D86DDC" w:rsidP="005A7774">
            <w:pPr>
              <w:keepLines w:val="0"/>
              <w:tabs>
                <w:tab w:val="left" w:pos="820"/>
              </w:tabs>
              <w:jc w:val="both"/>
              <w:rPr>
                <w:rFonts w:asciiTheme="minorHAnsi" w:hAnsiTheme="minorHAnsi"/>
              </w:rPr>
            </w:pPr>
          </w:p>
        </w:tc>
        <w:tc>
          <w:tcPr>
            <w:tcW w:w="980" w:type="dxa"/>
            <w:gridSpan w:val="2"/>
          </w:tcPr>
          <w:p w14:paraId="25083254" w14:textId="77777777" w:rsidR="00D86DDC" w:rsidRPr="00C257DF" w:rsidRDefault="00D86DDC" w:rsidP="001A5915">
            <w:pPr>
              <w:keepLines w:val="0"/>
              <w:tabs>
                <w:tab w:val="decimal" w:pos="187"/>
                <w:tab w:val="decimal" w:pos="942"/>
              </w:tabs>
              <w:jc w:val="right"/>
              <w:rPr>
                <w:rFonts w:asciiTheme="minorHAnsi" w:hAnsiTheme="minorHAnsi"/>
                <w:b/>
              </w:rPr>
            </w:pPr>
          </w:p>
        </w:tc>
        <w:tc>
          <w:tcPr>
            <w:tcW w:w="1855" w:type="dxa"/>
            <w:gridSpan w:val="3"/>
          </w:tcPr>
          <w:p w14:paraId="467F7E08" w14:textId="7E266341" w:rsidR="00D86DDC" w:rsidRPr="00C257DF" w:rsidRDefault="00D86DDC" w:rsidP="001A5915">
            <w:pPr>
              <w:keepLines w:val="0"/>
              <w:tabs>
                <w:tab w:val="decimal" w:pos="187"/>
                <w:tab w:val="decimal" w:pos="942"/>
              </w:tabs>
              <w:jc w:val="right"/>
              <w:rPr>
                <w:rFonts w:asciiTheme="minorHAnsi" w:hAnsiTheme="minorHAnsi"/>
                <w:b/>
              </w:rPr>
            </w:pPr>
            <w:r>
              <w:rPr>
                <w:rFonts w:asciiTheme="minorHAnsi" w:hAnsiTheme="minorHAnsi"/>
                <w:b/>
              </w:rPr>
              <w:t>£</w:t>
            </w:r>
          </w:p>
        </w:tc>
        <w:tc>
          <w:tcPr>
            <w:tcW w:w="425" w:type="dxa"/>
          </w:tcPr>
          <w:p w14:paraId="2412D79E" w14:textId="77777777" w:rsidR="00D86DDC" w:rsidRPr="00C257DF" w:rsidRDefault="00D86DDC" w:rsidP="001A5915">
            <w:pPr>
              <w:keepLines w:val="0"/>
              <w:tabs>
                <w:tab w:val="decimal" w:pos="187"/>
                <w:tab w:val="decimal" w:pos="942"/>
              </w:tabs>
              <w:jc w:val="right"/>
              <w:rPr>
                <w:rFonts w:asciiTheme="minorHAnsi" w:hAnsiTheme="minorHAnsi"/>
                <w:b/>
              </w:rPr>
            </w:pPr>
          </w:p>
        </w:tc>
        <w:tc>
          <w:tcPr>
            <w:tcW w:w="1276" w:type="dxa"/>
            <w:gridSpan w:val="3"/>
          </w:tcPr>
          <w:p w14:paraId="01E692A8" w14:textId="5F31784E" w:rsidR="00D86DDC" w:rsidRDefault="00D86DDC" w:rsidP="001A5915">
            <w:pPr>
              <w:keepLines w:val="0"/>
              <w:tabs>
                <w:tab w:val="decimal" w:pos="187"/>
                <w:tab w:val="decimal" w:pos="942"/>
              </w:tabs>
              <w:jc w:val="right"/>
              <w:rPr>
                <w:rFonts w:asciiTheme="minorHAnsi" w:hAnsiTheme="minorHAnsi"/>
                <w:b/>
              </w:rPr>
            </w:pPr>
            <w:r>
              <w:rPr>
                <w:rFonts w:asciiTheme="minorHAnsi" w:hAnsiTheme="minorHAnsi"/>
                <w:b/>
              </w:rPr>
              <w:t>£</w:t>
            </w:r>
          </w:p>
        </w:tc>
        <w:tc>
          <w:tcPr>
            <w:tcW w:w="708" w:type="dxa"/>
          </w:tcPr>
          <w:p w14:paraId="0594EABC" w14:textId="77777777" w:rsidR="00D86DDC" w:rsidRPr="00C257DF" w:rsidRDefault="00D86DDC" w:rsidP="001A5915">
            <w:pPr>
              <w:keepLines w:val="0"/>
              <w:tabs>
                <w:tab w:val="decimal" w:pos="187"/>
                <w:tab w:val="decimal" w:pos="942"/>
              </w:tabs>
              <w:jc w:val="right"/>
              <w:rPr>
                <w:rFonts w:asciiTheme="minorHAnsi" w:hAnsiTheme="minorHAnsi"/>
                <w:b/>
              </w:rPr>
            </w:pPr>
          </w:p>
        </w:tc>
        <w:tc>
          <w:tcPr>
            <w:tcW w:w="1276" w:type="dxa"/>
          </w:tcPr>
          <w:p w14:paraId="3CFDEE83" w14:textId="44F765DA" w:rsidR="00D86DDC" w:rsidRPr="00C257DF" w:rsidRDefault="00D86DDC" w:rsidP="001A5915">
            <w:pPr>
              <w:keepLines w:val="0"/>
              <w:tabs>
                <w:tab w:val="decimal" w:pos="187"/>
                <w:tab w:val="decimal" w:pos="942"/>
              </w:tabs>
              <w:jc w:val="right"/>
              <w:rPr>
                <w:rFonts w:asciiTheme="minorHAnsi" w:hAnsiTheme="minorHAnsi"/>
                <w:b/>
              </w:rPr>
            </w:pPr>
            <w:r>
              <w:rPr>
                <w:rFonts w:asciiTheme="minorHAnsi" w:hAnsiTheme="minorHAnsi"/>
                <w:b/>
              </w:rPr>
              <w:t>£</w:t>
            </w:r>
          </w:p>
        </w:tc>
      </w:tr>
      <w:tr w:rsidR="00D86DDC" w:rsidRPr="00F43853" w14:paraId="5B13AAC6" w14:textId="77777777" w:rsidTr="00794EC0">
        <w:trPr>
          <w:gridAfter w:val="8"/>
          <w:wAfter w:w="6817" w:type="dxa"/>
          <w:trHeight w:val="238"/>
        </w:trPr>
        <w:tc>
          <w:tcPr>
            <w:tcW w:w="567" w:type="dxa"/>
          </w:tcPr>
          <w:p w14:paraId="01A3A60C" w14:textId="77777777" w:rsidR="00D86DDC" w:rsidRPr="00F43853" w:rsidRDefault="00D86DDC" w:rsidP="00EA32BD">
            <w:pPr>
              <w:keepLines w:val="0"/>
              <w:tabs>
                <w:tab w:val="left" w:pos="820"/>
              </w:tabs>
              <w:jc w:val="both"/>
              <w:rPr>
                <w:rFonts w:asciiTheme="minorHAnsi" w:hAnsiTheme="minorHAnsi"/>
              </w:rPr>
            </w:pPr>
          </w:p>
        </w:tc>
        <w:tc>
          <w:tcPr>
            <w:tcW w:w="2835" w:type="dxa"/>
          </w:tcPr>
          <w:p w14:paraId="7E25C61D" w14:textId="3F1EDC4F" w:rsidR="00D86DDC" w:rsidRPr="0089694A" w:rsidRDefault="00D86DDC" w:rsidP="00EA32BD">
            <w:pPr>
              <w:keepLines w:val="0"/>
              <w:tabs>
                <w:tab w:val="left" w:pos="820"/>
              </w:tabs>
              <w:jc w:val="both"/>
              <w:rPr>
                <w:rFonts w:asciiTheme="minorHAnsi" w:hAnsiTheme="minorHAnsi"/>
                <w:b/>
                <w:bCs/>
              </w:rPr>
            </w:pPr>
            <w:r w:rsidRPr="0089694A">
              <w:rPr>
                <w:rFonts w:asciiTheme="minorHAnsi" w:hAnsiTheme="minorHAnsi"/>
                <w:b/>
                <w:bCs/>
              </w:rPr>
              <w:t>Cost</w:t>
            </w:r>
          </w:p>
        </w:tc>
        <w:tc>
          <w:tcPr>
            <w:tcW w:w="980" w:type="dxa"/>
            <w:gridSpan w:val="2"/>
          </w:tcPr>
          <w:p w14:paraId="2CCF98C6" w14:textId="77777777" w:rsidR="00D86DDC" w:rsidRPr="00C257DF" w:rsidRDefault="00D86DDC" w:rsidP="00EA32BD">
            <w:pPr>
              <w:keepLines w:val="0"/>
              <w:tabs>
                <w:tab w:val="decimal" w:pos="942"/>
              </w:tabs>
              <w:jc w:val="right"/>
              <w:rPr>
                <w:rFonts w:asciiTheme="minorHAnsi" w:hAnsiTheme="minorHAnsi"/>
              </w:rPr>
            </w:pPr>
          </w:p>
        </w:tc>
        <w:tc>
          <w:tcPr>
            <w:tcW w:w="1855" w:type="dxa"/>
            <w:gridSpan w:val="3"/>
          </w:tcPr>
          <w:p w14:paraId="3324B7DA" w14:textId="77777777" w:rsidR="00D86DDC" w:rsidRPr="00C257DF" w:rsidRDefault="00D86DDC" w:rsidP="00EA32BD">
            <w:pPr>
              <w:keepLines w:val="0"/>
              <w:tabs>
                <w:tab w:val="decimal" w:pos="942"/>
              </w:tabs>
              <w:jc w:val="right"/>
              <w:rPr>
                <w:rFonts w:asciiTheme="minorHAnsi" w:hAnsiTheme="minorHAnsi"/>
              </w:rPr>
            </w:pPr>
          </w:p>
        </w:tc>
        <w:tc>
          <w:tcPr>
            <w:tcW w:w="425" w:type="dxa"/>
          </w:tcPr>
          <w:p w14:paraId="22ADEA75" w14:textId="77777777" w:rsidR="00D86DDC" w:rsidRDefault="00D86DDC" w:rsidP="00EA32BD">
            <w:pPr>
              <w:keepLines w:val="0"/>
              <w:tabs>
                <w:tab w:val="decimal" w:pos="942"/>
              </w:tabs>
              <w:jc w:val="right"/>
              <w:rPr>
                <w:rFonts w:asciiTheme="minorHAnsi" w:hAnsiTheme="minorHAnsi"/>
              </w:rPr>
            </w:pPr>
          </w:p>
        </w:tc>
        <w:tc>
          <w:tcPr>
            <w:tcW w:w="1276" w:type="dxa"/>
            <w:gridSpan w:val="3"/>
          </w:tcPr>
          <w:p w14:paraId="05085031" w14:textId="77777777" w:rsidR="00D86DDC" w:rsidRPr="00C257DF" w:rsidRDefault="00D86DDC" w:rsidP="00EA32BD">
            <w:pPr>
              <w:keepLines w:val="0"/>
              <w:tabs>
                <w:tab w:val="decimal" w:pos="942"/>
              </w:tabs>
              <w:jc w:val="right"/>
              <w:rPr>
                <w:rFonts w:asciiTheme="minorHAnsi" w:hAnsiTheme="minorHAnsi"/>
              </w:rPr>
            </w:pPr>
          </w:p>
        </w:tc>
        <w:tc>
          <w:tcPr>
            <w:tcW w:w="708" w:type="dxa"/>
          </w:tcPr>
          <w:p w14:paraId="2AF9186E" w14:textId="77777777" w:rsidR="00D86DDC" w:rsidRPr="00C257DF" w:rsidRDefault="00D86DDC" w:rsidP="00EA32BD">
            <w:pPr>
              <w:keepLines w:val="0"/>
              <w:tabs>
                <w:tab w:val="decimal" w:pos="942"/>
              </w:tabs>
              <w:jc w:val="right"/>
              <w:rPr>
                <w:rFonts w:asciiTheme="minorHAnsi" w:hAnsiTheme="minorHAnsi"/>
              </w:rPr>
            </w:pPr>
          </w:p>
        </w:tc>
        <w:tc>
          <w:tcPr>
            <w:tcW w:w="1276" w:type="dxa"/>
          </w:tcPr>
          <w:p w14:paraId="312B0961" w14:textId="77777777" w:rsidR="00D86DDC" w:rsidRPr="00C257DF" w:rsidRDefault="00D86DDC" w:rsidP="00EA32BD">
            <w:pPr>
              <w:keepLines w:val="0"/>
              <w:tabs>
                <w:tab w:val="decimal" w:pos="942"/>
              </w:tabs>
              <w:jc w:val="right"/>
              <w:rPr>
                <w:rFonts w:asciiTheme="minorHAnsi" w:hAnsiTheme="minorHAnsi"/>
              </w:rPr>
            </w:pPr>
          </w:p>
        </w:tc>
      </w:tr>
      <w:tr w:rsidR="00561F03" w:rsidRPr="00F43853" w14:paraId="0E0DD5CE" w14:textId="77777777" w:rsidTr="00794EC0">
        <w:trPr>
          <w:gridAfter w:val="8"/>
          <w:wAfter w:w="6817" w:type="dxa"/>
          <w:trHeight w:val="238"/>
        </w:trPr>
        <w:tc>
          <w:tcPr>
            <w:tcW w:w="567" w:type="dxa"/>
          </w:tcPr>
          <w:p w14:paraId="3163A1C3" w14:textId="77777777" w:rsidR="00561F03" w:rsidRPr="00F43853" w:rsidRDefault="00561F03" w:rsidP="00561F03">
            <w:pPr>
              <w:keepLines w:val="0"/>
              <w:tabs>
                <w:tab w:val="left" w:pos="820"/>
              </w:tabs>
              <w:jc w:val="both"/>
              <w:rPr>
                <w:rFonts w:asciiTheme="minorHAnsi" w:hAnsiTheme="minorHAnsi"/>
              </w:rPr>
            </w:pPr>
          </w:p>
        </w:tc>
        <w:tc>
          <w:tcPr>
            <w:tcW w:w="2835" w:type="dxa"/>
          </w:tcPr>
          <w:p w14:paraId="56418603" w14:textId="4129FF70" w:rsidR="00561F03" w:rsidRPr="00F43853" w:rsidRDefault="00561F03" w:rsidP="00561F03">
            <w:pPr>
              <w:keepLines w:val="0"/>
              <w:tabs>
                <w:tab w:val="left" w:pos="820"/>
              </w:tabs>
              <w:jc w:val="both"/>
              <w:rPr>
                <w:rFonts w:asciiTheme="minorHAnsi" w:hAnsiTheme="minorHAnsi"/>
              </w:rPr>
            </w:pPr>
            <w:r w:rsidRPr="00F43853">
              <w:rPr>
                <w:rFonts w:asciiTheme="minorHAnsi" w:hAnsiTheme="minorHAnsi"/>
              </w:rPr>
              <w:t xml:space="preserve">At </w:t>
            </w:r>
            <w:r>
              <w:rPr>
                <w:rFonts w:asciiTheme="minorHAnsi" w:hAnsiTheme="minorHAnsi"/>
              </w:rPr>
              <w:t>1 April 202</w:t>
            </w:r>
            <w:r w:rsidR="00987203">
              <w:rPr>
                <w:rFonts w:asciiTheme="minorHAnsi" w:hAnsiTheme="minorHAnsi"/>
              </w:rPr>
              <w:t>1</w:t>
            </w:r>
          </w:p>
        </w:tc>
        <w:tc>
          <w:tcPr>
            <w:tcW w:w="980" w:type="dxa"/>
            <w:gridSpan w:val="2"/>
          </w:tcPr>
          <w:p w14:paraId="2ABF0891" w14:textId="77777777" w:rsidR="00561F03" w:rsidRPr="00C257DF" w:rsidRDefault="00561F03" w:rsidP="00561F03">
            <w:pPr>
              <w:keepLines w:val="0"/>
              <w:tabs>
                <w:tab w:val="decimal" w:pos="942"/>
              </w:tabs>
              <w:jc w:val="right"/>
              <w:rPr>
                <w:rFonts w:asciiTheme="minorHAnsi" w:hAnsiTheme="minorHAnsi"/>
              </w:rPr>
            </w:pPr>
          </w:p>
        </w:tc>
        <w:tc>
          <w:tcPr>
            <w:tcW w:w="1855" w:type="dxa"/>
            <w:gridSpan w:val="3"/>
          </w:tcPr>
          <w:p w14:paraId="7DB87698" w14:textId="5C009007" w:rsidR="00561F03" w:rsidRPr="005508C1" w:rsidRDefault="00561F03" w:rsidP="00561F03">
            <w:pPr>
              <w:keepLines w:val="0"/>
              <w:tabs>
                <w:tab w:val="decimal" w:pos="942"/>
              </w:tabs>
              <w:jc w:val="right"/>
              <w:rPr>
                <w:rFonts w:asciiTheme="minorHAnsi" w:hAnsiTheme="minorHAnsi"/>
              </w:rPr>
            </w:pPr>
            <w:r w:rsidRPr="005508C1">
              <w:rPr>
                <w:rFonts w:asciiTheme="minorHAnsi" w:hAnsiTheme="minorHAnsi"/>
              </w:rPr>
              <w:t>1,</w:t>
            </w:r>
            <w:r w:rsidR="00987203">
              <w:rPr>
                <w:rFonts w:asciiTheme="minorHAnsi" w:hAnsiTheme="minorHAnsi"/>
              </w:rPr>
              <w:t>300</w:t>
            </w:r>
            <w:r w:rsidRPr="005508C1">
              <w:rPr>
                <w:rFonts w:asciiTheme="minorHAnsi" w:hAnsiTheme="minorHAnsi"/>
              </w:rPr>
              <w:t>,</w:t>
            </w:r>
            <w:r w:rsidR="00987203">
              <w:rPr>
                <w:rFonts w:asciiTheme="minorHAnsi" w:hAnsiTheme="minorHAnsi"/>
              </w:rPr>
              <w:t>620</w:t>
            </w:r>
          </w:p>
        </w:tc>
        <w:tc>
          <w:tcPr>
            <w:tcW w:w="425" w:type="dxa"/>
          </w:tcPr>
          <w:p w14:paraId="28AA8FD8" w14:textId="77777777" w:rsidR="00561F03" w:rsidRDefault="00561F03" w:rsidP="00561F03">
            <w:pPr>
              <w:keepLines w:val="0"/>
              <w:tabs>
                <w:tab w:val="decimal" w:pos="942"/>
              </w:tabs>
              <w:jc w:val="right"/>
              <w:rPr>
                <w:rFonts w:asciiTheme="minorHAnsi" w:hAnsiTheme="minorHAnsi"/>
              </w:rPr>
            </w:pPr>
          </w:p>
        </w:tc>
        <w:tc>
          <w:tcPr>
            <w:tcW w:w="1276" w:type="dxa"/>
            <w:gridSpan w:val="3"/>
          </w:tcPr>
          <w:p w14:paraId="325D173A" w14:textId="1CA24B84" w:rsidR="00561F03" w:rsidRDefault="00987203" w:rsidP="00561F03">
            <w:pPr>
              <w:keepLines w:val="0"/>
              <w:tabs>
                <w:tab w:val="decimal" w:pos="942"/>
              </w:tabs>
              <w:jc w:val="right"/>
              <w:rPr>
                <w:rFonts w:asciiTheme="minorHAnsi" w:hAnsiTheme="minorHAnsi"/>
              </w:rPr>
            </w:pPr>
            <w:r>
              <w:rPr>
                <w:rFonts w:asciiTheme="minorHAnsi" w:hAnsiTheme="minorHAnsi"/>
              </w:rPr>
              <w:t>762</w:t>
            </w:r>
            <w:r w:rsidR="00561F03" w:rsidRPr="00561F03">
              <w:rPr>
                <w:rFonts w:asciiTheme="minorHAnsi" w:hAnsiTheme="minorHAnsi"/>
              </w:rPr>
              <w:t>,000</w:t>
            </w:r>
          </w:p>
        </w:tc>
        <w:tc>
          <w:tcPr>
            <w:tcW w:w="708" w:type="dxa"/>
          </w:tcPr>
          <w:p w14:paraId="3850EA08" w14:textId="77777777" w:rsidR="00561F03" w:rsidRPr="00C257DF" w:rsidRDefault="00561F03" w:rsidP="00561F03">
            <w:pPr>
              <w:keepLines w:val="0"/>
              <w:tabs>
                <w:tab w:val="decimal" w:pos="942"/>
              </w:tabs>
              <w:jc w:val="right"/>
              <w:rPr>
                <w:rFonts w:asciiTheme="minorHAnsi" w:hAnsiTheme="minorHAnsi"/>
              </w:rPr>
            </w:pPr>
          </w:p>
        </w:tc>
        <w:tc>
          <w:tcPr>
            <w:tcW w:w="1276" w:type="dxa"/>
          </w:tcPr>
          <w:p w14:paraId="132F0635" w14:textId="2CAB34B2" w:rsidR="00561F03" w:rsidRPr="005508C1" w:rsidRDefault="00987203" w:rsidP="00561F03">
            <w:pPr>
              <w:keepLines w:val="0"/>
              <w:tabs>
                <w:tab w:val="decimal" w:pos="942"/>
              </w:tabs>
              <w:jc w:val="right"/>
              <w:rPr>
                <w:rFonts w:asciiTheme="minorHAnsi" w:hAnsiTheme="minorHAnsi"/>
              </w:rPr>
            </w:pPr>
            <w:r>
              <w:rPr>
                <w:rFonts w:asciiTheme="minorHAnsi" w:hAnsiTheme="minorHAnsi"/>
              </w:rPr>
              <w:t>2</w:t>
            </w:r>
            <w:r w:rsidR="00561F03" w:rsidRPr="005508C1">
              <w:rPr>
                <w:rFonts w:asciiTheme="minorHAnsi" w:hAnsiTheme="minorHAnsi"/>
              </w:rPr>
              <w:t>,</w:t>
            </w:r>
            <w:r>
              <w:rPr>
                <w:rFonts w:asciiTheme="minorHAnsi" w:hAnsiTheme="minorHAnsi"/>
              </w:rPr>
              <w:t>062</w:t>
            </w:r>
            <w:r w:rsidR="00561F03" w:rsidRPr="005508C1">
              <w:rPr>
                <w:rFonts w:asciiTheme="minorHAnsi" w:hAnsiTheme="minorHAnsi"/>
              </w:rPr>
              <w:t>,</w:t>
            </w:r>
            <w:r>
              <w:rPr>
                <w:rFonts w:asciiTheme="minorHAnsi" w:hAnsiTheme="minorHAnsi"/>
              </w:rPr>
              <w:t>620</w:t>
            </w:r>
          </w:p>
        </w:tc>
      </w:tr>
      <w:tr w:rsidR="00D86DDC" w:rsidRPr="00F43853" w14:paraId="58A136BE" w14:textId="77777777" w:rsidTr="00794EC0">
        <w:trPr>
          <w:gridAfter w:val="8"/>
          <w:wAfter w:w="6817" w:type="dxa"/>
          <w:trHeight w:val="238"/>
        </w:trPr>
        <w:tc>
          <w:tcPr>
            <w:tcW w:w="567" w:type="dxa"/>
          </w:tcPr>
          <w:p w14:paraId="23A030C2" w14:textId="77777777" w:rsidR="00D86DDC" w:rsidRPr="00F43853" w:rsidRDefault="00D86DDC" w:rsidP="00EA32BD">
            <w:pPr>
              <w:keepLines w:val="0"/>
              <w:tabs>
                <w:tab w:val="left" w:pos="820"/>
              </w:tabs>
              <w:jc w:val="both"/>
              <w:rPr>
                <w:rFonts w:asciiTheme="minorHAnsi" w:hAnsiTheme="minorHAnsi"/>
              </w:rPr>
            </w:pPr>
          </w:p>
        </w:tc>
        <w:tc>
          <w:tcPr>
            <w:tcW w:w="2835" w:type="dxa"/>
          </w:tcPr>
          <w:p w14:paraId="537B4071" w14:textId="317E2EFC" w:rsidR="00D86DDC" w:rsidRPr="00F43853" w:rsidRDefault="00D86DDC" w:rsidP="00EA32BD">
            <w:pPr>
              <w:keepLines w:val="0"/>
              <w:tabs>
                <w:tab w:val="left" w:pos="820"/>
              </w:tabs>
              <w:jc w:val="both"/>
              <w:rPr>
                <w:rFonts w:asciiTheme="minorHAnsi" w:hAnsiTheme="minorHAnsi"/>
              </w:rPr>
            </w:pPr>
            <w:r>
              <w:rPr>
                <w:rFonts w:asciiTheme="minorHAnsi" w:hAnsiTheme="minorHAnsi"/>
              </w:rPr>
              <w:t>A</w:t>
            </w:r>
            <w:r w:rsidR="00C71A4D">
              <w:rPr>
                <w:rFonts w:asciiTheme="minorHAnsi" w:hAnsiTheme="minorHAnsi"/>
              </w:rPr>
              <w:t>cquisition of Smythe House</w:t>
            </w:r>
            <w:r>
              <w:rPr>
                <w:rFonts w:asciiTheme="minorHAnsi" w:hAnsiTheme="minorHAnsi"/>
              </w:rPr>
              <w:t xml:space="preserve"> </w:t>
            </w:r>
          </w:p>
        </w:tc>
        <w:tc>
          <w:tcPr>
            <w:tcW w:w="980" w:type="dxa"/>
            <w:gridSpan w:val="2"/>
          </w:tcPr>
          <w:p w14:paraId="6F93C5C0" w14:textId="77777777" w:rsidR="00D86DDC" w:rsidRPr="00C257DF" w:rsidRDefault="00D86DDC" w:rsidP="00EA32BD">
            <w:pPr>
              <w:keepLines w:val="0"/>
              <w:tabs>
                <w:tab w:val="decimal" w:pos="942"/>
              </w:tabs>
              <w:jc w:val="right"/>
              <w:rPr>
                <w:rFonts w:asciiTheme="minorHAnsi" w:hAnsiTheme="minorHAnsi"/>
              </w:rPr>
            </w:pPr>
          </w:p>
        </w:tc>
        <w:tc>
          <w:tcPr>
            <w:tcW w:w="1855" w:type="dxa"/>
            <w:gridSpan w:val="3"/>
          </w:tcPr>
          <w:p w14:paraId="13164E90" w14:textId="5533D5E1" w:rsidR="00D86DDC" w:rsidRPr="003246FE" w:rsidRDefault="003246FE" w:rsidP="00EA32BD">
            <w:pPr>
              <w:keepLines w:val="0"/>
              <w:tabs>
                <w:tab w:val="decimal" w:pos="942"/>
              </w:tabs>
              <w:jc w:val="right"/>
              <w:rPr>
                <w:rFonts w:asciiTheme="minorHAnsi" w:hAnsiTheme="minorHAnsi"/>
              </w:rPr>
            </w:pPr>
            <w:r w:rsidRPr="001053E4">
              <w:rPr>
                <w:rFonts w:asciiTheme="minorHAnsi" w:hAnsiTheme="minorHAnsi"/>
              </w:rPr>
              <w:t>38</w:t>
            </w:r>
            <w:r w:rsidR="002E6B7E">
              <w:rPr>
                <w:rFonts w:asciiTheme="minorHAnsi" w:hAnsiTheme="minorHAnsi"/>
              </w:rPr>
              <w:t>9</w:t>
            </w:r>
            <w:r w:rsidR="004C05B6" w:rsidRPr="003246FE">
              <w:rPr>
                <w:rFonts w:asciiTheme="minorHAnsi" w:hAnsiTheme="minorHAnsi"/>
              </w:rPr>
              <w:t>,</w:t>
            </w:r>
            <w:r w:rsidR="002E6B7E">
              <w:rPr>
                <w:rFonts w:asciiTheme="minorHAnsi" w:hAnsiTheme="minorHAnsi"/>
              </w:rPr>
              <w:t>851</w:t>
            </w:r>
          </w:p>
        </w:tc>
        <w:tc>
          <w:tcPr>
            <w:tcW w:w="425" w:type="dxa"/>
          </w:tcPr>
          <w:p w14:paraId="59D0AEDF" w14:textId="77777777" w:rsidR="00D86DDC" w:rsidRPr="001053E4" w:rsidRDefault="00D86DDC" w:rsidP="00EA32BD">
            <w:pPr>
              <w:keepLines w:val="0"/>
              <w:tabs>
                <w:tab w:val="decimal" w:pos="942"/>
              </w:tabs>
              <w:jc w:val="right"/>
              <w:rPr>
                <w:rFonts w:asciiTheme="minorHAnsi" w:hAnsiTheme="minorHAnsi"/>
              </w:rPr>
            </w:pPr>
          </w:p>
        </w:tc>
        <w:tc>
          <w:tcPr>
            <w:tcW w:w="1276" w:type="dxa"/>
            <w:gridSpan w:val="3"/>
          </w:tcPr>
          <w:p w14:paraId="35D18292" w14:textId="319FA360" w:rsidR="00D86DDC" w:rsidRPr="003246FE" w:rsidRDefault="00B701F1" w:rsidP="00EA32BD">
            <w:pPr>
              <w:keepLines w:val="0"/>
              <w:tabs>
                <w:tab w:val="decimal" w:pos="942"/>
              </w:tabs>
              <w:jc w:val="right"/>
              <w:rPr>
                <w:rFonts w:asciiTheme="minorHAnsi" w:hAnsiTheme="minorHAnsi"/>
              </w:rPr>
            </w:pPr>
            <w:r w:rsidRPr="001053E4">
              <w:rPr>
                <w:rFonts w:asciiTheme="minorHAnsi" w:hAnsiTheme="minorHAnsi"/>
              </w:rPr>
              <w:t>-</w:t>
            </w:r>
          </w:p>
        </w:tc>
        <w:tc>
          <w:tcPr>
            <w:tcW w:w="708" w:type="dxa"/>
          </w:tcPr>
          <w:p w14:paraId="418AE18C" w14:textId="77777777" w:rsidR="00D86DDC" w:rsidRPr="001053E4" w:rsidRDefault="00D86DDC" w:rsidP="00EA32BD">
            <w:pPr>
              <w:keepLines w:val="0"/>
              <w:tabs>
                <w:tab w:val="decimal" w:pos="942"/>
              </w:tabs>
              <w:jc w:val="right"/>
              <w:rPr>
                <w:rFonts w:asciiTheme="minorHAnsi" w:hAnsiTheme="minorHAnsi"/>
              </w:rPr>
            </w:pPr>
          </w:p>
        </w:tc>
        <w:tc>
          <w:tcPr>
            <w:tcW w:w="1276" w:type="dxa"/>
          </w:tcPr>
          <w:p w14:paraId="07FB8EC8" w14:textId="798CA92D" w:rsidR="00D86DDC" w:rsidRPr="003246FE" w:rsidRDefault="0094432D" w:rsidP="00EA32BD">
            <w:pPr>
              <w:keepLines w:val="0"/>
              <w:tabs>
                <w:tab w:val="decimal" w:pos="942"/>
              </w:tabs>
              <w:jc w:val="right"/>
              <w:rPr>
                <w:rFonts w:asciiTheme="minorHAnsi" w:hAnsiTheme="minorHAnsi"/>
              </w:rPr>
            </w:pPr>
            <w:r w:rsidRPr="001053E4">
              <w:rPr>
                <w:rFonts w:asciiTheme="minorHAnsi" w:hAnsiTheme="minorHAnsi"/>
              </w:rPr>
              <w:t>38</w:t>
            </w:r>
            <w:r w:rsidR="002E6B7E">
              <w:rPr>
                <w:rFonts w:asciiTheme="minorHAnsi" w:hAnsiTheme="minorHAnsi"/>
              </w:rPr>
              <w:t>9</w:t>
            </w:r>
            <w:r w:rsidR="00D86DDC" w:rsidRPr="003246FE">
              <w:rPr>
                <w:rFonts w:asciiTheme="minorHAnsi" w:hAnsiTheme="minorHAnsi"/>
              </w:rPr>
              <w:t>,</w:t>
            </w:r>
            <w:r w:rsidRPr="001053E4">
              <w:rPr>
                <w:rFonts w:asciiTheme="minorHAnsi" w:hAnsiTheme="minorHAnsi"/>
              </w:rPr>
              <w:t>8</w:t>
            </w:r>
            <w:r w:rsidR="002E6B7E">
              <w:rPr>
                <w:rFonts w:asciiTheme="minorHAnsi" w:hAnsiTheme="minorHAnsi"/>
              </w:rPr>
              <w:t>51</w:t>
            </w:r>
          </w:p>
        </w:tc>
      </w:tr>
      <w:tr w:rsidR="00C71A4D" w:rsidRPr="00F43853" w14:paraId="516F6EAE" w14:textId="77777777" w:rsidTr="00794EC0">
        <w:trPr>
          <w:gridAfter w:val="8"/>
          <w:wAfter w:w="6817" w:type="dxa"/>
          <w:trHeight w:val="238"/>
        </w:trPr>
        <w:tc>
          <w:tcPr>
            <w:tcW w:w="567" w:type="dxa"/>
          </w:tcPr>
          <w:p w14:paraId="17114C2F" w14:textId="77777777" w:rsidR="00C71A4D" w:rsidRPr="00F43853" w:rsidRDefault="00C71A4D" w:rsidP="00EA32BD">
            <w:pPr>
              <w:keepLines w:val="0"/>
              <w:tabs>
                <w:tab w:val="left" w:pos="820"/>
              </w:tabs>
              <w:jc w:val="both"/>
              <w:rPr>
                <w:rFonts w:asciiTheme="minorHAnsi" w:hAnsiTheme="minorHAnsi"/>
              </w:rPr>
            </w:pPr>
          </w:p>
        </w:tc>
        <w:tc>
          <w:tcPr>
            <w:tcW w:w="2835" w:type="dxa"/>
          </w:tcPr>
          <w:p w14:paraId="0DA4645E" w14:textId="60ED27E5" w:rsidR="00C71A4D" w:rsidRDefault="00C71A4D" w:rsidP="00EA32BD">
            <w:pPr>
              <w:keepLines w:val="0"/>
              <w:tabs>
                <w:tab w:val="left" w:pos="820"/>
              </w:tabs>
              <w:jc w:val="both"/>
              <w:rPr>
                <w:rFonts w:asciiTheme="minorHAnsi" w:hAnsiTheme="minorHAnsi"/>
              </w:rPr>
            </w:pPr>
            <w:r>
              <w:rPr>
                <w:rFonts w:asciiTheme="minorHAnsi" w:hAnsiTheme="minorHAnsi"/>
              </w:rPr>
              <w:t>Other additions</w:t>
            </w:r>
          </w:p>
        </w:tc>
        <w:tc>
          <w:tcPr>
            <w:tcW w:w="980" w:type="dxa"/>
            <w:gridSpan w:val="2"/>
          </w:tcPr>
          <w:p w14:paraId="76AB33F3" w14:textId="77777777" w:rsidR="00C71A4D" w:rsidRPr="00C257DF" w:rsidRDefault="00C71A4D" w:rsidP="00EA32BD">
            <w:pPr>
              <w:keepLines w:val="0"/>
              <w:tabs>
                <w:tab w:val="decimal" w:pos="942"/>
              </w:tabs>
              <w:jc w:val="right"/>
              <w:rPr>
                <w:rFonts w:asciiTheme="minorHAnsi" w:hAnsiTheme="minorHAnsi"/>
              </w:rPr>
            </w:pPr>
          </w:p>
        </w:tc>
        <w:tc>
          <w:tcPr>
            <w:tcW w:w="1855" w:type="dxa"/>
            <w:gridSpan w:val="3"/>
          </w:tcPr>
          <w:p w14:paraId="20F4EE43" w14:textId="18F13C64" w:rsidR="00C71A4D" w:rsidRPr="001053E4" w:rsidRDefault="00C71A4D" w:rsidP="00EA32BD">
            <w:pPr>
              <w:keepLines w:val="0"/>
              <w:tabs>
                <w:tab w:val="decimal" w:pos="942"/>
              </w:tabs>
              <w:jc w:val="right"/>
              <w:rPr>
                <w:rFonts w:asciiTheme="minorHAnsi" w:hAnsiTheme="minorHAnsi"/>
              </w:rPr>
            </w:pPr>
            <w:r>
              <w:rPr>
                <w:rFonts w:asciiTheme="minorHAnsi" w:hAnsiTheme="minorHAnsi"/>
              </w:rPr>
              <w:t>340</w:t>
            </w:r>
          </w:p>
        </w:tc>
        <w:tc>
          <w:tcPr>
            <w:tcW w:w="425" w:type="dxa"/>
          </w:tcPr>
          <w:p w14:paraId="6F6532EA" w14:textId="77777777" w:rsidR="00C71A4D" w:rsidRPr="001053E4" w:rsidRDefault="00C71A4D" w:rsidP="00EA32BD">
            <w:pPr>
              <w:keepLines w:val="0"/>
              <w:tabs>
                <w:tab w:val="decimal" w:pos="942"/>
              </w:tabs>
              <w:jc w:val="right"/>
              <w:rPr>
                <w:rFonts w:asciiTheme="minorHAnsi" w:hAnsiTheme="minorHAnsi"/>
              </w:rPr>
            </w:pPr>
          </w:p>
        </w:tc>
        <w:tc>
          <w:tcPr>
            <w:tcW w:w="1276" w:type="dxa"/>
            <w:gridSpan w:val="3"/>
          </w:tcPr>
          <w:p w14:paraId="185F2C27" w14:textId="1C97D082" w:rsidR="00C71A4D" w:rsidRPr="001053E4" w:rsidRDefault="00C71A4D" w:rsidP="00EA32BD">
            <w:pPr>
              <w:keepLines w:val="0"/>
              <w:tabs>
                <w:tab w:val="decimal" w:pos="942"/>
              </w:tabs>
              <w:jc w:val="right"/>
              <w:rPr>
                <w:rFonts w:asciiTheme="minorHAnsi" w:hAnsiTheme="minorHAnsi"/>
              </w:rPr>
            </w:pPr>
            <w:r>
              <w:rPr>
                <w:rFonts w:asciiTheme="minorHAnsi" w:hAnsiTheme="minorHAnsi"/>
              </w:rPr>
              <w:t>-</w:t>
            </w:r>
          </w:p>
        </w:tc>
        <w:tc>
          <w:tcPr>
            <w:tcW w:w="708" w:type="dxa"/>
          </w:tcPr>
          <w:p w14:paraId="162D9270" w14:textId="77777777" w:rsidR="00C71A4D" w:rsidRPr="001053E4" w:rsidRDefault="00C71A4D" w:rsidP="00EA32BD">
            <w:pPr>
              <w:keepLines w:val="0"/>
              <w:tabs>
                <w:tab w:val="decimal" w:pos="942"/>
              </w:tabs>
              <w:jc w:val="right"/>
              <w:rPr>
                <w:rFonts w:asciiTheme="minorHAnsi" w:hAnsiTheme="minorHAnsi"/>
              </w:rPr>
            </w:pPr>
          </w:p>
        </w:tc>
        <w:tc>
          <w:tcPr>
            <w:tcW w:w="1276" w:type="dxa"/>
          </w:tcPr>
          <w:p w14:paraId="6D5783FD" w14:textId="4BDD2655" w:rsidR="00C71A4D" w:rsidRPr="001053E4" w:rsidRDefault="00C71A4D" w:rsidP="00EA32BD">
            <w:pPr>
              <w:keepLines w:val="0"/>
              <w:tabs>
                <w:tab w:val="decimal" w:pos="942"/>
              </w:tabs>
              <w:jc w:val="right"/>
              <w:rPr>
                <w:rFonts w:asciiTheme="minorHAnsi" w:hAnsiTheme="minorHAnsi"/>
              </w:rPr>
            </w:pPr>
            <w:r>
              <w:rPr>
                <w:rFonts w:asciiTheme="minorHAnsi" w:hAnsiTheme="minorHAnsi"/>
              </w:rPr>
              <w:t>340</w:t>
            </w:r>
          </w:p>
        </w:tc>
      </w:tr>
      <w:tr w:rsidR="00D86DDC" w:rsidRPr="00F43853" w14:paraId="749451E1" w14:textId="77777777" w:rsidTr="00794EC0">
        <w:trPr>
          <w:gridAfter w:val="8"/>
          <w:wAfter w:w="6817" w:type="dxa"/>
          <w:trHeight w:val="238"/>
        </w:trPr>
        <w:tc>
          <w:tcPr>
            <w:tcW w:w="567" w:type="dxa"/>
          </w:tcPr>
          <w:p w14:paraId="7F8F09BB" w14:textId="77777777" w:rsidR="00D86DDC" w:rsidRPr="00F43853" w:rsidRDefault="00D86DDC" w:rsidP="00EA32BD">
            <w:pPr>
              <w:keepLines w:val="0"/>
              <w:tabs>
                <w:tab w:val="left" w:pos="820"/>
              </w:tabs>
              <w:jc w:val="both"/>
              <w:rPr>
                <w:rFonts w:asciiTheme="minorHAnsi" w:hAnsiTheme="minorHAnsi"/>
              </w:rPr>
            </w:pPr>
          </w:p>
        </w:tc>
        <w:tc>
          <w:tcPr>
            <w:tcW w:w="2835" w:type="dxa"/>
          </w:tcPr>
          <w:p w14:paraId="2D7544B2" w14:textId="712A882E" w:rsidR="00D86DDC" w:rsidRPr="00F43853" w:rsidRDefault="009E1F41" w:rsidP="00EA32BD">
            <w:pPr>
              <w:keepLines w:val="0"/>
              <w:tabs>
                <w:tab w:val="left" w:pos="820"/>
              </w:tabs>
              <w:jc w:val="both"/>
              <w:rPr>
                <w:rFonts w:asciiTheme="minorHAnsi" w:hAnsiTheme="minorHAnsi"/>
              </w:rPr>
            </w:pPr>
            <w:r>
              <w:rPr>
                <w:rFonts w:asciiTheme="minorHAnsi" w:hAnsiTheme="minorHAnsi"/>
              </w:rPr>
              <w:t>D</w:t>
            </w:r>
            <w:r w:rsidR="00D86DDC" w:rsidRPr="0089694A">
              <w:rPr>
                <w:rFonts w:asciiTheme="minorHAnsi" w:hAnsiTheme="minorHAnsi"/>
              </w:rPr>
              <w:t>isposal</w:t>
            </w:r>
            <w:r>
              <w:rPr>
                <w:rFonts w:asciiTheme="minorHAnsi" w:hAnsiTheme="minorHAnsi"/>
              </w:rPr>
              <w:t>s</w:t>
            </w:r>
          </w:p>
        </w:tc>
        <w:tc>
          <w:tcPr>
            <w:tcW w:w="980" w:type="dxa"/>
            <w:gridSpan w:val="2"/>
          </w:tcPr>
          <w:p w14:paraId="40A783BD" w14:textId="77777777" w:rsidR="00D86DDC" w:rsidRPr="00C257DF" w:rsidRDefault="00D86DDC" w:rsidP="00EA32BD">
            <w:pPr>
              <w:keepLines w:val="0"/>
              <w:tabs>
                <w:tab w:val="decimal" w:pos="942"/>
              </w:tabs>
              <w:jc w:val="right"/>
              <w:rPr>
                <w:rFonts w:asciiTheme="minorHAnsi" w:hAnsiTheme="minorHAnsi"/>
              </w:rPr>
            </w:pPr>
          </w:p>
        </w:tc>
        <w:tc>
          <w:tcPr>
            <w:tcW w:w="1855" w:type="dxa"/>
            <w:gridSpan w:val="3"/>
          </w:tcPr>
          <w:p w14:paraId="7575B1BD" w14:textId="5CFB9FF4" w:rsidR="00D86DDC" w:rsidRPr="003246FE" w:rsidRDefault="00F002B2" w:rsidP="00EA32BD">
            <w:pPr>
              <w:keepLines w:val="0"/>
              <w:tabs>
                <w:tab w:val="decimal" w:pos="942"/>
              </w:tabs>
              <w:jc w:val="right"/>
              <w:rPr>
                <w:rFonts w:asciiTheme="minorHAnsi" w:hAnsiTheme="minorHAnsi"/>
              </w:rPr>
            </w:pPr>
            <w:r w:rsidRPr="003246FE">
              <w:rPr>
                <w:rFonts w:asciiTheme="minorHAnsi" w:hAnsiTheme="minorHAnsi"/>
              </w:rPr>
              <w:t>-</w:t>
            </w:r>
          </w:p>
        </w:tc>
        <w:tc>
          <w:tcPr>
            <w:tcW w:w="425" w:type="dxa"/>
          </w:tcPr>
          <w:p w14:paraId="3F3095D3" w14:textId="77777777" w:rsidR="00D86DDC" w:rsidRPr="001053E4" w:rsidRDefault="00D86DDC" w:rsidP="00EA32BD">
            <w:pPr>
              <w:keepLines w:val="0"/>
              <w:tabs>
                <w:tab w:val="decimal" w:pos="942"/>
              </w:tabs>
              <w:jc w:val="right"/>
              <w:rPr>
                <w:rFonts w:asciiTheme="minorHAnsi" w:hAnsiTheme="minorHAnsi"/>
              </w:rPr>
            </w:pPr>
          </w:p>
        </w:tc>
        <w:tc>
          <w:tcPr>
            <w:tcW w:w="1276" w:type="dxa"/>
            <w:gridSpan w:val="3"/>
          </w:tcPr>
          <w:p w14:paraId="45F0845D" w14:textId="3C4DF07D" w:rsidR="00D86DDC" w:rsidRPr="003246FE" w:rsidRDefault="00F002B2" w:rsidP="00EA32BD">
            <w:pPr>
              <w:keepLines w:val="0"/>
              <w:tabs>
                <w:tab w:val="decimal" w:pos="942"/>
              </w:tabs>
              <w:jc w:val="right"/>
              <w:rPr>
                <w:rFonts w:asciiTheme="minorHAnsi" w:hAnsiTheme="minorHAnsi"/>
              </w:rPr>
            </w:pPr>
            <w:r w:rsidRPr="003246FE">
              <w:rPr>
                <w:rFonts w:asciiTheme="minorHAnsi" w:hAnsiTheme="minorHAnsi"/>
              </w:rPr>
              <w:t>-</w:t>
            </w:r>
          </w:p>
        </w:tc>
        <w:tc>
          <w:tcPr>
            <w:tcW w:w="708" w:type="dxa"/>
          </w:tcPr>
          <w:p w14:paraId="3712ACEB" w14:textId="77777777" w:rsidR="00D86DDC" w:rsidRPr="001053E4" w:rsidRDefault="00D86DDC" w:rsidP="00EA32BD">
            <w:pPr>
              <w:keepLines w:val="0"/>
              <w:tabs>
                <w:tab w:val="decimal" w:pos="942"/>
              </w:tabs>
              <w:jc w:val="right"/>
              <w:rPr>
                <w:rFonts w:asciiTheme="minorHAnsi" w:hAnsiTheme="minorHAnsi"/>
              </w:rPr>
            </w:pPr>
          </w:p>
        </w:tc>
        <w:tc>
          <w:tcPr>
            <w:tcW w:w="1276" w:type="dxa"/>
          </w:tcPr>
          <w:p w14:paraId="628071A2" w14:textId="194E3714" w:rsidR="00D86DDC" w:rsidRPr="003246FE" w:rsidRDefault="00F002B2" w:rsidP="00EA32BD">
            <w:pPr>
              <w:keepLines w:val="0"/>
              <w:tabs>
                <w:tab w:val="decimal" w:pos="942"/>
              </w:tabs>
              <w:jc w:val="right"/>
              <w:rPr>
                <w:rFonts w:asciiTheme="minorHAnsi" w:hAnsiTheme="minorHAnsi"/>
              </w:rPr>
            </w:pPr>
            <w:r w:rsidRPr="003246FE">
              <w:rPr>
                <w:rFonts w:asciiTheme="minorHAnsi" w:hAnsiTheme="minorHAnsi"/>
              </w:rPr>
              <w:t>-</w:t>
            </w:r>
          </w:p>
        </w:tc>
      </w:tr>
      <w:tr w:rsidR="00D86DDC" w:rsidRPr="00F43853" w14:paraId="45DDEE9A" w14:textId="77777777" w:rsidTr="00794EC0">
        <w:trPr>
          <w:gridAfter w:val="8"/>
          <w:wAfter w:w="6817" w:type="dxa"/>
          <w:trHeight w:val="238"/>
        </w:trPr>
        <w:tc>
          <w:tcPr>
            <w:tcW w:w="567" w:type="dxa"/>
          </w:tcPr>
          <w:p w14:paraId="4DDFB165" w14:textId="77777777" w:rsidR="00D86DDC" w:rsidRPr="00F43853" w:rsidRDefault="00D86DDC" w:rsidP="00E940F6">
            <w:pPr>
              <w:keepLines w:val="0"/>
              <w:tabs>
                <w:tab w:val="left" w:pos="820"/>
              </w:tabs>
              <w:jc w:val="both"/>
              <w:rPr>
                <w:rFonts w:asciiTheme="minorHAnsi" w:hAnsiTheme="minorHAnsi"/>
              </w:rPr>
            </w:pPr>
          </w:p>
        </w:tc>
        <w:tc>
          <w:tcPr>
            <w:tcW w:w="2835" w:type="dxa"/>
          </w:tcPr>
          <w:p w14:paraId="19A54988" w14:textId="1B8AAAC4" w:rsidR="00D86DDC" w:rsidRPr="00012456" w:rsidRDefault="00D86DDC" w:rsidP="00341777">
            <w:pPr>
              <w:keepLines w:val="0"/>
              <w:tabs>
                <w:tab w:val="left" w:pos="820"/>
              </w:tabs>
              <w:spacing w:line="276" w:lineRule="auto"/>
              <w:jc w:val="both"/>
              <w:rPr>
                <w:rFonts w:asciiTheme="minorHAnsi" w:hAnsiTheme="minorHAnsi"/>
                <w:b/>
                <w:bCs/>
              </w:rPr>
            </w:pPr>
            <w:r w:rsidRPr="00012456">
              <w:rPr>
                <w:rFonts w:asciiTheme="minorHAnsi" w:hAnsiTheme="minorHAnsi"/>
                <w:b/>
                <w:bCs/>
              </w:rPr>
              <w:t>At 31 March 202</w:t>
            </w:r>
            <w:r w:rsidR="00987203">
              <w:rPr>
                <w:rFonts w:asciiTheme="minorHAnsi" w:hAnsiTheme="minorHAnsi"/>
                <w:b/>
                <w:bCs/>
              </w:rPr>
              <w:t>2</w:t>
            </w:r>
          </w:p>
        </w:tc>
        <w:tc>
          <w:tcPr>
            <w:tcW w:w="980" w:type="dxa"/>
            <w:gridSpan w:val="2"/>
          </w:tcPr>
          <w:p w14:paraId="106815A8" w14:textId="77777777" w:rsidR="00D86DDC" w:rsidRPr="00C257DF" w:rsidRDefault="00D86DDC" w:rsidP="00341777">
            <w:pPr>
              <w:keepLines w:val="0"/>
              <w:tabs>
                <w:tab w:val="decimal" w:pos="942"/>
              </w:tabs>
              <w:spacing w:line="276" w:lineRule="auto"/>
              <w:jc w:val="right"/>
              <w:rPr>
                <w:rFonts w:asciiTheme="minorHAnsi" w:hAnsiTheme="minorHAnsi"/>
              </w:rPr>
            </w:pPr>
          </w:p>
        </w:tc>
        <w:tc>
          <w:tcPr>
            <w:tcW w:w="1855" w:type="dxa"/>
            <w:gridSpan w:val="3"/>
            <w:tcBorders>
              <w:top w:val="single" w:sz="4" w:space="0" w:color="auto"/>
              <w:bottom w:val="single" w:sz="4" w:space="0" w:color="auto"/>
            </w:tcBorders>
          </w:tcPr>
          <w:p w14:paraId="045CB0A9" w14:textId="3D6A38F9" w:rsidR="00D86DDC" w:rsidRPr="003246FE" w:rsidRDefault="004C05B6" w:rsidP="00341777">
            <w:pPr>
              <w:keepLines w:val="0"/>
              <w:tabs>
                <w:tab w:val="decimal" w:pos="942"/>
              </w:tabs>
              <w:spacing w:line="276" w:lineRule="auto"/>
              <w:jc w:val="right"/>
              <w:rPr>
                <w:rFonts w:asciiTheme="minorHAnsi" w:hAnsiTheme="minorHAnsi"/>
                <w:b/>
                <w:bCs/>
              </w:rPr>
            </w:pPr>
            <w:r w:rsidRPr="003246FE">
              <w:rPr>
                <w:rFonts w:asciiTheme="minorHAnsi" w:hAnsiTheme="minorHAnsi"/>
                <w:b/>
                <w:bCs/>
              </w:rPr>
              <w:t>1,</w:t>
            </w:r>
            <w:r w:rsidR="003246FE" w:rsidRPr="001053E4">
              <w:rPr>
                <w:rFonts w:asciiTheme="minorHAnsi" w:hAnsiTheme="minorHAnsi"/>
                <w:b/>
                <w:bCs/>
              </w:rPr>
              <w:t>6</w:t>
            </w:r>
            <w:r w:rsidR="002E6B7E">
              <w:rPr>
                <w:rFonts w:asciiTheme="minorHAnsi" w:hAnsiTheme="minorHAnsi"/>
                <w:b/>
                <w:bCs/>
              </w:rPr>
              <w:t>90</w:t>
            </w:r>
            <w:r w:rsidR="0083008E" w:rsidRPr="003246FE">
              <w:rPr>
                <w:rFonts w:asciiTheme="minorHAnsi" w:hAnsiTheme="minorHAnsi"/>
                <w:b/>
                <w:bCs/>
              </w:rPr>
              <w:t>,</w:t>
            </w:r>
            <w:r w:rsidR="00C71A4D">
              <w:rPr>
                <w:rFonts w:asciiTheme="minorHAnsi" w:hAnsiTheme="minorHAnsi"/>
                <w:b/>
                <w:bCs/>
              </w:rPr>
              <w:t>811</w:t>
            </w:r>
          </w:p>
        </w:tc>
        <w:tc>
          <w:tcPr>
            <w:tcW w:w="425" w:type="dxa"/>
          </w:tcPr>
          <w:p w14:paraId="44C2629B" w14:textId="77777777" w:rsidR="00D86DDC" w:rsidRPr="001053E4" w:rsidRDefault="00D86DDC" w:rsidP="00341777">
            <w:pPr>
              <w:keepLines w:val="0"/>
              <w:tabs>
                <w:tab w:val="decimal" w:pos="942"/>
              </w:tabs>
              <w:spacing w:line="276" w:lineRule="auto"/>
              <w:jc w:val="right"/>
              <w:rPr>
                <w:rFonts w:asciiTheme="minorHAnsi" w:hAnsiTheme="minorHAnsi"/>
                <w:b/>
                <w:bCs/>
              </w:rPr>
            </w:pPr>
          </w:p>
        </w:tc>
        <w:tc>
          <w:tcPr>
            <w:tcW w:w="1276" w:type="dxa"/>
            <w:gridSpan w:val="3"/>
            <w:tcBorders>
              <w:top w:val="single" w:sz="4" w:space="0" w:color="auto"/>
              <w:bottom w:val="single" w:sz="4" w:space="0" w:color="auto"/>
            </w:tcBorders>
          </w:tcPr>
          <w:p w14:paraId="52061395" w14:textId="7A1249CB" w:rsidR="00D86DDC" w:rsidRPr="003246FE" w:rsidRDefault="00D95542" w:rsidP="00341777">
            <w:pPr>
              <w:keepLines w:val="0"/>
              <w:tabs>
                <w:tab w:val="decimal" w:pos="942"/>
              </w:tabs>
              <w:spacing w:line="276" w:lineRule="auto"/>
              <w:jc w:val="right"/>
              <w:rPr>
                <w:rFonts w:asciiTheme="minorHAnsi" w:hAnsiTheme="minorHAnsi"/>
                <w:b/>
                <w:bCs/>
              </w:rPr>
            </w:pPr>
            <w:r w:rsidRPr="003246FE">
              <w:rPr>
                <w:rFonts w:asciiTheme="minorHAnsi" w:hAnsiTheme="minorHAnsi"/>
                <w:b/>
                <w:bCs/>
              </w:rPr>
              <w:t>762</w:t>
            </w:r>
            <w:r w:rsidR="0083008E" w:rsidRPr="003246FE">
              <w:rPr>
                <w:rFonts w:asciiTheme="minorHAnsi" w:hAnsiTheme="minorHAnsi"/>
                <w:b/>
                <w:bCs/>
              </w:rPr>
              <w:t>,000</w:t>
            </w:r>
          </w:p>
        </w:tc>
        <w:tc>
          <w:tcPr>
            <w:tcW w:w="708" w:type="dxa"/>
          </w:tcPr>
          <w:p w14:paraId="1E60ABE5" w14:textId="77777777" w:rsidR="00D86DDC" w:rsidRPr="001053E4" w:rsidDel="008A3D1B" w:rsidRDefault="00D86DDC" w:rsidP="00341777">
            <w:pPr>
              <w:keepLines w:val="0"/>
              <w:tabs>
                <w:tab w:val="decimal" w:pos="942"/>
              </w:tabs>
              <w:spacing w:line="276" w:lineRule="auto"/>
              <w:jc w:val="right"/>
              <w:rPr>
                <w:rFonts w:asciiTheme="minorHAnsi" w:hAnsiTheme="minorHAnsi"/>
                <w:b/>
                <w:bCs/>
              </w:rPr>
            </w:pPr>
          </w:p>
        </w:tc>
        <w:tc>
          <w:tcPr>
            <w:tcW w:w="1276" w:type="dxa"/>
            <w:tcBorders>
              <w:top w:val="single" w:sz="4" w:space="0" w:color="auto"/>
              <w:bottom w:val="single" w:sz="4" w:space="0" w:color="auto"/>
            </w:tcBorders>
          </w:tcPr>
          <w:p w14:paraId="72F1EB54" w14:textId="582C27B9" w:rsidR="00D86DDC" w:rsidRPr="003246FE" w:rsidRDefault="005508C1" w:rsidP="00341777">
            <w:pPr>
              <w:keepLines w:val="0"/>
              <w:tabs>
                <w:tab w:val="decimal" w:pos="942"/>
              </w:tabs>
              <w:spacing w:line="276" w:lineRule="auto"/>
              <w:jc w:val="right"/>
              <w:rPr>
                <w:rFonts w:asciiTheme="minorHAnsi" w:hAnsiTheme="minorHAnsi"/>
                <w:b/>
                <w:bCs/>
              </w:rPr>
            </w:pPr>
            <w:r w:rsidRPr="003246FE">
              <w:rPr>
                <w:rFonts w:asciiTheme="minorHAnsi" w:hAnsiTheme="minorHAnsi"/>
                <w:b/>
                <w:bCs/>
              </w:rPr>
              <w:t>2</w:t>
            </w:r>
            <w:r w:rsidR="004C05B6" w:rsidRPr="003246FE">
              <w:rPr>
                <w:rFonts w:asciiTheme="minorHAnsi" w:hAnsiTheme="minorHAnsi"/>
                <w:b/>
                <w:bCs/>
              </w:rPr>
              <w:t>,</w:t>
            </w:r>
            <w:r w:rsidR="0094432D" w:rsidRPr="001053E4">
              <w:rPr>
                <w:rFonts w:asciiTheme="minorHAnsi" w:hAnsiTheme="minorHAnsi"/>
                <w:b/>
                <w:bCs/>
              </w:rPr>
              <w:t>4</w:t>
            </w:r>
            <w:r w:rsidR="002E6B7E">
              <w:rPr>
                <w:rFonts w:asciiTheme="minorHAnsi" w:hAnsiTheme="minorHAnsi"/>
                <w:b/>
                <w:bCs/>
              </w:rPr>
              <w:t>52</w:t>
            </w:r>
            <w:r w:rsidR="0083008E" w:rsidRPr="003246FE">
              <w:rPr>
                <w:rFonts w:asciiTheme="minorHAnsi" w:hAnsiTheme="minorHAnsi"/>
                <w:b/>
                <w:bCs/>
              </w:rPr>
              <w:t>,</w:t>
            </w:r>
            <w:r w:rsidR="00C71A4D">
              <w:rPr>
                <w:rFonts w:asciiTheme="minorHAnsi" w:hAnsiTheme="minorHAnsi"/>
                <w:b/>
                <w:bCs/>
              </w:rPr>
              <w:t>81</w:t>
            </w:r>
            <w:r w:rsidR="009C621D">
              <w:rPr>
                <w:rFonts w:asciiTheme="minorHAnsi" w:hAnsiTheme="minorHAnsi"/>
                <w:b/>
                <w:bCs/>
              </w:rPr>
              <w:t>1</w:t>
            </w:r>
          </w:p>
        </w:tc>
      </w:tr>
      <w:tr w:rsidR="00D86DDC" w:rsidRPr="00F43853" w14:paraId="78A2D8F1" w14:textId="77777777" w:rsidTr="00794EC0">
        <w:trPr>
          <w:gridAfter w:val="8"/>
          <w:wAfter w:w="6817" w:type="dxa"/>
          <w:trHeight w:val="238"/>
        </w:trPr>
        <w:tc>
          <w:tcPr>
            <w:tcW w:w="567" w:type="dxa"/>
          </w:tcPr>
          <w:p w14:paraId="6E1751CD" w14:textId="77777777" w:rsidR="00D86DDC" w:rsidRPr="00F43853" w:rsidRDefault="00D86DDC" w:rsidP="00E940F6">
            <w:pPr>
              <w:keepLines w:val="0"/>
              <w:tabs>
                <w:tab w:val="left" w:pos="820"/>
              </w:tabs>
              <w:spacing w:line="120" w:lineRule="exact"/>
              <w:jc w:val="both"/>
              <w:rPr>
                <w:rFonts w:asciiTheme="minorHAnsi" w:hAnsiTheme="minorHAnsi"/>
              </w:rPr>
            </w:pPr>
          </w:p>
        </w:tc>
        <w:tc>
          <w:tcPr>
            <w:tcW w:w="2835" w:type="dxa"/>
          </w:tcPr>
          <w:p w14:paraId="0FAA06BC" w14:textId="77777777" w:rsidR="00D86DDC" w:rsidRPr="00F43853" w:rsidRDefault="00D86DDC" w:rsidP="00E940F6">
            <w:pPr>
              <w:keepLines w:val="0"/>
              <w:tabs>
                <w:tab w:val="left" w:pos="820"/>
              </w:tabs>
              <w:spacing w:line="120" w:lineRule="exact"/>
              <w:jc w:val="both"/>
              <w:rPr>
                <w:rFonts w:asciiTheme="minorHAnsi" w:hAnsiTheme="minorHAnsi"/>
              </w:rPr>
            </w:pPr>
          </w:p>
        </w:tc>
        <w:tc>
          <w:tcPr>
            <w:tcW w:w="980" w:type="dxa"/>
            <w:gridSpan w:val="2"/>
          </w:tcPr>
          <w:p w14:paraId="7B452AEE" w14:textId="77777777" w:rsidR="00D86DDC" w:rsidRPr="00C257DF" w:rsidRDefault="00D86DDC" w:rsidP="00E940F6">
            <w:pPr>
              <w:keepLines w:val="0"/>
              <w:tabs>
                <w:tab w:val="decimal" w:pos="942"/>
              </w:tabs>
              <w:spacing w:line="120" w:lineRule="exact"/>
              <w:jc w:val="right"/>
              <w:rPr>
                <w:rFonts w:asciiTheme="minorHAnsi" w:hAnsiTheme="minorHAnsi"/>
                <w:spacing w:val="-24"/>
              </w:rPr>
            </w:pPr>
          </w:p>
        </w:tc>
        <w:tc>
          <w:tcPr>
            <w:tcW w:w="1855" w:type="dxa"/>
            <w:gridSpan w:val="3"/>
            <w:tcBorders>
              <w:top w:val="single" w:sz="4" w:space="0" w:color="auto"/>
            </w:tcBorders>
          </w:tcPr>
          <w:p w14:paraId="55BCC59A" w14:textId="16C95451" w:rsidR="00D86DDC" w:rsidRPr="005508C1" w:rsidRDefault="00D86DDC" w:rsidP="00E940F6">
            <w:pPr>
              <w:keepLines w:val="0"/>
              <w:tabs>
                <w:tab w:val="decimal" w:pos="942"/>
              </w:tabs>
              <w:spacing w:line="120" w:lineRule="exact"/>
              <w:jc w:val="right"/>
              <w:rPr>
                <w:rFonts w:asciiTheme="minorHAnsi" w:hAnsiTheme="minorHAnsi"/>
                <w:spacing w:val="-24"/>
              </w:rPr>
            </w:pPr>
          </w:p>
        </w:tc>
        <w:tc>
          <w:tcPr>
            <w:tcW w:w="425" w:type="dxa"/>
          </w:tcPr>
          <w:p w14:paraId="6FB9F27E" w14:textId="77777777" w:rsidR="00D86DDC" w:rsidRPr="00C257DF" w:rsidRDefault="00D86DDC" w:rsidP="00E940F6">
            <w:pPr>
              <w:keepLines w:val="0"/>
              <w:tabs>
                <w:tab w:val="decimal" w:pos="942"/>
              </w:tabs>
              <w:spacing w:line="120" w:lineRule="exact"/>
              <w:jc w:val="right"/>
              <w:rPr>
                <w:rFonts w:asciiTheme="minorHAnsi" w:hAnsiTheme="minorHAnsi"/>
                <w:spacing w:val="-24"/>
              </w:rPr>
            </w:pPr>
          </w:p>
        </w:tc>
        <w:tc>
          <w:tcPr>
            <w:tcW w:w="1276" w:type="dxa"/>
            <w:gridSpan w:val="3"/>
            <w:tcBorders>
              <w:top w:val="single" w:sz="4" w:space="0" w:color="auto"/>
            </w:tcBorders>
          </w:tcPr>
          <w:p w14:paraId="3E98C998" w14:textId="704DB231" w:rsidR="00D86DDC" w:rsidRPr="007C5171" w:rsidRDefault="00D86DDC" w:rsidP="00E940F6">
            <w:pPr>
              <w:keepLines w:val="0"/>
              <w:tabs>
                <w:tab w:val="decimal" w:pos="942"/>
              </w:tabs>
              <w:spacing w:line="120" w:lineRule="exact"/>
              <w:jc w:val="right"/>
              <w:rPr>
                <w:rFonts w:asciiTheme="minorHAnsi" w:hAnsiTheme="minorHAnsi"/>
                <w:spacing w:val="-24"/>
              </w:rPr>
            </w:pPr>
          </w:p>
        </w:tc>
        <w:tc>
          <w:tcPr>
            <w:tcW w:w="708" w:type="dxa"/>
          </w:tcPr>
          <w:p w14:paraId="46AF9DFC" w14:textId="77777777" w:rsidR="00D86DDC" w:rsidRPr="00C257DF" w:rsidRDefault="00D86DDC" w:rsidP="00E940F6">
            <w:pPr>
              <w:keepLines w:val="0"/>
              <w:tabs>
                <w:tab w:val="decimal" w:pos="942"/>
              </w:tabs>
              <w:spacing w:line="120" w:lineRule="exact"/>
              <w:jc w:val="right"/>
              <w:rPr>
                <w:rFonts w:asciiTheme="minorHAnsi" w:hAnsiTheme="minorHAnsi"/>
                <w:spacing w:val="-24"/>
              </w:rPr>
            </w:pPr>
          </w:p>
        </w:tc>
        <w:tc>
          <w:tcPr>
            <w:tcW w:w="1276" w:type="dxa"/>
            <w:tcBorders>
              <w:top w:val="single" w:sz="4" w:space="0" w:color="auto"/>
            </w:tcBorders>
          </w:tcPr>
          <w:p w14:paraId="45F59005" w14:textId="44B4671D" w:rsidR="00D86DDC" w:rsidRPr="005508C1" w:rsidRDefault="00D86DDC" w:rsidP="00E940F6">
            <w:pPr>
              <w:keepLines w:val="0"/>
              <w:tabs>
                <w:tab w:val="decimal" w:pos="942"/>
              </w:tabs>
              <w:spacing w:line="120" w:lineRule="exact"/>
              <w:jc w:val="right"/>
              <w:rPr>
                <w:rFonts w:asciiTheme="minorHAnsi" w:hAnsiTheme="minorHAnsi"/>
                <w:spacing w:val="-24"/>
              </w:rPr>
            </w:pPr>
          </w:p>
        </w:tc>
      </w:tr>
      <w:tr w:rsidR="00D86DDC" w:rsidRPr="00F43853" w14:paraId="6569CE93" w14:textId="77777777" w:rsidTr="00794EC0">
        <w:trPr>
          <w:gridAfter w:val="8"/>
          <w:wAfter w:w="6817" w:type="dxa"/>
          <w:trHeight w:val="238"/>
        </w:trPr>
        <w:tc>
          <w:tcPr>
            <w:tcW w:w="567" w:type="dxa"/>
          </w:tcPr>
          <w:p w14:paraId="1A69A08C" w14:textId="77777777" w:rsidR="00D86DDC" w:rsidRPr="00F43853" w:rsidRDefault="00D86DDC" w:rsidP="00E940F6">
            <w:pPr>
              <w:keepLines w:val="0"/>
              <w:tabs>
                <w:tab w:val="left" w:pos="820"/>
              </w:tabs>
              <w:jc w:val="both"/>
              <w:rPr>
                <w:rFonts w:asciiTheme="minorHAnsi" w:hAnsiTheme="minorHAnsi"/>
                <w:b/>
              </w:rPr>
            </w:pPr>
          </w:p>
        </w:tc>
        <w:tc>
          <w:tcPr>
            <w:tcW w:w="2835" w:type="dxa"/>
          </w:tcPr>
          <w:p w14:paraId="6140CC3C" w14:textId="77777777" w:rsidR="00D86DDC" w:rsidRPr="00F43853" w:rsidRDefault="00D86DDC" w:rsidP="00E940F6">
            <w:pPr>
              <w:keepLines w:val="0"/>
              <w:tabs>
                <w:tab w:val="left" w:pos="820"/>
              </w:tabs>
              <w:jc w:val="both"/>
              <w:rPr>
                <w:rFonts w:asciiTheme="minorHAnsi" w:hAnsiTheme="minorHAnsi"/>
                <w:b/>
              </w:rPr>
            </w:pPr>
            <w:r w:rsidRPr="00F43853">
              <w:rPr>
                <w:rFonts w:asciiTheme="minorHAnsi" w:hAnsiTheme="minorHAnsi"/>
                <w:b/>
              </w:rPr>
              <w:t>Amortisation</w:t>
            </w:r>
          </w:p>
        </w:tc>
        <w:tc>
          <w:tcPr>
            <w:tcW w:w="980" w:type="dxa"/>
            <w:gridSpan w:val="2"/>
          </w:tcPr>
          <w:p w14:paraId="637FD197" w14:textId="77777777" w:rsidR="00D86DDC" w:rsidRPr="00C257DF" w:rsidRDefault="00D86DDC" w:rsidP="00E940F6">
            <w:pPr>
              <w:keepLines w:val="0"/>
              <w:tabs>
                <w:tab w:val="decimal" w:pos="942"/>
              </w:tabs>
              <w:jc w:val="right"/>
              <w:rPr>
                <w:rFonts w:asciiTheme="minorHAnsi" w:hAnsiTheme="minorHAnsi"/>
                <w:spacing w:val="-24"/>
              </w:rPr>
            </w:pPr>
          </w:p>
        </w:tc>
        <w:tc>
          <w:tcPr>
            <w:tcW w:w="1855" w:type="dxa"/>
            <w:gridSpan w:val="3"/>
          </w:tcPr>
          <w:p w14:paraId="1A827776" w14:textId="278CE6D2" w:rsidR="00D86DDC" w:rsidRPr="005508C1" w:rsidRDefault="00D86DDC" w:rsidP="00E940F6">
            <w:pPr>
              <w:keepLines w:val="0"/>
              <w:tabs>
                <w:tab w:val="decimal" w:pos="942"/>
              </w:tabs>
              <w:jc w:val="right"/>
              <w:rPr>
                <w:rFonts w:asciiTheme="minorHAnsi" w:hAnsiTheme="minorHAnsi"/>
                <w:spacing w:val="-24"/>
              </w:rPr>
            </w:pPr>
          </w:p>
        </w:tc>
        <w:tc>
          <w:tcPr>
            <w:tcW w:w="425" w:type="dxa"/>
          </w:tcPr>
          <w:p w14:paraId="3B2A3D5E" w14:textId="77777777" w:rsidR="00D86DDC" w:rsidRPr="00C257DF" w:rsidRDefault="00D86DDC" w:rsidP="00E940F6">
            <w:pPr>
              <w:keepLines w:val="0"/>
              <w:tabs>
                <w:tab w:val="decimal" w:pos="942"/>
              </w:tabs>
              <w:jc w:val="right"/>
              <w:rPr>
                <w:rFonts w:asciiTheme="minorHAnsi" w:hAnsiTheme="minorHAnsi"/>
                <w:spacing w:val="-24"/>
              </w:rPr>
            </w:pPr>
          </w:p>
        </w:tc>
        <w:tc>
          <w:tcPr>
            <w:tcW w:w="1276" w:type="dxa"/>
            <w:gridSpan w:val="3"/>
          </w:tcPr>
          <w:p w14:paraId="2B219509" w14:textId="4B98ACCE" w:rsidR="00D86DDC" w:rsidRPr="007C5171" w:rsidRDefault="00D86DDC" w:rsidP="00E940F6">
            <w:pPr>
              <w:keepLines w:val="0"/>
              <w:tabs>
                <w:tab w:val="decimal" w:pos="942"/>
              </w:tabs>
              <w:jc w:val="right"/>
              <w:rPr>
                <w:rFonts w:asciiTheme="minorHAnsi" w:hAnsiTheme="minorHAnsi"/>
                <w:spacing w:val="-24"/>
              </w:rPr>
            </w:pPr>
          </w:p>
        </w:tc>
        <w:tc>
          <w:tcPr>
            <w:tcW w:w="708" w:type="dxa"/>
          </w:tcPr>
          <w:p w14:paraId="4C1618ED" w14:textId="77777777" w:rsidR="00D86DDC" w:rsidRPr="00C257DF" w:rsidRDefault="00D86DDC" w:rsidP="00E940F6">
            <w:pPr>
              <w:keepLines w:val="0"/>
              <w:tabs>
                <w:tab w:val="decimal" w:pos="942"/>
              </w:tabs>
              <w:jc w:val="right"/>
              <w:rPr>
                <w:rFonts w:asciiTheme="minorHAnsi" w:hAnsiTheme="minorHAnsi"/>
                <w:spacing w:val="-24"/>
              </w:rPr>
            </w:pPr>
          </w:p>
        </w:tc>
        <w:tc>
          <w:tcPr>
            <w:tcW w:w="1276" w:type="dxa"/>
          </w:tcPr>
          <w:p w14:paraId="1A2DAD9B" w14:textId="5A4CB705" w:rsidR="00D86DDC" w:rsidRPr="005508C1" w:rsidRDefault="00D86DDC" w:rsidP="00E940F6">
            <w:pPr>
              <w:keepLines w:val="0"/>
              <w:tabs>
                <w:tab w:val="decimal" w:pos="942"/>
              </w:tabs>
              <w:jc w:val="right"/>
              <w:rPr>
                <w:rFonts w:asciiTheme="minorHAnsi" w:hAnsiTheme="minorHAnsi"/>
                <w:spacing w:val="-24"/>
              </w:rPr>
            </w:pPr>
          </w:p>
        </w:tc>
      </w:tr>
      <w:tr w:rsidR="00561F03" w:rsidRPr="00F43853" w14:paraId="3491B979" w14:textId="77777777" w:rsidTr="00794EC0">
        <w:trPr>
          <w:gridAfter w:val="8"/>
          <w:wAfter w:w="6817" w:type="dxa"/>
          <w:trHeight w:val="238"/>
        </w:trPr>
        <w:tc>
          <w:tcPr>
            <w:tcW w:w="567" w:type="dxa"/>
          </w:tcPr>
          <w:p w14:paraId="0268E3C0" w14:textId="77777777" w:rsidR="00561F03" w:rsidRPr="00F43853" w:rsidRDefault="00561F03" w:rsidP="00561F03">
            <w:pPr>
              <w:keepLines w:val="0"/>
              <w:tabs>
                <w:tab w:val="left" w:pos="820"/>
              </w:tabs>
              <w:jc w:val="both"/>
              <w:rPr>
                <w:rFonts w:asciiTheme="minorHAnsi" w:hAnsiTheme="minorHAnsi"/>
              </w:rPr>
            </w:pPr>
          </w:p>
        </w:tc>
        <w:tc>
          <w:tcPr>
            <w:tcW w:w="2835" w:type="dxa"/>
          </w:tcPr>
          <w:p w14:paraId="0CF5FCBE" w14:textId="230DC71F" w:rsidR="00561F03" w:rsidRDefault="00561F03" w:rsidP="00561F03">
            <w:pPr>
              <w:keepLines w:val="0"/>
              <w:tabs>
                <w:tab w:val="left" w:pos="820"/>
              </w:tabs>
              <w:jc w:val="both"/>
              <w:rPr>
                <w:rFonts w:asciiTheme="minorHAnsi" w:hAnsiTheme="minorHAnsi"/>
              </w:rPr>
            </w:pPr>
            <w:r>
              <w:rPr>
                <w:rFonts w:asciiTheme="minorHAnsi" w:hAnsiTheme="minorHAnsi"/>
              </w:rPr>
              <w:t xml:space="preserve">At </w:t>
            </w:r>
            <w:r w:rsidRPr="00F43853">
              <w:rPr>
                <w:rFonts w:asciiTheme="minorHAnsi" w:hAnsiTheme="minorHAnsi"/>
              </w:rPr>
              <w:t xml:space="preserve">1 </w:t>
            </w:r>
            <w:r>
              <w:rPr>
                <w:rFonts w:asciiTheme="minorHAnsi" w:hAnsiTheme="minorHAnsi"/>
              </w:rPr>
              <w:t xml:space="preserve">April </w:t>
            </w:r>
            <w:r w:rsidRPr="00F43853">
              <w:rPr>
                <w:rFonts w:asciiTheme="minorHAnsi" w:hAnsiTheme="minorHAnsi"/>
              </w:rPr>
              <w:t>20</w:t>
            </w:r>
            <w:r>
              <w:rPr>
                <w:rFonts w:asciiTheme="minorHAnsi" w:hAnsiTheme="minorHAnsi"/>
              </w:rPr>
              <w:t>2</w:t>
            </w:r>
            <w:r w:rsidR="00987203">
              <w:rPr>
                <w:rFonts w:asciiTheme="minorHAnsi" w:hAnsiTheme="minorHAnsi"/>
              </w:rPr>
              <w:t>1</w:t>
            </w:r>
          </w:p>
        </w:tc>
        <w:tc>
          <w:tcPr>
            <w:tcW w:w="980" w:type="dxa"/>
            <w:gridSpan w:val="2"/>
          </w:tcPr>
          <w:p w14:paraId="53EDBD25" w14:textId="77777777" w:rsidR="00561F03" w:rsidRPr="00471576" w:rsidRDefault="00561F03" w:rsidP="00561F03">
            <w:pPr>
              <w:keepLines w:val="0"/>
              <w:tabs>
                <w:tab w:val="decimal" w:pos="942"/>
              </w:tabs>
              <w:jc w:val="right"/>
              <w:rPr>
                <w:rFonts w:asciiTheme="minorHAnsi" w:hAnsiTheme="minorHAnsi"/>
              </w:rPr>
            </w:pPr>
          </w:p>
        </w:tc>
        <w:tc>
          <w:tcPr>
            <w:tcW w:w="1855" w:type="dxa"/>
            <w:gridSpan w:val="3"/>
          </w:tcPr>
          <w:p w14:paraId="627E2725" w14:textId="31645740" w:rsidR="00561F03" w:rsidRPr="003021FF" w:rsidRDefault="00987203" w:rsidP="00561F03">
            <w:pPr>
              <w:keepLines w:val="0"/>
              <w:tabs>
                <w:tab w:val="decimal" w:pos="942"/>
              </w:tabs>
              <w:jc w:val="right"/>
              <w:rPr>
                <w:rFonts w:asciiTheme="minorHAnsi" w:hAnsiTheme="minorHAnsi" w:cstheme="minorHAnsi"/>
              </w:rPr>
            </w:pPr>
            <w:r w:rsidRPr="001D586E">
              <w:rPr>
                <w:rFonts w:asciiTheme="minorHAnsi" w:hAnsiTheme="minorHAnsi" w:cstheme="minorHAnsi"/>
              </w:rPr>
              <w:t>321</w:t>
            </w:r>
            <w:r w:rsidR="00561F03" w:rsidRPr="001D586E">
              <w:rPr>
                <w:rFonts w:asciiTheme="minorHAnsi" w:hAnsiTheme="minorHAnsi" w:cstheme="minorHAnsi"/>
              </w:rPr>
              <w:t>,</w:t>
            </w:r>
            <w:r w:rsidRPr="001D586E">
              <w:rPr>
                <w:rFonts w:asciiTheme="minorHAnsi" w:hAnsiTheme="minorHAnsi" w:cstheme="minorHAnsi"/>
              </w:rPr>
              <w:t>414</w:t>
            </w:r>
          </w:p>
        </w:tc>
        <w:tc>
          <w:tcPr>
            <w:tcW w:w="425" w:type="dxa"/>
          </w:tcPr>
          <w:p w14:paraId="1CB0AAE2" w14:textId="77777777" w:rsidR="00561F03" w:rsidRPr="003021FF" w:rsidRDefault="00561F03" w:rsidP="00561F03">
            <w:pPr>
              <w:keepLines w:val="0"/>
              <w:tabs>
                <w:tab w:val="decimal" w:pos="942"/>
              </w:tabs>
              <w:jc w:val="right"/>
              <w:rPr>
                <w:rFonts w:asciiTheme="minorHAnsi" w:hAnsiTheme="minorHAnsi" w:cstheme="minorHAnsi"/>
              </w:rPr>
            </w:pPr>
          </w:p>
        </w:tc>
        <w:tc>
          <w:tcPr>
            <w:tcW w:w="1276" w:type="dxa"/>
            <w:gridSpan w:val="3"/>
          </w:tcPr>
          <w:p w14:paraId="40985DEB" w14:textId="0C1A7EDE" w:rsidR="00561F03" w:rsidRPr="003021FF" w:rsidRDefault="00561F03" w:rsidP="00561F03">
            <w:pPr>
              <w:keepLines w:val="0"/>
              <w:tabs>
                <w:tab w:val="decimal" w:pos="942"/>
              </w:tabs>
              <w:jc w:val="right"/>
              <w:rPr>
                <w:rFonts w:asciiTheme="minorHAnsi" w:hAnsiTheme="minorHAnsi" w:cstheme="minorHAnsi"/>
              </w:rPr>
            </w:pPr>
            <w:r w:rsidRPr="001D586E">
              <w:rPr>
                <w:rFonts w:asciiTheme="minorHAnsi" w:hAnsiTheme="minorHAnsi" w:cstheme="minorHAnsi"/>
              </w:rPr>
              <w:t>1</w:t>
            </w:r>
            <w:r w:rsidR="00987203" w:rsidRPr="001D586E">
              <w:rPr>
                <w:rFonts w:asciiTheme="minorHAnsi" w:hAnsiTheme="minorHAnsi" w:cstheme="minorHAnsi"/>
              </w:rPr>
              <w:t>66</w:t>
            </w:r>
            <w:r w:rsidRPr="001D586E">
              <w:rPr>
                <w:rFonts w:asciiTheme="minorHAnsi" w:hAnsiTheme="minorHAnsi" w:cstheme="minorHAnsi"/>
              </w:rPr>
              <w:t>,</w:t>
            </w:r>
            <w:r w:rsidR="00987203" w:rsidRPr="001D586E">
              <w:rPr>
                <w:rFonts w:asciiTheme="minorHAnsi" w:hAnsiTheme="minorHAnsi" w:cstheme="minorHAnsi"/>
              </w:rPr>
              <w:t>167</w:t>
            </w:r>
          </w:p>
        </w:tc>
        <w:tc>
          <w:tcPr>
            <w:tcW w:w="708" w:type="dxa"/>
          </w:tcPr>
          <w:p w14:paraId="3057D497" w14:textId="77777777" w:rsidR="00561F03" w:rsidRPr="003021FF" w:rsidRDefault="00561F03" w:rsidP="00561F03">
            <w:pPr>
              <w:keepLines w:val="0"/>
              <w:tabs>
                <w:tab w:val="decimal" w:pos="942"/>
              </w:tabs>
              <w:jc w:val="right"/>
              <w:rPr>
                <w:rFonts w:asciiTheme="minorHAnsi" w:hAnsiTheme="minorHAnsi" w:cstheme="minorHAnsi"/>
              </w:rPr>
            </w:pPr>
          </w:p>
        </w:tc>
        <w:tc>
          <w:tcPr>
            <w:tcW w:w="1276" w:type="dxa"/>
          </w:tcPr>
          <w:p w14:paraId="348384FD" w14:textId="5F8A21BE" w:rsidR="00561F03" w:rsidRPr="003021FF" w:rsidRDefault="00987203" w:rsidP="00561F03">
            <w:pPr>
              <w:keepLines w:val="0"/>
              <w:tabs>
                <w:tab w:val="decimal" w:pos="942"/>
              </w:tabs>
              <w:jc w:val="right"/>
              <w:rPr>
                <w:rFonts w:asciiTheme="minorHAnsi" w:hAnsiTheme="minorHAnsi" w:cstheme="minorHAnsi"/>
              </w:rPr>
            </w:pPr>
            <w:r w:rsidRPr="001D586E">
              <w:rPr>
                <w:rFonts w:asciiTheme="minorHAnsi" w:hAnsiTheme="minorHAnsi" w:cstheme="minorHAnsi"/>
              </w:rPr>
              <w:t>487</w:t>
            </w:r>
            <w:r w:rsidR="00561F03" w:rsidRPr="001D586E">
              <w:rPr>
                <w:rFonts w:asciiTheme="minorHAnsi" w:hAnsiTheme="minorHAnsi" w:cstheme="minorHAnsi"/>
              </w:rPr>
              <w:t>,</w:t>
            </w:r>
            <w:r w:rsidRPr="001D586E">
              <w:rPr>
                <w:rFonts w:asciiTheme="minorHAnsi" w:hAnsiTheme="minorHAnsi" w:cstheme="minorHAnsi"/>
              </w:rPr>
              <w:t>581</w:t>
            </w:r>
          </w:p>
        </w:tc>
      </w:tr>
      <w:tr w:rsidR="0095748C" w:rsidRPr="005934A0" w14:paraId="4B78E236" w14:textId="77777777" w:rsidTr="00794EC0">
        <w:trPr>
          <w:gridAfter w:val="8"/>
          <w:wAfter w:w="6817" w:type="dxa"/>
          <w:trHeight w:val="238"/>
        </w:trPr>
        <w:tc>
          <w:tcPr>
            <w:tcW w:w="567" w:type="dxa"/>
          </w:tcPr>
          <w:p w14:paraId="63D3C2F8" w14:textId="57E4AC82" w:rsidR="0095748C" w:rsidRPr="00F43853" w:rsidRDefault="0095748C" w:rsidP="0095748C">
            <w:pPr>
              <w:keepLines w:val="0"/>
              <w:tabs>
                <w:tab w:val="left" w:pos="820"/>
              </w:tabs>
              <w:jc w:val="both"/>
              <w:rPr>
                <w:rFonts w:asciiTheme="minorHAnsi" w:hAnsiTheme="minorHAnsi"/>
              </w:rPr>
            </w:pPr>
          </w:p>
        </w:tc>
        <w:tc>
          <w:tcPr>
            <w:tcW w:w="2835" w:type="dxa"/>
          </w:tcPr>
          <w:p w14:paraId="62C31806" w14:textId="18261FF8" w:rsidR="0095748C" w:rsidRPr="00F43853" w:rsidRDefault="0095748C" w:rsidP="0095748C">
            <w:pPr>
              <w:keepLines w:val="0"/>
              <w:tabs>
                <w:tab w:val="left" w:pos="820"/>
              </w:tabs>
              <w:rPr>
                <w:rFonts w:asciiTheme="minorHAnsi" w:hAnsiTheme="minorHAnsi"/>
              </w:rPr>
            </w:pPr>
            <w:r w:rsidRPr="00F43853">
              <w:rPr>
                <w:rFonts w:asciiTheme="minorHAnsi" w:hAnsiTheme="minorHAnsi"/>
              </w:rPr>
              <w:t>Amortisation</w:t>
            </w:r>
            <w:r>
              <w:rPr>
                <w:rFonts w:asciiTheme="minorHAnsi" w:hAnsiTheme="minorHAnsi"/>
              </w:rPr>
              <w:t xml:space="preserve"> </w:t>
            </w:r>
          </w:p>
        </w:tc>
        <w:tc>
          <w:tcPr>
            <w:tcW w:w="980" w:type="dxa"/>
            <w:gridSpan w:val="2"/>
          </w:tcPr>
          <w:p w14:paraId="75A45B0D" w14:textId="77777777" w:rsidR="0095748C" w:rsidRDefault="0095748C" w:rsidP="0095748C">
            <w:pPr>
              <w:keepLines w:val="0"/>
              <w:tabs>
                <w:tab w:val="decimal" w:pos="942"/>
              </w:tabs>
              <w:jc w:val="right"/>
              <w:rPr>
                <w:rFonts w:asciiTheme="minorHAnsi" w:hAnsiTheme="minorHAnsi"/>
              </w:rPr>
            </w:pPr>
          </w:p>
        </w:tc>
        <w:tc>
          <w:tcPr>
            <w:tcW w:w="1855" w:type="dxa"/>
            <w:gridSpan w:val="3"/>
          </w:tcPr>
          <w:p w14:paraId="474ED3D9" w14:textId="3C387466" w:rsidR="0095748C" w:rsidRPr="0094432D" w:rsidRDefault="0095748C" w:rsidP="0095748C">
            <w:pPr>
              <w:keepLines w:val="0"/>
              <w:tabs>
                <w:tab w:val="decimal" w:pos="942"/>
              </w:tabs>
              <w:jc w:val="right"/>
              <w:rPr>
                <w:rFonts w:asciiTheme="minorHAnsi" w:hAnsiTheme="minorHAnsi"/>
              </w:rPr>
            </w:pPr>
            <w:r w:rsidRPr="0094432D">
              <w:rPr>
                <w:rFonts w:asciiTheme="minorHAnsi" w:hAnsiTheme="minorHAnsi"/>
              </w:rPr>
              <w:t>1</w:t>
            </w:r>
            <w:r w:rsidR="0094432D" w:rsidRPr="001053E4">
              <w:rPr>
                <w:rFonts w:asciiTheme="minorHAnsi" w:hAnsiTheme="minorHAnsi"/>
              </w:rPr>
              <w:t>58</w:t>
            </w:r>
            <w:r w:rsidRPr="0094432D">
              <w:rPr>
                <w:rFonts w:asciiTheme="minorHAnsi" w:hAnsiTheme="minorHAnsi"/>
              </w:rPr>
              <w:t>,</w:t>
            </w:r>
            <w:r w:rsidR="0094432D" w:rsidRPr="001053E4">
              <w:rPr>
                <w:rFonts w:asciiTheme="minorHAnsi" w:hAnsiTheme="minorHAnsi"/>
              </w:rPr>
              <w:t>708</w:t>
            </w:r>
          </w:p>
        </w:tc>
        <w:tc>
          <w:tcPr>
            <w:tcW w:w="425" w:type="dxa"/>
          </w:tcPr>
          <w:p w14:paraId="0DFC81BE" w14:textId="77777777" w:rsidR="0095748C" w:rsidRPr="00987203" w:rsidRDefault="0095748C" w:rsidP="0095748C">
            <w:pPr>
              <w:keepLines w:val="0"/>
              <w:tabs>
                <w:tab w:val="decimal" w:pos="942"/>
              </w:tabs>
              <w:jc w:val="right"/>
              <w:rPr>
                <w:rFonts w:asciiTheme="minorHAnsi" w:hAnsiTheme="minorHAnsi"/>
                <w:highlight w:val="yellow"/>
              </w:rPr>
            </w:pPr>
          </w:p>
        </w:tc>
        <w:tc>
          <w:tcPr>
            <w:tcW w:w="1276" w:type="dxa"/>
            <w:gridSpan w:val="3"/>
          </w:tcPr>
          <w:p w14:paraId="2B351798" w14:textId="253C3BEA" w:rsidR="0095748C" w:rsidRPr="0094432D" w:rsidRDefault="003058EE" w:rsidP="0095748C">
            <w:pPr>
              <w:keepLines w:val="0"/>
              <w:tabs>
                <w:tab w:val="decimal" w:pos="942"/>
              </w:tabs>
              <w:jc w:val="right"/>
              <w:rPr>
                <w:rFonts w:asciiTheme="minorHAnsi" w:hAnsiTheme="minorHAnsi"/>
              </w:rPr>
            </w:pPr>
            <w:r w:rsidRPr="001053E4">
              <w:rPr>
                <w:rFonts w:asciiTheme="minorHAnsi" w:hAnsiTheme="minorHAnsi"/>
              </w:rPr>
              <w:t>65</w:t>
            </w:r>
            <w:r w:rsidR="00D95542" w:rsidRPr="0094432D">
              <w:rPr>
                <w:rFonts w:asciiTheme="minorHAnsi" w:hAnsiTheme="minorHAnsi"/>
              </w:rPr>
              <w:t>,</w:t>
            </w:r>
            <w:r w:rsidRPr="001053E4">
              <w:rPr>
                <w:rFonts w:asciiTheme="minorHAnsi" w:hAnsiTheme="minorHAnsi"/>
              </w:rPr>
              <w:t>000</w:t>
            </w:r>
          </w:p>
        </w:tc>
        <w:tc>
          <w:tcPr>
            <w:tcW w:w="708" w:type="dxa"/>
          </w:tcPr>
          <w:p w14:paraId="437AB7E3" w14:textId="77777777" w:rsidR="0095748C" w:rsidRPr="00987203" w:rsidRDefault="0095748C" w:rsidP="0095748C">
            <w:pPr>
              <w:keepLines w:val="0"/>
              <w:tabs>
                <w:tab w:val="decimal" w:pos="942"/>
              </w:tabs>
              <w:jc w:val="right"/>
              <w:rPr>
                <w:rFonts w:asciiTheme="minorHAnsi" w:hAnsiTheme="minorHAnsi"/>
                <w:highlight w:val="yellow"/>
              </w:rPr>
            </w:pPr>
          </w:p>
        </w:tc>
        <w:tc>
          <w:tcPr>
            <w:tcW w:w="1276" w:type="dxa"/>
          </w:tcPr>
          <w:p w14:paraId="4FDC24B4" w14:textId="4EC946EC" w:rsidR="0095748C" w:rsidRPr="0094432D" w:rsidRDefault="003058EE" w:rsidP="0095748C">
            <w:pPr>
              <w:keepLines w:val="0"/>
              <w:tabs>
                <w:tab w:val="decimal" w:pos="942"/>
              </w:tabs>
              <w:jc w:val="right"/>
              <w:rPr>
                <w:rFonts w:asciiTheme="minorHAnsi" w:hAnsiTheme="minorHAnsi"/>
              </w:rPr>
            </w:pPr>
            <w:r w:rsidRPr="001053E4">
              <w:rPr>
                <w:rFonts w:asciiTheme="minorHAnsi" w:hAnsiTheme="minorHAnsi"/>
              </w:rPr>
              <w:t>223</w:t>
            </w:r>
            <w:r w:rsidR="0095748C" w:rsidRPr="0094432D">
              <w:rPr>
                <w:rFonts w:asciiTheme="minorHAnsi" w:hAnsiTheme="minorHAnsi"/>
              </w:rPr>
              <w:t>,</w:t>
            </w:r>
            <w:r w:rsidRPr="001053E4">
              <w:rPr>
                <w:rFonts w:asciiTheme="minorHAnsi" w:hAnsiTheme="minorHAnsi"/>
              </w:rPr>
              <w:t>708</w:t>
            </w:r>
          </w:p>
        </w:tc>
      </w:tr>
      <w:tr w:rsidR="0095748C" w:rsidRPr="005934A0" w14:paraId="7C027CE5" w14:textId="77777777" w:rsidTr="00794EC0">
        <w:trPr>
          <w:gridAfter w:val="8"/>
          <w:wAfter w:w="6817" w:type="dxa"/>
          <w:trHeight w:val="238"/>
        </w:trPr>
        <w:tc>
          <w:tcPr>
            <w:tcW w:w="567" w:type="dxa"/>
          </w:tcPr>
          <w:p w14:paraId="3D7EF573" w14:textId="77777777" w:rsidR="0095748C" w:rsidRPr="00F43853" w:rsidRDefault="0095748C" w:rsidP="0095748C">
            <w:pPr>
              <w:keepLines w:val="0"/>
              <w:tabs>
                <w:tab w:val="left" w:pos="820"/>
              </w:tabs>
              <w:jc w:val="both"/>
              <w:rPr>
                <w:rFonts w:asciiTheme="minorHAnsi" w:hAnsiTheme="minorHAnsi"/>
              </w:rPr>
            </w:pPr>
          </w:p>
        </w:tc>
        <w:tc>
          <w:tcPr>
            <w:tcW w:w="2835" w:type="dxa"/>
          </w:tcPr>
          <w:p w14:paraId="4A9B0CBA" w14:textId="6D33CE48" w:rsidR="0095748C" w:rsidRPr="00F43853" w:rsidRDefault="00564AF3" w:rsidP="0095748C">
            <w:pPr>
              <w:keepLines w:val="0"/>
              <w:tabs>
                <w:tab w:val="left" w:pos="820"/>
              </w:tabs>
              <w:rPr>
                <w:rFonts w:asciiTheme="minorHAnsi" w:hAnsiTheme="minorHAnsi"/>
              </w:rPr>
            </w:pPr>
            <w:r>
              <w:rPr>
                <w:rFonts w:asciiTheme="minorHAnsi" w:hAnsiTheme="minorHAnsi"/>
              </w:rPr>
              <w:t>Eliminated on d</w:t>
            </w:r>
            <w:r w:rsidR="0095748C" w:rsidRPr="0089694A">
              <w:rPr>
                <w:rFonts w:asciiTheme="minorHAnsi" w:hAnsiTheme="minorHAnsi"/>
              </w:rPr>
              <w:t>isposal</w:t>
            </w:r>
            <w:r w:rsidR="009E1F41">
              <w:rPr>
                <w:rFonts w:asciiTheme="minorHAnsi" w:hAnsiTheme="minorHAnsi"/>
              </w:rPr>
              <w:t>s</w:t>
            </w:r>
          </w:p>
        </w:tc>
        <w:tc>
          <w:tcPr>
            <w:tcW w:w="980" w:type="dxa"/>
            <w:gridSpan w:val="2"/>
          </w:tcPr>
          <w:p w14:paraId="39440E24" w14:textId="77777777" w:rsidR="0095748C" w:rsidRDefault="0095748C" w:rsidP="0095748C">
            <w:pPr>
              <w:keepLines w:val="0"/>
              <w:tabs>
                <w:tab w:val="decimal" w:pos="942"/>
              </w:tabs>
              <w:jc w:val="right"/>
              <w:rPr>
                <w:rFonts w:asciiTheme="minorHAnsi" w:hAnsiTheme="minorHAnsi"/>
              </w:rPr>
            </w:pPr>
          </w:p>
        </w:tc>
        <w:tc>
          <w:tcPr>
            <w:tcW w:w="1855" w:type="dxa"/>
            <w:gridSpan w:val="3"/>
          </w:tcPr>
          <w:p w14:paraId="02DF5B5D" w14:textId="7F96E755" w:rsidR="0095748C" w:rsidRPr="0094432D" w:rsidRDefault="00F002B2" w:rsidP="0095748C">
            <w:pPr>
              <w:keepLines w:val="0"/>
              <w:tabs>
                <w:tab w:val="decimal" w:pos="942"/>
              </w:tabs>
              <w:jc w:val="right"/>
              <w:rPr>
                <w:rFonts w:asciiTheme="minorHAnsi" w:hAnsiTheme="minorHAnsi"/>
              </w:rPr>
            </w:pPr>
            <w:r w:rsidRPr="0094432D">
              <w:rPr>
                <w:rFonts w:asciiTheme="minorHAnsi" w:hAnsiTheme="minorHAnsi"/>
              </w:rPr>
              <w:t>-</w:t>
            </w:r>
          </w:p>
        </w:tc>
        <w:tc>
          <w:tcPr>
            <w:tcW w:w="425" w:type="dxa"/>
          </w:tcPr>
          <w:p w14:paraId="4DC0C1EC" w14:textId="77777777" w:rsidR="0095748C" w:rsidRPr="00987203" w:rsidRDefault="0095748C" w:rsidP="0095748C">
            <w:pPr>
              <w:keepLines w:val="0"/>
              <w:tabs>
                <w:tab w:val="decimal" w:pos="942"/>
              </w:tabs>
              <w:jc w:val="right"/>
              <w:rPr>
                <w:rFonts w:asciiTheme="minorHAnsi" w:hAnsiTheme="minorHAnsi"/>
                <w:highlight w:val="yellow"/>
              </w:rPr>
            </w:pPr>
          </w:p>
        </w:tc>
        <w:tc>
          <w:tcPr>
            <w:tcW w:w="1276" w:type="dxa"/>
            <w:gridSpan w:val="3"/>
          </w:tcPr>
          <w:p w14:paraId="76DC4AFB" w14:textId="3441A22B" w:rsidR="0095748C" w:rsidRPr="0094432D" w:rsidRDefault="00F002B2" w:rsidP="0095748C">
            <w:pPr>
              <w:keepLines w:val="0"/>
              <w:tabs>
                <w:tab w:val="decimal" w:pos="942"/>
              </w:tabs>
              <w:jc w:val="right"/>
              <w:rPr>
                <w:rFonts w:asciiTheme="minorHAnsi" w:hAnsiTheme="minorHAnsi"/>
              </w:rPr>
            </w:pPr>
            <w:r w:rsidRPr="0094432D">
              <w:rPr>
                <w:rFonts w:asciiTheme="minorHAnsi" w:hAnsiTheme="minorHAnsi"/>
              </w:rPr>
              <w:t>-</w:t>
            </w:r>
          </w:p>
        </w:tc>
        <w:tc>
          <w:tcPr>
            <w:tcW w:w="708" w:type="dxa"/>
          </w:tcPr>
          <w:p w14:paraId="7C3584A1" w14:textId="77777777" w:rsidR="0095748C" w:rsidRPr="00987203" w:rsidRDefault="0095748C" w:rsidP="0095748C">
            <w:pPr>
              <w:keepLines w:val="0"/>
              <w:tabs>
                <w:tab w:val="decimal" w:pos="942"/>
              </w:tabs>
              <w:jc w:val="right"/>
              <w:rPr>
                <w:rFonts w:asciiTheme="minorHAnsi" w:hAnsiTheme="minorHAnsi"/>
                <w:highlight w:val="yellow"/>
              </w:rPr>
            </w:pPr>
          </w:p>
        </w:tc>
        <w:tc>
          <w:tcPr>
            <w:tcW w:w="1276" w:type="dxa"/>
          </w:tcPr>
          <w:p w14:paraId="2C2E01A9" w14:textId="26232B89" w:rsidR="0095748C" w:rsidRPr="0094432D" w:rsidRDefault="00F002B2" w:rsidP="0095748C">
            <w:pPr>
              <w:keepLines w:val="0"/>
              <w:tabs>
                <w:tab w:val="decimal" w:pos="942"/>
              </w:tabs>
              <w:jc w:val="right"/>
              <w:rPr>
                <w:rFonts w:asciiTheme="minorHAnsi" w:hAnsiTheme="minorHAnsi"/>
              </w:rPr>
            </w:pPr>
            <w:r w:rsidRPr="0094432D">
              <w:rPr>
                <w:rFonts w:asciiTheme="minorHAnsi" w:hAnsiTheme="minorHAnsi"/>
              </w:rPr>
              <w:t>-</w:t>
            </w:r>
          </w:p>
        </w:tc>
      </w:tr>
      <w:tr w:rsidR="0095748C" w:rsidRPr="005934A0" w14:paraId="2B243107" w14:textId="77777777" w:rsidTr="00794EC0">
        <w:trPr>
          <w:gridAfter w:val="8"/>
          <w:wAfter w:w="6817" w:type="dxa"/>
          <w:trHeight w:val="238"/>
        </w:trPr>
        <w:tc>
          <w:tcPr>
            <w:tcW w:w="567" w:type="dxa"/>
          </w:tcPr>
          <w:p w14:paraId="52DDC723" w14:textId="77777777" w:rsidR="0095748C" w:rsidRPr="00F43853" w:rsidRDefault="0095748C" w:rsidP="0095748C">
            <w:pPr>
              <w:keepLines w:val="0"/>
              <w:tabs>
                <w:tab w:val="left" w:pos="820"/>
              </w:tabs>
              <w:jc w:val="both"/>
              <w:rPr>
                <w:rFonts w:asciiTheme="minorHAnsi" w:hAnsiTheme="minorHAnsi"/>
              </w:rPr>
            </w:pPr>
          </w:p>
        </w:tc>
        <w:tc>
          <w:tcPr>
            <w:tcW w:w="2835" w:type="dxa"/>
          </w:tcPr>
          <w:p w14:paraId="212D59E4" w14:textId="1AB29C6F" w:rsidR="0095748C" w:rsidRPr="00D86DDC" w:rsidRDefault="0095748C" w:rsidP="00341777">
            <w:pPr>
              <w:keepLines w:val="0"/>
              <w:tabs>
                <w:tab w:val="left" w:pos="820"/>
              </w:tabs>
              <w:jc w:val="both"/>
              <w:rPr>
                <w:rFonts w:asciiTheme="minorHAnsi" w:hAnsiTheme="minorHAnsi"/>
                <w:b/>
                <w:bCs/>
              </w:rPr>
            </w:pPr>
            <w:r w:rsidRPr="00D86DDC">
              <w:rPr>
                <w:rFonts w:asciiTheme="minorHAnsi" w:hAnsiTheme="minorHAnsi"/>
                <w:b/>
                <w:bCs/>
              </w:rPr>
              <w:t>At 31 March 202</w:t>
            </w:r>
            <w:r w:rsidR="00987203">
              <w:rPr>
                <w:rFonts w:asciiTheme="minorHAnsi" w:hAnsiTheme="minorHAnsi"/>
                <w:b/>
                <w:bCs/>
              </w:rPr>
              <w:t>2</w:t>
            </w:r>
          </w:p>
        </w:tc>
        <w:tc>
          <w:tcPr>
            <w:tcW w:w="980" w:type="dxa"/>
            <w:gridSpan w:val="2"/>
          </w:tcPr>
          <w:p w14:paraId="4C38267E" w14:textId="77777777" w:rsidR="0095748C" w:rsidRPr="00D86DDC" w:rsidDel="006C5382" w:rsidRDefault="0095748C" w:rsidP="00341777">
            <w:pPr>
              <w:keepLines w:val="0"/>
              <w:tabs>
                <w:tab w:val="decimal" w:pos="942"/>
              </w:tabs>
              <w:jc w:val="right"/>
              <w:rPr>
                <w:rFonts w:asciiTheme="minorHAnsi" w:hAnsiTheme="minorHAnsi"/>
                <w:b/>
                <w:bCs/>
              </w:rPr>
            </w:pPr>
          </w:p>
        </w:tc>
        <w:tc>
          <w:tcPr>
            <w:tcW w:w="1855" w:type="dxa"/>
            <w:gridSpan w:val="3"/>
            <w:tcBorders>
              <w:top w:val="single" w:sz="4" w:space="0" w:color="auto"/>
              <w:bottom w:val="single" w:sz="4" w:space="0" w:color="auto"/>
            </w:tcBorders>
          </w:tcPr>
          <w:p w14:paraId="606E3178" w14:textId="36D016BC" w:rsidR="0095748C" w:rsidRPr="0094432D" w:rsidRDefault="0094432D" w:rsidP="00341777">
            <w:pPr>
              <w:keepLines w:val="0"/>
              <w:tabs>
                <w:tab w:val="decimal" w:pos="942"/>
              </w:tabs>
              <w:jc w:val="right"/>
              <w:rPr>
                <w:rFonts w:asciiTheme="minorHAnsi" w:hAnsiTheme="minorHAnsi"/>
                <w:b/>
                <w:bCs/>
              </w:rPr>
            </w:pPr>
            <w:r w:rsidRPr="001053E4">
              <w:rPr>
                <w:rFonts w:asciiTheme="minorHAnsi" w:hAnsiTheme="minorHAnsi"/>
                <w:b/>
                <w:bCs/>
              </w:rPr>
              <w:t>480</w:t>
            </w:r>
            <w:r w:rsidR="0095748C" w:rsidRPr="0094432D">
              <w:rPr>
                <w:rFonts w:asciiTheme="minorHAnsi" w:hAnsiTheme="minorHAnsi"/>
                <w:b/>
                <w:bCs/>
              </w:rPr>
              <w:t>,</w:t>
            </w:r>
            <w:r w:rsidRPr="001053E4">
              <w:rPr>
                <w:rFonts w:asciiTheme="minorHAnsi" w:hAnsiTheme="minorHAnsi"/>
                <w:b/>
                <w:bCs/>
              </w:rPr>
              <w:t>122</w:t>
            </w:r>
          </w:p>
        </w:tc>
        <w:tc>
          <w:tcPr>
            <w:tcW w:w="425" w:type="dxa"/>
          </w:tcPr>
          <w:p w14:paraId="10914DFB" w14:textId="77777777" w:rsidR="0095748C" w:rsidRPr="00987203" w:rsidRDefault="0095748C" w:rsidP="00341777">
            <w:pPr>
              <w:keepLines w:val="0"/>
              <w:tabs>
                <w:tab w:val="decimal" w:pos="942"/>
              </w:tabs>
              <w:jc w:val="right"/>
              <w:rPr>
                <w:rFonts w:asciiTheme="minorHAnsi" w:hAnsiTheme="minorHAnsi"/>
                <w:b/>
                <w:bCs/>
                <w:highlight w:val="yellow"/>
              </w:rPr>
            </w:pPr>
          </w:p>
        </w:tc>
        <w:tc>
          <w:tcPr>
            <w:tcW w:w="1276" w:type="dxa"/>
            <w:gridSpan w:val="3"/>
            <w:tcBorders>
              <w:top w:val="single" w:sz="4" w:space="0" w:color="auto"/>
              <w:bottom w:val="single" w:sz="4" w:space="0" w:color="auto"/>
            </w:tcBorders>
          </w:tcPr>
          <w:p w14:paraId="1C779F16" w14:textId="22854F83" w:rsidR="0095748C" w:rsidRPr="0094432D" w:rsidRDefault="003058EE" w:rsidP="00341777">
            <w:pPr>
              <w:keepLines w:val="0"/>
              <w:tabs>
                <w:tab w:val="decimal" w:pos="942"/>
              </w:tabs>
              <w:jc w:val="right"/>
              <w:rPr>
                <w:rFonts w:asciiTheme="minorHAnsi" w:hAnsiTheme="minorHAnsi"/>
                <w:b/>
                <w:bCs/>
              </w:rPr>
            </w:pPr>
            <w:r w:rsidRPr="001053E4">
              <w:rPr>
                <w:rFonts w:asciiTheme="minorHAnsi" w:hAnsiTheme="minorHAnsi"/>
                <w:b/>
                <w:bCs/>
              </w:rPr>
              <w:t>231</w:t>
            </w:r>
            <w:r w:rsidR="0095748C" w:rsidRPr="0094432D">
              <w:rPr>
                <w:rFonts w:asciiTheme="minorHAnsi" w:hAnsiTheme="minorHAnsi"/>
                <w:b/>
                <w:bCs/>
              </w:rPr>
              <w:t>,</w:t>
            </w:r>
            <w:r w:rsidR="00D95542" w:rsidRPr="0094432D">
              <w:rPr>
                <w:rFonts w:asciiTheme="minorHAnsi" w:hAnsiTheme="minorHAnsi"/>
                <w:b/>
                <w:bCs/>
              </w:rPr>
              <w:t>167</w:t>
            </w:r>
          </w:p>
        </w:tc>
        <w:tc>
          <w:tcPr>
            <w:tcW w:w="708" w:type="dxa"/>
          </w:tcPr>
          <w:p w14:paraId="5C72AC8E" w14:textId="77777777" w:rsidR="0095748C" w:rsidRPr="00987203" w:rsidDel="006C5382" w:rsidRDefault="0095748C" w:rsidP="00341777">
            <w:pPr>
              <w:keepLines w:val="0"/>
              <w:tabs>
                <w:tab w:val="decimal" w:pos="942"/>
              </w:tabs>
              <w:jc w:val="right"/>
              <w:rPr>
                <w:rFonts w:asciiTheme="minorHAnsi" w:hAnsiTheme="minorHAnsi"/>
                <w:b/>
                <w:bCs/>
                <w:highlight w:val="yellow"/>
              </w:rPr>
            </w:pPr>
          </w:p>
        </w:tc>
        <w:tc>
          <w:tcPr>
            <w:tcW w:w="1276" w:type="dxa"/>
            <w:tcBorders>
              <w:top w:val="single" w:sz="4" w:space="0" w:color="auto"/>
              <w:bottom w:val="single" w:sz="4" w:space="0" w:color="auto"/>
            </w:tcBorders>
          </w:tcPr>
          <w:p w14:paraId="7E6CB337" w14:textId="3AB7B6D9" w:rsidR="0095748C" w:rsidRPr="0094432D" w:rsidRDefault="0094432D" w:rsidP="00341777">
            <w:pPr>
              <w:keepLines w:val="0"/>
              <w:tabs>
                <w:tab w:val="decimal" w:pos="942"/>
              </w:tabs>
              <w:jc w:val="right"/>
              <w:rPr>
                <w:rFonts w:asciiTheme="minorHAnsi" w:hAnsiTheme="minorHAnsi"/>
                <w:b/>
                <w:bCs/>
              </w:rPr>
            </w:pPr>
            <w:r w:rsidRPr="001053E4">
              <w:rPr>
                <w:rFonts w:asciiTheme="minorHAnsi" w:hAnsiTheme="minorHAnsi"/>
                <w:b/>
                <w:bCs/>
              </w:rPr>
              <w:t>711</w:t>
            </w:r>
            <w:r w:rsidR="0095748C" w:rsidRPr="0094432D">
              <w:rPr>
                <w:rFonts w:asciiTheme="minorHAnsi" w:hAnsiTheme="minorHAnsi"/>
                <w:b/>
                <w:bCs/>
              </w:rPr>
              <w:t>,</w:t>
            </w:r>
            <w:r w:rsidRPr="001053E4">
              <w:rPr>
                <w:rFonts w:asciiTheme="minorHAnsi" w:hAnsiTheme="minorHAnsi"/>
                <w:b/>
                <w:bCs/>
              </w:rPr>
              <w:t>289</w:t>
            </w:r>
          </w:p>
        </w:tc>
      </w:tr>
      <w:tr w:rsidR="0095748C" w:rsidRPr="00F43853" w14:paraId="7BFD9619" w14:textId="77777777" w:rsidTr="00794EC0">
        <w:trPr>
          <w:gridAfter w:val="8"/>
          <w:wAfter w:w="6817" w:type="dxa"/>
          <w:trHeight w:val="238"/>
        </w:trPr>
        <w:tc>
          <w:tcPr>
            <w:tcW w:w="567" w:type="dxa"/>
          </w:tcPr>
          <w:p w14:paraId="2679B0B0" w14:textId="77777777" w:rsidR="0095748C" w:rsidRPr="00F43853" w:rsidRDefault="0095748C" w:rsidP="0095748C">
            <w:pPr>
              <w:keepLines w:val="0"/>
              <w:tabs>
                <w:tab w:val="left" w:pos="820"/>
              </w:tabs>
              <w:spacing w:line="120" w:lineRule="exact"/>
              <w:jc w:val="both"/>
              <w:rPr>
                <w:rFonts w:asciiTheme="minorHAnsi" w:hAnsiTheme="minorHAnsi"/>
              </w:rPr>
            </w:pPr>
          </w:p>
        </w:tc>
        <w:tc>
          <w:tcPr>
            <w:tcW w:w="2835" w:type="dxa"/>
          </w:tcPr>
          <w:p w14:paraId="257C0CEE" w14:textId="77777777" w:rsidR="0095748C" w:rsidRPr="00F43853" w:rsidRDefault="0095748C" w:rsidP="0095748C">
            <w:pPr>
              <w:keepLines w:val="0"/>
              <w:tabs>
                <w:tab w:val="left" w:pos="820"/>
              </w:tabs>
              <w:spacing w:line="120" w:lineRule="exact"/>
              <w:jc w:val="both"/>
              <w:rPr>
                <w:rFonts w:asciiTheme="minorHAnsi" w:hAnsiTheme="minorHAnsi"/>
              </w:rPr>
            </w:pPr>
          </w:p>
        </w:tc>
        <w:tc>
          <w:tcPr>
            <w:tcW w:w="980" w:type="dxa"/>
            <w:gridSpan w:val="2"/>
          </w:tcPr>
          <w:p w14:paraId="528B3274" w14:textId="77777777" w:rsidR="0095748C" w:rsidRPr="00C257DF" w:rsidRDefault="0095748C" w:rsidP="0095748C">
            <w:pPr>
              <w:keepLines w:val="0"/>
              <w:tabs>
                <w:tab w:val="decimal" w:pos="942"/>
              </w:tabs>
              <w:spacing w:line="120" w:lineRule="exact"/>
              <w:jc w:val="right"/>
              <w:rPr>
                <w:rFonts w:asciiTheme="minorHAnsi" w:hAnsiTheme="minorHAnsi"/>
                <w:spacing w:val="-24"/>
              </w:rPr>
            </w:pPr>
          </w:p>
        </w:tc>
        <w:tc>
          <w:tcPr>
            <w:tcW w:w="1855" w:type="dxa"/>
            <w:gridSpan w:val="3"/>
            <w:tcBorders>
              <w:top w:val="single" w:sz="4" w:space="0" w:color="auto"/>
            </w:tcBorders>
          </w:tcPr>
          <w:p w14:paraId="25BD0537" w14:textId="7F79B9CD" w:rsidR="0095748C" w:rsidRPr="005508C1" w:rsidRDefault="0095748C" w:rsidP="0095748C">
            <w:pPr>
              <w:keepLines w:val="0"/>
              <w:tabs>
                <w:tab w:val="decimal" w:pos="942"/>
              </w:tabs>
              <w:spacing w:line="120" w:lineRule="exact"/>
              <w:jc w:val="right"/>
              <w:rPr>
                <w:rFonts w:asciiTheme="minorHAnsi" w:hAnsiTheme="minorHAnsi"/>
                <w:spacing w:val="-24"/>
              </w:rPr>
            </w:pPr>
          </w:p>
        </w:tc>
        <w:tc>
          <w:tcPr>
            <w:tcW w:w="425" w:type="dxa"/>
          </w:tcPr>
          <w:p w14:paraId="2E55B46A" w14:textId="77777777" w:rsidR="0095748C" w:rsidRPr="00C257DF" w:rsidRDefault="0095748C" w:rsidP="0095748C">
            <w:pPr>
              <w:keepLines w:val="0"/>
              <w:tabs>
                <w:tab w:val="decimal" w:pos="942"/>
              </w:tabs>
              <w:spacing w:line="120" w:lineRule="exact"/>
              <w:jc w:val="right"/>
              <w:rPr>
                <w:rFonts w:asciiTheme="minorHAnsi" w:hAnsiTheme="minorHAnsi"/>
                <w:spacing w:val="-24"/>
              </w:rPr>
            </w:pPr>
          </w:p>
        </w:tc>
        <w:tc>
          <w:tcPr>
            <w:tcW w:w="1276" w:type="dxa"/>
            <w:gridSpan w:val="3"/>
            <w:tcBorders>
              <w:top w:val="single" w:sz="4" w:space="0" w:color="auto"/>
            </w:tcBorders>
          </w:tcPr>
          <w:p w14:paraId="1B174745" w14:textId="316943AB" w:rsidR="0095748C" w:rsidRPr="0094432D" w:rsidRDefault="0095748C" w:rsidP="0095748C">
            <w:pPr>
              <w:keepLines w:val="0"/>
              <w:tabs>
                <w:tab w:val="decimal" w:pos="942"/>
              </w:tabs>
              <w:spacing w:line="120" w:lineRule="exact"/>
              <w:jc w:val="right"/>
              <w:rPr>
                <w:rFonts w:asciiTheme="minorHAnsi" w:hAnsiTheme="minorHAnsi"/>
                <w:spacing w:val="-24"/>
              </w:rPr>
            </w:pPr>
          </w:p>
        </w:tc>
        <w:tc>
          <w:tcPr>
            <w:tcW w:w="708" w:type="dxa"/>
          </w:tcPr>
          <w:p w14:paraId="1D7C0D18" w14:textId="77777777" w:rsidR="0095748C" w:rsidRPr="00C257DF" w:rsidRDefault="0095748C" w:rsidP="0095748C">
            <w:pPr>
              <w:keepLines w:val="0"/>
              <w:tabs>
                <w:tab w:val="decimal" w:pos="942"/>
              </w:tabs>
              <w:spacing w:line="120" w:lineRule="exact"/>
              <w:jc w:val="right"/>
              <w:rPr>
                <w:rFonts w:asciiTheme="minorHAnsi" w:hAnsiTheme="minorHAnsi"/>
                <w:spacing w:val="-24"/>
              </w:rPr>
            </w:pPr>
          </w:p>
        </w:tc>
        <w:tc>
          <w:tcPr>
            <w:tcW w:w="1276" w:type="dxa"/>
            <w:tcBorders>
              <w:top w:val="single" w:sz="4" w:space="0" w:color="auto"/>
            </w:tcBorders>
          </w:tcPr>
          <w:p w14:paraId="5F7DE66C" w14:textId="7BD9F218" w:rsidR="0095748C" w:rsidRPr="0094432D" w:rsidRDefault="0095748C" w:rsidP="0095748C">
            <w:pPr>
              <w:keepLines w:val="0"/>
              <w:tabs>
                <w:tab w:val="decimal" w:pos="942"/>
              </w:tabs>
              <w:spacing w:line="120" w:lineRule="exact"/>
              <w:jc w:val="right"/>
              <w:rPr>
                <w:rFonts w:asciiTheme="minorHAnsi" w:hAnsiTheme="minorHAnsi"/>
                <w:spacing w:val="-24"/>
              </w:rPr>
            </w:pPr>
          </w:p>
        </w:tc>
      </w:tr>
      <w:tr w:rsidR="0095748C" w:rsidRPr="00F43853" w14:paraId="39C84E76" w14:textId="77777777" w:rsidTr="00794EC0">
        <w:trPr>
          <w:gridAfter w:val="8"/>
          <w:wAfter w:w="6817" w:type="dxa"/>
          <w:trHeight w:val="238"/>
        </w:trPr>
        <w:tc>
          <w:tcPr>
            <w:tcW w:w="567" w:type="dxa"/>
          </w:tcPr>
          <w:p w14:paraId="4A742741" w14:textId="77777777" w:rsidR="0095748C" w:rsidRPr="00F43853" w:rsidRDefault="0095748C" w:rsidP="0095748C">
            <w:pPr>
              <w:keepLines w:val="0"/>
              <w:tabs>
                <w:tab w:val="left" w:pos="820"/>
              </w:tabs>
              <w:jc w:val="both"/>
              <w:rPr>
                <w:rFonts w:asciiTheme="minorHAnsi" w:hAnsiTheme="minorHAnsi"/>
              </w:rPr>
            </w:pPr>
          </w:p>
        </w:tc>
        <w:tc>
          <w:tcPr>
            <w:tcW w:w="2835" w:type="dxa"/>
          </w:tcPr>
          <w:p w14:paraId="6512D149" w14:textId="77777777" w:rsidR="0095748C" w:rsidRPr="00F43853" w:rsidRDefault="0095748C" w:rsidP="0095748C">
            <w:pPr>
              <w:keepLines w:val="0"/>
              <w:tabs>
                <w:tab w:val="left" w:pos="820"/>
              </w:tabs>
              <w:jc w:val="both"/>
              <w:rPr>
                <w:rFonts w:asciiTheme="minorHAnsi" w:hAnsiTheme="minorHAnsi"/>
                <w:b/>
              </w:rPr>
            </w:pPr>
            <w:r w:rsidRPr="00F43853">
              <w:rPr>
                <w:rFonts w:asciiTheme="minorHAnsi" w:hAnsiTheme="minorHAnsi"/>
                <w:b/>
              </w:rPr>
              <w:t>Net Book Value</w:t>
            </w:r>
          </w:p>
        </w:tc>
        <w:tc>
          <w:tcPr>
            <w:tcW w:w="980" w:type="dxa"/>
            <w:gridSpan w:val="2"/>
          </w:tcPr>
          <w:p w14:paraId="56D5D54E" w14:textId="77777777" w:rsidR="0095748C" w:rsidRPr="00C257DF" w:rsidRDefault="0095748C" w:rsidP="0095748C">
            <w:pPr>
              <w:keepLines w:val="0"/>
              <w:tabs>
                <w:tab w:val="decimal" w:pos="942"/>
              </w:tabs>
              <w:jc w:val="right"/>
              <w:rPr>
                <w:rFonts w:asciiTheme="minorHAnsi" w:hAnsiTheme="minorHAnsi"/>
                <w:spacing w:val="-24"/>
              </w:rPr>
            </w:pPr>
          </w:p>
        </w:tc>
        <w:tc>
          <w:tcPr>
            <w:tcW w:w="1855" w:type="dxa"/>
            <w:gridSpan w:val="3"/>
          </w:tcPr>
          <w:p w14:paraId="2E20C44E" w14:textId="411B7EA2" w:rsidR="0095748C" w:rsidRPr="003021FF" w:rsidRDefault="0095748C" w:rsidP="0095748C">
            <w:pPr>
              <w:keepLines w:val="0"/>
              <w:tabs>
                <w:tab w:val="decimal" w:pos="942"/>
              </w:tabs>
              <w:jc w:val="right"/>
              <w:rPr>
                <w:rFonts w:asciiTheme="minorHAnsi" w:hAnsiTheme="minorHAnsi" w:cstheme="minorHAnsi"/>
                <w:spacing w:val="-24"/>
              </w:rPr>
            </w:pPr>
          </w:p>
        </w:tc>
        <w:tc>
          <w:tcPr>
            <w:tcW w:w="425" w:type="dxa"/>
          </w:tcPr>
          <w:p w14:paraId="2939A3AE" w14:textId="77777777" w:rsidR="0095748C" w:rsidRPr="003021FF" w:rsidRDefault="0095748C" w:rsidP="0095748C">
            <w:pPr>
              <w:keepLines w:val="0"/>
              <w:tabs>
                <w:tab w:val="decimal" w:pos="942"/>
              </w:tabs>
              <w:jc w:val="right"/>
              <w:rPr>
                <w:rFonts w:asciiTheme="minorHAnsi" w:hAnsiTheme="minorHAnsi" w:cstheme="minorHAnsi"/>
                <w:spacing w:val="-24"/>
              </w:rPr>
            </w:pPr>
          </w:p>
        </w:tc>
        <w:tc>
          <w:tcPr>
            <w:tcW w:w="1276" w:type="dxa"/>
            <w:gridSpan w:val="3"/>
          </w:tcPr>
          <w:p w14:paraId="4B9CC7F2" w14:textId="28F71050" w:rsidR="0095748C" w:rsidRPr="003021FF" w:rsidRDefault="0095748C" w:rsidP="0095748C">
            <w:pPr>
              <w:keepLines w:val="0"/>
              <w:tabs>
                <w:tab w:val="decimal" w:pos="942"/>
              </w:tabs>
              <w:jc w:val="right"/>
              <w:rPr>
                <w:rFonts w:asciiTheme="minorHAnsi" w:hAnsiTheme="minorHAnsi" w:cstheme="minorHAnsi"/>
                <w:spacing w:val="-24"/>
              </w:rPr>
            </w:pPr>
          </w:p>
        </w:tc>
        <w:tc>
          <w:tcPr>
            <w:tcW w:w="708" w:type="dxa"/>
          </w:tcPr>
          <w:p w14:paraId="4EB3ADE2" w14:textId="77777777" w:rsidR="0095748C" w:rsidRPr="003021FF" w:rsidRDefault="0095748C" w:rsidP="0095748C">
            <w:pPr>
              <w:keepLines w:val="0"/>
              <w:tabs>
                <w:tab w:val="decimal" w:pos="942"/>
              </w:tabs>
              <w:jc w:val="right"/>
              <w:rPr>
                <w:rFonts w:asciiTheme="minorHAnsi" w:hAnsiTheme="minorHAnsi" w:cstheme="minorHAnsi"/>
                <w:spacing w:val="-24"/>
              </w:rPr>
            </w:pPr>
          </w:p>
        </w:tc>
        <w:tc>
          <w:tcPr>
            <w:tcW w:w="1276" w:type="dxa"/>
          </w:tcPr>
          <w:p w14:paraId="3A17B004" w14:textId="3B0F22B8" w:rsidR="0095748C" w:rsidRPr="003021FF" w:rsidRDefault="0095748C" w:rsidP="0095748C">
            <w:pPr>
              <w:keepLines w:val="0"/>
              <w:tabs>
                <w:tab w:val="decimal" w:pos="942"/>
              </w:tabs>
              <w:jc w:val="right"/>
              <w:rPr>
                <w:rFonts w:asciiTheme="minorHAnsi" w:hAnsiTheme="minorHAnsi" w:cstheme="minorHAnsi"/>
                <w:spacing w:val="-24"/>
              </w:rPr>
            </w:pPr>
          </w:p>
        </w:tc>
      </w:tr>
      <w:tr w:rsidR="00561F03" w:rsidRPr="00F43853" w14:paraId="2F0CD36A" w14:textId="77777777" w:rsidTr="00794EC0">
        <w:trPr>
          <w:gridAfter w:val="8"/>
          <w:wAfter w:w="6817" w:type="dxa"/>
          <w:trHeight w:val="238"/>
        </w:trPr>
        <w:tc>
          <w:tcPr>
            <w:tcW w:w="567" w:type="dxa"/>
          </w:tcPr>
          <w:p w14:paraId="5476E9DF" w14:textId="77777777" w:rsidR="00561F03" w:rsidRPr="00F43853" w:rsidRDefault="00561F03" w:rsidP="00561F03">
            <w:pPr>
              <w:keepLines w:val="0"/>
              <w:tabs>
                <w:tab w:val="left" w:pos="820"/>
              </w:tabs>
              <w:jc w:val="both"/>
              <w:rPr>
                <w:rFonts w:asciiTheme="minorHAnsi" w:hAnsiTheme="minorHAnsi"/>
              </w:rPr>
            </w:pPr>
          </w:p>
        </w:tc>
        <w:tc>
          <w:tcPr>
            <w:tcW w:w="2835" w:type="dxa"/>
          </w:tcPr>
          <w:p w14:paraId="70F6E427" w14:textId="34EE6AB0" w:rsidR="00561F03" w:rsidRPr="003F1490" w:rsidRDefault="00561F03" w:rsidP="00561F03">
            <w:pPr>
              <w:keepLines w:val="0"/>
              <w:tabs>
                <w:tab w:val="left" w:pos="820"/>
              </w:tabs>
              <w:jc w:val="both"/>
              <w:rPr>
                <w:rFonts w:asciiTheme="minorHAnsi" w:hAnsiTheme="minorHAnsi"/>
              </w:rPr>
            </w:pPr>
            <w:r w:rsidRPr="003F1490">
              <w:rPr>
                <w:rFonts w:asciiTheme="minorHAnsi" w:hAnsiTheme="minorHAnsi"/>
              </w:rPr>
              <w:t xml:space="preserve">At </w:t>
            </w:r>
            <w:r>
              <w:rPr>
                <w:rFonts w:asciiTheme="minorHAnsi" w:hAnsiTheme="minorHAnsi"/>
              </w:rPr>
              <w:t>31 March 202</w:t>
            </w:r>
            <w:r w:rsidR="00987203">
              <w:rPr>
                <w:rFonts w:asciiTheme="minorHAnsi" w:hAnsiTheme="minorHAnsi"/>
              </w:rPr>
              <w:t>1</w:t>
            </w:r>
          </w:p>
        </w:tc>
        <w:tc>
          <w:tcPr>
            <w:tcW w:w="980" w:type="dxa"/>
            <w:gridSpan w:val="2"/>
          </w:tcPr>
          <w:p w14:paraId="12566437" w14:textId="77777777" w:rsidR="00561F03" w:rsidDel="006C5382" w:rsidRDefault="00561F03" w:rsidP="00561F03">
            <w:pPr>
              <w:keepLines w:val="0"/>
              <w:tabs>
                <w:tab w:val="decimal" w:pos="942"/>
              </w:tabs>
              <w:jc w:val="right"/>
              <w:rPr>
                <w:rFonts w:asciiTheme="minorHAnsi" w:hAnsiTheme="minorHAnsi"/>
                <w:noProof/>
                <w:spacing w:val="-24"/>
              </w:rPr>
            </w:pPr>
          </w:p>
        </w:tc>
        <w:tc>
          <w:tcPr>
            <w:tcW w:w="1855" w:type="dxa"/>
            <w:gridSpan w:val="3"/>
            <w:tcBorders>
              <w:bottom w:val="double" w:sz="4" w:space="0" w:color="auto"/>
            </w:tcBorders>
          </w:tcPr>
          <w:p w14:paraId="5116AB7F" w14:textId="75702629" w:rsidR="00561F03" w:rsidRPr="001D586E" w:rsidRDefault="00987203" w:rsidP="00561F03">
            <w:pPr>
              <w:keepLines w:val="0"/>
              <w:tabs>
                <w:tab w:val="decimal" w:pos="942"/>
              </w:tabs>
              <w:jc w:val="right"/>
              <w:rPr>
                <w:rFonts w:asciiTheme="minorHAnsi" w:hAnsiTheme="minorHAnsi" w:cstheme="minorHAnsi"/>
              </w:rPr>
            </w:pPr>
            <w:r w:rsidRPr="001D586E">
              <w:rPr>
                <w:rFonts w:asciiTheme="minorHAnsi" w:hAnsiTheme="minorHAnsi" w:cstheme="minorHAnsi"/>
              </w:rPr>
              <w:t>979</w:t>
            </w:r>
            <w:r w:rsidR="00561F03" w:rsidRPr="001D586E">
              <w:rPr>
                <w:rFonts w:asciiTheme="minorHAnsi" w:hAnsiTheme="minorHAnsi" w:cstheme="minorHAnsi"/>
              </w:rPr>
              <w:t>,</w:t>
            </w:r>
            <w:r w:rsidRPr="001D586E">
              <w:rPr>
                <w:rFonts w:asciiTheme="minorHAnsi" w:hAnsiTheme="minorHAnsi" w:cstheme="minorHAnsi"/>
              </w:rPr>
              <w:t>206</w:t>
            </w:r>
          </w:p>
        </w:tc>
        <w:tc>
          <w:tcPr>
            <w:tcW w:w="425" w:type="dxa"/>
          </w:tcPr>
          <w:p w14:paraId="47D659F2" w14:textId="77777777" w:rsidR="00561F03" w:rsidRPr="001D586E" w:rsidRDefault="00561F03" w:rsidP="00561F03">
            <w:pPr>
              <w:keepLines w:val="0"/>
              <w:tabs>
                <w:tab w:val="decimal" w:pos="942"/>
              </w:tabs>
              <w:jc w:val="right"/>
              <w:rPr>
                <w:rFonts w:asciiTheme="minorHAnsi" w:hAnsiTheme="minorHAnsi" w:cstheme="minorHAnsi"/>
              </w:rPr>
            </w:pPr>
          </w:p>
        </w:tc>
        <w:tc>
          <w:tcPr>
            <w:tcW w:w="1276" w:type="dxa"/>
            <w:gridSpan w:val="3"/>
            <w:tcBorders>
              <w:bottom w:val="double" w:sz="4" w:space="0" w:color="auto"/>
            </w:tcBorders>
          </w:tcPr>
          <w:p w14:paraId="5A361E19" w14:textId="6A74DA4B" w:rsidR="00561F03" w:rsidRPr="001D586E" w:rsidRDefault="00987203" w:rsidP="00561F03">
            <w:pPr>
              <w:keepLines w:val="0"/>
              <w:tabs>
                <w:tab w:val="decimal" w:pos="942"/>
              </w:tabs>
              <w:jc w:val="right"/>
              <w:rPr>
                <w:rFonts w:asciiTheme="minorHAnsi" w:hAnsiTheme="minorHAnsi" w:cstheme="minorHAnsi"/>
              </w:rPr>
            </w:pPr>
            <w:r w:rsidRPr="001D586E">
              <w:rPr>
                <w:rFonts w:asciiTheme="minorHAnsi" w:hAnsiTheme="minorHAnsi" w:cstheme="minorHAnsi"/>
              </w:rPr>
              <w:t>595,833</w:t>
            </w:r>
          </w:p>
        </w:tc>
        <w:tc>
          <w:tcPr>
            <w:tcW w:w="708" w:type="dxa"/>
          </w:tcPr>
          <w:p w14:paraId="6D30D577" w14:textId="77777777" w:rsidR="00561F03" w:rsidRPr="001D586E" w:rsidDel="003B7BAF" w:rsidRDefault="00561F03" w:rsidP="00561F03">
            <w:pPr>
              <w:keepLines w:val="0"/>
              <w:tabs>
                <w:tab w:val="decimal" w:pos="942"/>
              </w:tabs>
              <w:jc w:val="right"/>
              <w:rPr>
                <w:rFonts w:asciiTheme="minorHAnsi" w:hAnsiTheme="minorHAnsi" w:cstheme="minorHAnsi"/>
              </w:rPr>
            </w:pPr>
          </w:p>
        </w:tc>
        <w:tc>
          <w:tcPr>
            <w:tcW w:w="1276" w:type="dxa"/>
            <w:tcBorders>
              <w:bottom w:val="double" w:sz="4" w:space="0" w:color="auto"/>
            </w:tcBorders>
          </w:tcPr>
          <w:p w14:paraId="6DBE0D30" w14:textId="0ABCF6B2" w:rsidR="00561F03" w:rsidRPr="001D586E" w:rsidRDefault="00987203" w:rsidP="00561F03">
            <w:pPr>
              <w:keepLines w:val="0"/>
              <w:tabs>
                <w:tab w:val="decimal" w:pos="942"/>
              </w:tabs>
              <w:jc w:val="right"/>
              <w:rPr>
                <w:rFonts w:asciiTheme="minorHAnsi" w:hAnsiTheme="minorHAnsi" w:cstheme="minorHAnsi"/>
              </w:rPr>
            </w:pPr>
            <w:r w:rsidRPr="001D586E">
              <w:rPr>
                <w:rFonts w:asciiTheme="minorHAnsi" w:hAnsiTheme="minorHAnsi" w:cstheme="minorHAnsi"/>
              </w:rPr>
              <w:t>1,575</w:t>
            </w:r>
            <w:r w:rsidR="00561F03" w:rsidRPr="001D586E">
              <w:rPr>
                <w:rFonts w:asciiTheme="minorHAnsi" w:hAnsiTheme="minorHAnsi" w:cstheme="minorHAnsi"/>
              </w:rPr>
              <w:t>,</w:t>
            </w:r>
            <w:r w:rsidRPr="001D586E">
              <w:rPr>
                <w:rFonts w:asciiTheme="minorHAnsi" w:hAnsiTheme="minorHAnsi" w:cstheme="minorHAnsi"/>
              </w:rPr>
              <w:t>039</w:t>
            </w:r>
          </w:p>
        </w:tc>
      </w:tr>
      <w:tr w:rsidR="0095748C" w:rsidRPr="00F43853" w14:paraId="16AF3BD3" w14:textId="77777777" w:rsidTr="00794EC0">
        <w:trPr>
          <w:gridAfter w:val="8"/>
          <w:wAfter w:w="6817" w:type="dxa"/>
          <w:trHeight w:val="238"/>
        </w:trPr>
        <w:tc>
          <w:tcPr>
            <w:tcW w:w="567" w:type="dxa"/>
          </w:tcPr>
          <w:p w14:paraId="5E8162DA" w14:textId="77777777" w:rsidR="0095748C" w:rsidRPr="00F43853" w:rsidRDefault="0095748C" w:rsidP="0095748C">
            <w:pPr>
              <w:keepLines w:val="0"/>
              <w:tabs>
                <w:tab w:val="left" w:pos="820"/>
              </w:tabs>
              <w:jc w:val="both"/>
              <w:rPr>
                <w:rFonts w:asciiTheme="minorHAnsi" w:hAnsiTheme="minorHAnsi"/>
              </w:rPr>
            </w:pPr>
          </w:p>
        </w:tc>
        <w:tc>
          <w:tcPr>
            <w:tcW w:w="2835" w:type="dxa"/>
          </w:tcPr>
          <w:p w14:paraId="24BA1D2A" w14:textId="0E50CFFA" w:rsidR="0095748C" w:rsidRPr="00D86DDC" w:rsidRDefault="0095748C" w:rsidP="00341777">
            <w:pPr>
              <w:keepLines w:val="0"/>
              <w:tabs>
                <w:tab w:val="left" w:pos="820"/>
              </w:tabs>
              <w:jc w:val="both"/>
              <w:rPr>
                <w:rFonts w:asciiTheme="minorHAnsi" w:hAnsiTheme="minorHAnsi"/>
                <w:b/>
                <w:bCs/>
              </w:rPr>
            </w:pPr>
            <w:r w:rsidRPr="00D86DDC">
              <w:rPr>
                <w:rFonts w:asciiTheme="minorHAnsi" w:hAnsiTheme="minorHAnsi"/>
                <w:b/>
                <w:bCs/>
              </w:rPr>
              <w:t>At 31 March 202</w:t>
            </w:r>
            <w:r w:rsidR="00987203">
              <w:rPr>
                <w:rFonts w:asciiTheme="minorHAnsi" w:hAnsiTheme="minorHAnsi"/>
                <w:b/>
                <w:bCs/>
              </w:rPr>
              <w:t>2</w:t>
            </w:r>
          </w:p>
        </w:tc>
        <w:tc>
          <w:tcPr>
            <w:tcW w:w="980" w:type="dxa"/>
            <w:gridSpan w:val="2"/>
          </w:tcPr>
          <w:p w14:paraId="4D4D3BB2" w14:textId="77777777" w:rsidR="0095748C" w:rsidRPr="00D86DDC" w:rsidRDefault="0095748C" w:rsidP="00341777">
            <w:pPr>
              <w:keepLines w:val="0"/>
              <w:tabs>
                <w:tab w:val="decimal" w:pos="942"/>
              </w:tabs>
              <w:jc w:val="right"/>
              <w:rPr>
                <w:rFonts w:asciiTheme="minorHAnsi" w:hAnsiTheme="minorHAnsi"/>
                <w:b/>
                <w:bCs/>
              </w:rPr>
            </w:pPr>
          </w:p>
        </w:tc>
        <w:tc>
          <w:tcPr>
            <w:tcW w:w="1855" w:type="dxa"/>
            <w:gridSpan w:val="3"/>
            <w:tcBorders>
              <w:bottom w:val="double" w:sz="4" w:space="0" w:color="auto"/>
            </w:tcBorders>
          </w:tcPr>
          <w:p w14:paraId="24B738AD" w14:textId="6CBFF0C2" w:rsidR="0095748C" w:rsidRPr="001053E4" w:rsidRDefault="003058EE" w:rsidP="00341777">
            <w:pPr>
              <w:keepLines w:val="0"/>
              <w:tabs>
                <w:tab w:val="decimal" w:pos="942"/>
              </w:tabs>
              <w:jc w:val="right"/>
              <w:rPr>
                <w:rFonts w:asciiTheme="minorHAnsi" w:hAnsiTheme="minorHAnsi"/>
                <w:b/>
                <w:bCs/>
                <w:highlight w:val="yellow"/>
              </w:rPr>
            </w:pPr>
            <w:r w:rsidRPr="001053E4">
              <w:rPr>
                <w:rFonts w:asciiTheme="minorHAnsi" w:hAnsiTheme="minorHAnsi"/>
                <w:b/>
                <w:bCs/>
              </w:rPr>
              <w:t>1,2</w:t>
            </w:r>
            <w:r w:rsidR="002E6B7E">
              <w:rPr>
                <w:rFonts w:asciiTheme="minorHAnsi" w:hAnsiTheme="minorHAnsi"/>
                <w:b/>
                <w:bCs/>
              </w:rPr>
              <w:t>10</w:t>
            </w:r>
            <w:r w:rsidR="0095748C" w:rsidRPr="0094432D">
              <w:rPr>
                <w:rFonts w:asciiTheme="minorHAnsi" w:hAnsiTheme="minorHAnsi"/>
                <w:b/>
                <w:bCs/>
              </w:rPr>
              <w:t>,</w:t>
            </w:r>
            <w:r w:rsidR="002E6B7E">
              <w:rPr>
                <w:rFonts w:asciiTheme="minorHAnsi" w:hAnsiTheme="minorHAnsi"/>
                <w:b/>
                <w:bCs/>
              </w:rPr>
              <w:t>689</w:t>
            </w:r>
          </w:p>
        </w:tc>
        <w:tc>
          <w:tcPr>
            <w:tcW w:w="425" w:type="dxa"/>
          </w:tcPr>
          <w:p w14:paraId="2796BE2A" w14:textId="77777777" w:rsidR="0095748C" w:rsidRPr="00987203" w:rsidRDefault="0095748C" w:rsidP="00341777">
            <w:pPr>
              <w:keepLines w:val="0"/>
              <w:tabs>
                <w:tab w:val="decimal" w:pos="942"/>
              </w:tabs>
              <w:jc w:val="right"/>
              <w:rPr>
                <w:rFonts w:asciiTheme="minorHAnsi" w:hAnsiTheme="minorHAnsi"/>
                <w:b/>
                <w:bCs/>
                <w:highlight w:val="yellow"/>
              </w:rPr>
            </w:pPr>
          </w:p>
        </w:tc>
        <w:tc>
          <w:tcPr>
            <w:tcW w:w="1276" w:type="dxa"/>
            <w:gridSpan w:val="3"/>
            <w:tcBorders>
              <w:bottom w:val="double" w:sz="4" w:space="0" w:color="auto"/>
            </w:tcBorders>
          </w:tcPr>
          <w:p w14:paraId="51C28945" w14:textId="2AEBA290" w:rsidR="0095748C" w:rsidRPr="0094432D" w:rsidRDefault="00D95542" w:rsidP="00341777">
            <w:pPr>
              <w:keepLines w:val="0"/>
              <w:tabs>
                <w:tab w:val="decimal" w:pos="942"/>
              </w:tabs>
              <w:jc w:val="right"/>
              <w:rPr>
                <w:rFonts w:asciiTheme="minorHAnsi" w:hAnsiTheme="minorHAnsi"/>
                <w:b/>
                <w:bCs/>
              </w:rPr>
            </w:pPr>
            <w:r w:rsidRPr="0094432D">
              <w:rPr>
                <w:rFonts w:asciiTheme="minorHAnsi" w:hAnsiTheme="minorHAnsi"/>
                <w:b/>
                <w:bCs/>
              </w:rPr>
              <w:t>5</w:t>
            </w:r>
            <w:r w:rsidR="003058EE" w:rsidRPr="001053E4">
              <w:rPr>
                <w:rFonts w:asciiTheme="minorHAnsi" w:hAnsiTheme="minorHAnsi"/>
                <w:b/>
                <w:bCs/>
              </w:rPr>
              <w:t>30</w:t>
            </w:r>
            <w:r w:rsidRPr="0094432D">
              <w:rPr>
                <w:rFonts w:asciiTheme="minorHAnsi" w:hAnsiTheme="minorHAnsi"/>
                <w:b/>
                <w:bCs/>
              </w:rPr>
              <w:t>,833</w:t>
            </w:r>
          </w:p>
        </w:tc>
        <w:tc>
          <w:tcPr>
            <w:tcW w:w="708" w:type="dxa"/>
          </w:tcPr>
          <w:p w14:paraId="642C9619" w14:textId="77777777" w:rsidR="0095748C" w:rsidRPr="00987203" w:rsidRDefault="0095748C" w:rsidP="00341777">
            <w:pPr>
              <w:keepLines w:val="0"/>
              <w:tabs>
                <w:tab w:val="decimal" w:pos="942"/>
              </w:tabs>
              <w:jc w:val="right"/>
              <w:rPr>
                <w:rFonts w:asciiTheme="minorHAnsi" w:hAnsiTheme="minorHAnsi"/>
                <w:b/>
                <w:bCs/>
                <w:highlight w:val="yellow"/>
              </w:rPr>
            </w:pPr>
          </w:p>
        </w:tc>
        <w:tc>
          <w:tcPr>
            <w:tcW w:w="1276" w:type="dxa"/>
            <w:tcBorders>
              <w:bottom w:val="double" w:sz="4" w:space="0" w:color="auto"/>
            </w:tcBorders>
          </w:tcPr>
          <w:p w14:paraId="240609B5" w14:textId="5EE50032" w:rsidR="0095748C" w:rsidRPr="0094432D" w:rsidRDefault="005508C1" w:rsidP="00341777">
            <w:pPr>
              <w:keepLines w:val="0"/>
              <w:tabs>
                <w:tab w:val="decimal" w:pos="942"/>
              </w:tabs>
              <w:jc w:val="right"/>
              <w:rPr>
                <w:rFonts w:asciiTheme="minorHAnsi" w:hAnsiTheme="minorHAnsi"/>
                <w:b/>
                <w:bCs/>
              </w:rPr>
            </w:pPr>
            <w:r w:rsidRPr="0094432D">
              <w:rPr>
                <w:rFonts w:asciiTheme="minorHAnsi" w:hAnsiTheme="minorHAnsi"/>
                <w:b/>
                <w:bCs/>
              </w:rPr>
              <w:t>1,</w:t>
            </w:r>
            <w:r w:rsidR="00B701F1" w:rsidRPr="001053E4">
              <w:rPr>
                <w:rFonts w:asciiTheme="minorHAnsi" w:hAnsiTheme="minorHAnsi"/>
                <w:b/>
                <w:bCs/>
              </w:rPr>
              <w:t>7</w:t>
            </w:r>
            <w:r w:rsidR="002E6B7E">
              <w:rPr>
                <w:rFonts w:asciiTheme="minorHAnsi" w:hAnsiTheme="minorHAnsi"/>
                <w:b/>
                <w:bCs/>
              </w:rPr>
              <w:t>41</w:t>
            </w:r>
            <w:r w:rsidR="0095748C" w:rsidRPr="0094432D">
              <w:rPr>
                <w:rFonts w:asciiTheme="minorHAnsi" w:hAnsiTheme="minorHAnsi"/>
                <w:b/>
                <w:bCs/>
              </w:rPr>
              <w:t>,</w:t>
            </w:r>
            <w:r w:rsidR="002E6B7E">
              <w:rPr>
                <w:rFonts w:asciiTheme="minorHAnsi" w:hAnsiTheme="minorHAnsi"/>
                <w:b/>
                <w:bCs/>
              </w:rPr>
              <w:t>522</w:t>
            </w:r>
          </w:p>
        </w:tc>
      </w:tr>
      <w:tr w:rsidR="0095748C" w:rsidRPr="00F43853" w14:paraId="20C99F1E" w14:textId="77777777" w:rsidTr="00794EC0">
        <w:trPr>
          <w:gridAfter w:val="8"/>
          <w:wAfter w:w="6817" w:type="dxa"/>
          <w:trHeight w:val="238"/>
        </w:trPr>
        <w:tc>
          <w:tcPr>
            <w:tcW w:w="567" w:type="dxa"/>
          </w:tcPr>
          <w:p w14:paraId="5B96C3AD" w14:textId="77777777" w:rsidR="0095748C" w:rsidRPr="00F43853" w:rsidRDefault="0095748C" w:rsidP="0095748C">
            <w:pPr>
              <w:keepLines w:val="0"/>
              <w:tabs>
                <w:tab w:val="left" w:pos="820"/>
              </w:tabs>
              <w:jc w:val="both"/>
              <w:rPr>
                <w:rFonts w:asciiTheme="minorHAnsi" w:hAnsiTheme="minorHAnsi"/>
              </w:rPr>
            </w:pPr>
          </w:p>
        </w:tc>
        <w:tc>
          <w:tcPr>
            <w:tcW w:w="2835" w:type="dxa"/>
          </w:tcPr>
          <w:p w14:paraId="41DD9C43" w14:textId="04B66C06" w:rsidR="0095748C" w:rsidRPr="00F43853" w:rsidRDefault="0095748C" w:rsidP="0095748C">
            <w:pPr>
              <w:keepLines w:val="0"/>
              <w:tabs>
                <w:tab w:val="left" w:pos="820"/>
              </w:tabs>
              <w:jc w:val="both"/>
              <w:rPr>
                <w:rFonts w:asciiTheme="minorHAnsi" w:hAnsiTheme="minorHAnsi"/>
              </w:rPr>
            </w:pPr>
          </w:p>
        </w:tc>
        <w:tc>
          <w:tcPr>
            <w:tcW w:w="980" w:type="dxa"/>
            <w:gridSpan w:val="2"/>
          </w:tcPr>
          <w:p w14:paraId="1391D085" w14:textId="77777777" w:rsidR="0095748C" w:rsidDel="003B7BAF" w:rsidRDefault="0095748C" w:rsidP="0095748C">
            <w:pPr>
              <w:keepLines w:val="0"/>
              <w:tabs>
                <w:tab w:val="decimal" w:pos="942"/>
              </w:tabs>
              <w:jc w:val="right"/>
              <w:rPr>
                <w:rFonts w:asciiTheme="minorHAnsi" w:hAnsiTheme="minorHAnsi"/>
                <w:noProof/>
                <w:spacing w:val="-24"/>
              </w:rPr>
            </w:pPr>
          </w:p>
        </w:tc>
        <w:tc>
          <w:tcPr>
            <w:tcW w:w="1855" w:type="dxa"/>
            <w:gridSpan w:val="3"/>
            <w:tcBorders>
              <w:top w:val="double" w:sz="4" w:space="0" w:color="auto"/>
            </w:tcBorders>
          </w:tcPr>
          <w:p w14:paraId="11567024" w14:textId="37A3DE7A" w:rsidR="0095748C" w:rsidRPr="00C257DF" w:rsidRDefault="0095748C" w:rsidP="0095748C">
            <w:pPr>
              <w:keepLines w:val="0"/>
              <w:tabs>
                <w:tab w:val="decimal" w:pos="942"/>
              </w:tabs>
              <w:jc w:val="right"/>
              <w:rPr>
                <w:rFonts w:asciiTheme="minorHAnsi" w:hAnsiTheme="minorHAnsi"/>
              </w:rPr>
            </w:pPr>
          </w:p>
        </w:tc>
        <w:tc>
          <w:tcPr>
            <w:tcW w:w="425" w:type="dxa"/>
          </w:tcPr>
          <w:p w14:paraId="67D40A65" w14:textId="77777777" w:rsidR="0095748C" w:rsidRDefault="0095748C" w:rsidP="0095748C">
            <w:pPr>
              <w:keepLines w:val="0"/>
              <w:tabs>
                <w:tab w:val="decimal" w:pos="942"/>
              </w:tabs>
              <w:jc w:val="right"/>
              <w:rPr>
                <w:rFonts w:asciiTheme="minorHAnsi" w:hAnsiTheme="minorHAnsi"/>
                <w:noProof/>
                <w:spacing w:val="-24"/>
              </w:rPr>
            </w:pPr>
          </w:p>
        </w:tc>
        <w:tc>
          <w:tcPr>
            <w:tcW w:w="1276" w:type="dxa"/>
            <w:gridSpan w:val="3"/>
            <w:tcBorders>
              <w:top w:val="double" w:sz="4" w:space="0" w:color="auto"/>
            </w:tcBorders>
          </w:tcPr>
          <w:p w14:paraId="6BA456B1" w14:textId="5D0A1BA9" w:rsidR="0095748C" w:rsidRDefault="0095748C" w:rsidP="0095748C">
            <w:pPr>
              <w:keepLines w:val="0"/>
              <w:tabs>
                <w:tab w:val="decimal" w:pos="942"/>
              </w:tabs>
              <w:jc w:val="right"/>
              <w:rPr>
                <w:rFonts w:asciiTheme="minorHAnsi" w:hAnsiTheme="minorHAnsi"/>
                <w:noProof/>
                <w:spacing w:val="-24"/>
              </w:rPr>
            </w:pPr>
          </w:p>
        </w:tc>
        <w:tc>
          <w:tcPr>
            <w:tcW w:w="708" w:type="dxa"/>
          </w:tcPr>
          <w:p w14:paraId="671918C5" w14:textId="77777777" w:rsidR="0095748C" w:rsidDel="003B7BAF" w:rsidRDefault="0095748C" w:rsidP="0095748C">
            <w:pPr>
              <w:keepLines w:val="0"/>
              <w:tabs>
                <w:tab w:val="decimal" w:pos="942"/>
              </w:tabs>
              <w:jc w:val="right"/>
              <w:rPr>
                <w:rFonts w:asciiTheme="minorHAnsi" w:hAnsiTheme="minorHAnsi"/>
                <w:noProof/>
                <w:spacing w:val="-24"/>
              </w:rPr>
            </w:pPr>
          </w:p>
        </w:tc>
        <w:tc>
          <w:tcPr>
            <w:tcW w:w="1276" w:type="dxa"/>
            <w:tcBorders>
              <w:top w:val="double" w:sz="4" w:space="0" w:color="auto"/>
            </w:tcBorders>
          </w:tcPr>
          <w:p w14:paraId="3C18DC56" w14:textId="249AC4A4" w:rsidR="0095748C" w:rsidRPr="00C257DF" w:rsidRDefault="0095748C" w:rsidP="0095748C">
            <w:pPr>
              <w:keepLines w:val="0"/>
              <w:tabs>
                <w:tab w:val="decimal" w:pos="942"/>
              </w:tabs>
              <w:jc w:val="right"/>
              <w:rPr>
                <w:rFonts w:asciiTheme="minorHAnsi" w:hAnsiTheme="minorHAnsi"/>
                <w:spacing w:val="-24"/>
              </w:rPr>
            </w:pPr>
          </w:p>
        </w:tc>
      </w:tr>
    </w:tbl>
    <w:p w14:paraId="2D59C674" w14:textId="1AA72603" w:rsidR="00316C4E" w:rsidRDefault="00316C4E" w:rsidP="002867A7">
      <w:pPr>
        <w:spacing w:line="276" w:lineRule="auto"/>
        <w:rPr>
          <w:b/>
          <w:bCs/>
        </w:rPr>
      </w:pPr>
    </w:p>
    <w:p w14:paraId="59E35926" w14:textId="44D3CED6" w:rsidR="003246FE" w:rsidRDefault="00731909" w:rsidP="00781979">
      <w:pPr>
        <w:keepLines w:val="0"/>
        <w:tabs>
          <w:tab w:val="left" w:pos="820"/>
        </w:tabs>
        <w:ind w:left="397"/>
        <w:jc w:val="both"/>
        <w:rPr>
          <w:rFonts w:asciiTheme="minorHAnsi" w:hAnsiTheme="minorHAnsi"/>
        </w:rPr>
      </w:pPr>
      <w:r>
        <w:rPr>
          <w:rFonts w:asciiTheme="minorHAnsi" w:hAnsiTheme="minorHAnsi"/>
        </w:rPr>
        <w:t xml:space="preserve">The addition to </w:t>
      </w:r>
      <w:r w:rsidR="003246FE">
        <w:rPr>
          <w:rFonts w:asciiTheme="minorHAnsi" w:hAnsiTheme="minorHAnsi"/>
        </w:rPr>
        <w:t xml:space="preserve">goodwill </w:t>
      </w:r>
      <w:r w:rsidR="00C71A4D">
        <w:rPr>
          <w:rFonts w:asciiTheme="minorHAnsi" w:hAnsiTheme="minorHAnsi"/>
        </w:rPr>
        <w:t xml:space="preserve">following </w:t>
      </w:r>
      <w:r w:rsidR="003246FE">
        <w:rPr>
          <w:rFonts w:asciiTheme="minorHAnsi" w:hAnsiTheme="minorHAnsi"/>
        </w:rPr>
        <w:t xml:space="preserve">the acquisition of Smythe House Limited </w:t>
      </w:r>
      <w:r w:rsidR="00C71A4D">
        <w:rPr>
          <w:rFonts w:asciiTheme="minorHAnsi" w:hAnsiTheme="minorHAnsi"/>
        </w:rPr>
        <w:t>is</w:t>
      </w:r>
      <w:r w:rsidR="003246FE">
        <w:rPr>
          <w:rFonts w:asciiTheme="minorHAnsi" w:hAnsiTheme="minorHAnsi"/>
        </w:rPr>
        <w:t xml:space="preserve"> explained in note </w:t>
      </w:r>
      <w:r w:rsidR="00C71A4D">
        <w:rPr>
          <w:rFonts w:asciiTheme="minorHAnsi" w:hAnsiTheme="minorHAnsi"/>
        </w:rPr>
        <w:t>15</w:t>
      </w:r>
      <w:r w:rsidR="003246FE">
        <w:rPr>
          <w:rFonts w:asciiTheme="minorHAnsi" w:hAnsiTheme="minorHAnsi"/>
        </w:rPr>
        <w:t>.</w:t>
      </w:r>
    </w:p>
    <w:p w14:paraId="63B8118A" w14:textId="77777777" w:rsidR="00731909" w:rsidRDefault="00731909" w:rsidP="00781979">
      <w:pPr>
        <w:keepLines w:val="0"/>
        <w:tabs>
          <w:tab w:val="left" w:pos="820"/>
        </w:tabs>
        <w:ind w:left="397"/>
        <w:jc w:val="both"/>
        <w:rPr>
          <w:rFonts w:asciiTheme="minorHAnsi" w:hAnsiTheme="minorHAnsi"/>
        </w:rPr>
      </w:pPr>
    </w:p>
    <w:p w14:paraId="196A08E0" w14:textId="0646C31E" w:rsidR="00D3563E" w:rsidRPr="00781979" w:rsidRDefault="004B2C54" w:rsidP="00781979">
      <w:pPr>
        <w:keepLines w:val="0"/>
        <w:tabs>
          <w:tab w:val="left" w:pos="820"/>
        </w:tabs>
        <w:ind w:left="397"/>
        <w:jc w:val="both"/>
        <w:rPr>
          <w:rFonts w:asciiTheme="minorHAnsi" w:hAnsiTheme="minorHAnsi"/>
        </w:rPr>
      </w:pPr>
      <w:r w:rsidRPr="00781979">
        <w:rPr>
          <w:rFonts w:asciiTheme="minorHAnsi" w:hAnsiTheme="minorHAnsi"/>
        </w:rPr>
        <w:t>The</w:t>
      </w:r>
      <w:r w:rsidR="00422424">
        <w:rPr>
          <w:rFonts w:asciiTheme="minorHAnsi" w:hAnsiTheme="minorHAnsi"/>
        </w:rPr>
        <w:t xml:space="preserve"> C</w:t>
      </w:r>
      <w:r w:rsidRPr="00781979">
        <w:rPr>
          <w:rFonts w:asciiTheme="minorHAnsi" w:hAnsiTheme="minorHAnsi"/>
        </w:rPr>
        <w:t>ompany ha</w:t>
      </w:r>
      <w:r w:rsidR="00422424">
        <w:rPr>
          <w:rFonts w:asciiTheme="minorHAnsi" w:hAnsiTheme="minorHAnsi"/>
        </w:rPr>
        <w:t>s</w:t>
      </w:r>
      <w:r w:rsidRPr="00781979">
        <w:rPr>
          <w:rFonts w:asciiTheme="minorHAnsi" w:hAnsiTheme="minorHAnsi"/>
        </w:rPr>
        <w:t xml:space="preserve"> no intangible assets.</w:t>
      </w:r>
    </w:p>
    <w:p w14:paraId="4930F395" w14:textId="20B8F6D2" w:rsidR="0089694A" w:rsidRDefault="0089694A">
      <w:pPr>
        <w:keepLines w:val="0"/>
        <w:widowControl/>
        <w:autoSpaceDE/>
        <w:autoSpaceDN/>
        <w:rPr>
          <w:rFonts w:asciiTheme="minorHAnsi" w:hAnsiTheme="minorHAnsi"/>
        </w:rPr>
      </w:pPr>
      <w:r>
        <w:rPr>
          <w:rFonts w:asciiTheme="minorHAnsi" w:hAnsiTheme="minorHAnsi"/>
        </w:rPr>
        <w:br w:type="page"/>
      </w:r>
    </w:p>
    <w:tbl>
      <w:tblPr>
        <w:tblW w:w="5018" w:type="pct"/>
        <w:tblLayout w:type="fixed"/>
        <w:tblCellMar>
          <w:left w:w="0" w:type="dxa"/>
        </w:tblCellMar>
        <w:tblLook w:val="04A0" w:firstRow="1" w:lastRow="0" w:firstColumn="1" w:lastColumn="0" w:noHBand="0" w:noVBand="1"/>
      </w:tblPr>
      <w:tblGrid>
        <w:gridCol w:w="286"/>
        <w:gridCol w:w="2713"/>
        <w:gridCol w:w="2246"/>
        <w:gridCol w:w="1559"/>
        <w:gridCol w:w="284"/>
        <w:gridCol w:w="1103"/>
        <w:gridCol w:w="174"/>
        <w:gridCol w:w="424"/>
        <w:gridCol w:w="957"/>
        <w:gridCol w:w="35"/>
      </w:tblGrid>
      <w:tr w:rsidR="00564AF3" w:rsidRPr="00F43853" w14:paraId="5B06C6C1" w14:textId="77777777" w:rsidTr="00794EC0">
        <w:trPr>
          <w:gridAfter w:val="1"/>
          <w:wAfter w:w="18" w:type="pct"/>
          <w:trHeight w:val="567"/>
        </w:trPr>
        <w:tc>
          <w:tcPr>
            <w:tcW w:w="146" w:type="pct"/>
          </w:tcPr>
          <w:p w14:paraId="71EA0D80" w14:textId="77777777" w:rsidR="00564AF3" w:rsidRPr="00791D5C" w:rsidRDefault="00564AF3" w:rsidP="00794EC0">
            <w:pPr>
              <w:pStyle w:val="ListParagraph"/>
              <w:keepNext/>
              <w:numPr>
                <w:ilvl w:val="0"/>
                <w:numId w:val="1"/>
              </w:numPr>
              <w:tabs>
                <w:tab w:val="left" w:pos="630"/>
              </w:tabs>
              <w:ind w:left="454" w:hanging="454"/>
              <w:jc w:val="left"/>
              <w:rPr>
                <w:rFonts w:asciiTheme="minorHAnsi" w:hAnsiTheme="minorHAnsi"/>
                <w:b/>
                <w:bCs/>
              </w:rPr>
            </w:pPr>
            <w:r w:rsidRPr="00F43853">
              <w:rPr>
                <w:rFonts w:asciiTheme="minorHAnsi" w:hAnsiTheme="minorHAnsi"/>
              </w:rPr>
              <w:lastRenderedPageBreak/>
              <w:br w:type="page"/>
            </w:r>
          </w:p>
        </w:tc>
        <w:tc>
          <w:tcPr>
            <w:tcW w:w="1387" w:type="pct"/>
            <w:vAlign w:val="center"/>
          </w:tcPr>
          <w:p w14:paraId="74AD164E" w14:textId="2A5105D2" w:rsidR="00564AF3" w:rsidRDefault="00564AF3" w:rsidP="00794EC0">
            <w:pPr>
              <w:keepLines w:val="0"/>
              <w:tabs>
                <w:tab w:val="left" w:pos="820"/>
              </w:tabs>
              <w:rPr>
                <w:rFonts w:asciiTheme="minorHAnsi" w:hAnsiTheme="minorHAnsi"/>
                <w:b/>
              </w:rPr>
            </w:pPr>
            <w:r w:rsidRPr="00F43853">
              <w:rPr>
                <w:rFonts w:asciiTheme="minorHAnsi" w:hAnsiTheme="minorHAnsi"/>
                <w:b/>
              </w:rPr>
              <w:t>TANGIBLE FIXED ASSETS</w:t>
            </w:r>
          </w:p>
          <w:p w14:paraId="3B14CBE8" w14:textId="43261649" w:rsidR="00564AF3" w:rsidRPr="00F43853" w:rsidRDefault="00564AF3" w:rsidP="00794EC0">
            <w:pPr>
              <w:keepLines w:val="0"/>
              <w:tabs>
                <w:tab w:val="left" w:pos="820"/>
              </w:tabs>
              <w:rPr>
                <w:rFonts w:asciiTheme="minorHAnsi" w:hAnsiTheme="minorHAnsi"/>
                <w:b/>
              </w:rPr>
            </w:pPr>
          </w:p>
        </w:tc>
        <w:tc>
          <w:tcPr>
            <w:tcW w:w="1148" w:type="pct"/>
          </w:tcPr>
          <w:p w14:paraId="02161497" w14:textId="5346D541" w:rsidR="00564AF3" w:rsidRDefault="00564AF3" w:rsidP="001A5915">
            <w:pPr>
              <w:keepLines w:val="0"/>
              <w:tabs>
                <w:tab w:val="decimal" w:pos="208"/>
                <w:tab w:val="decimal" w:pos="942"/>
              </w:tabs>
              <w:jc w:val="right"/>
              <w:rPr>
                <w:rFonts w:asciiTheme="minorHAnsi" w:hAnsiTheme="minorHAnsi"/>
                <w:b/>
                <w:bCs/>
              </w:rPr>
            </w:pPr>
          </w:p>
        </w:tc>
        <w:tc>
          <w:tcPr>
            <w:tcW w:w="797" w:type="pct"/>
          </w:tcPr>
          <w:p w14:paraId="27DF460B" w14:textId="4451682B" w:rsidR="00564AF3" w:rsidRPr="00F43853" w:rsidRDefault="00564AF3" w:rsidP="001A5915">
            <w:pPr>
              <w:keepLines w:val="0"/>
              <w:tabs>
                <w:tab w:val="decimal" w:pos="208"/>
                <w:tab w:val="decimal" w:pos="942"/>
              </w:tabs>
              <w:jc w:val="right"/>
              <w:rPr>
                <w:rFonts w:asciiTheme="minorHAnsi" w:hAnsiTheme="minorHAnsi"/>
                <w:b/>
                <w:bCs/>
              </w:rPr>
            </w:pPr>
            <w:r>
              <w:rPr>
                <w:rFonts w:asciiTheme="minorHAnsi" w:hAnsiTheme="minorHAnsi"/>
                <w:b/>
                <w:bCs/>
              </w:rPr>
              <w:t>Fixtures, fittings</w:t>
            </w:r>
            <w:r>
              <w:rPr>
                <w:rFonts w:asciiTheme="minorHAnsi" w:hAnsiTheme="minorHAnsi"/>
                <w:b/>
                <w:bCs/>
              </w:rPr>
              <w:br/>
              <w:t>&amp; equipment</w:t>
            </w:r>
          </w:p>
        </w:tc>
        <w:tc>
          <w:tcPr>
            <w:tcW w:w="145" w:type="pct"/>
          </w:tcPr>
          <w:p w14:paraId="64A0161A" w14:textId="77777777" w:rsidR="00564AF3" w:rsidRPr="00F43853" w:rsidRDefault="00564AF3" w:rsidP="001A5915">
            <w:pPr>
              <w:keepLines w:val="0"/>
              <w:tabs>
                <w:tab w:val="decimal" w:pos="208"/>
                <w:tab w:val="decimal" w:pos="942"/>
              </w:tabs>
              <w:jc w:val="right"/>
              <w:rPr>
                <w:rFonts w:asciiTheme="minorHAnsi" w:hAnsiTheme="minorHAnsi"/>
                <w:b/>
                <w:bCs/>
              </w:rPr>
            </w:pPr>
          </w:p>
        </w:tc>
        <w:tc>
          <w:tcPr>
            <w:tcW w:w="564" w:type="pct"/>
          </w:tcPr>
          <w:p w14:paraId="3B8EE7C4" w14:textId="6173F055" w:rsidR="00564AF3" w:rsidRPr="00F43853" w:rsidRDefault="00564AF3" w:rsidP="00564AF3">
            <w:pPr>
              <w:keepLines w:val="0"/>
              <w:tabs>
                <w:tab w:val="decimal" w:pos="208"/>
                <w:tab w:val="decimal" w:pos="942"/>
              </w:tabs>
              <w:jc w:val="right"/>
              <w:rPr>
                <w:rFonts w:asciiTheme="minorHAnsi" w:hAnsiTheme="minorHAnsi"/>
                <w:b/>
                <w:bCs/>
              </w:rPr>
            </w:pPr>
            <w:r>
              <w:rPr>
                <w:rFonts w:asciiTheme="minorHAnsi" w:hAnsiTheme="minorHAnsi"/>
                <w:b/>
                <w:bCs/>
              </w:rPr>
              <w:t>Computer</w:t>
            </w:r>
            <w:r>
              <w:rPr>
                <w:rFonts w:asciiTheme="minorHAnsi" w:hAnsiTheme="minorHAnsi"/>
                <w:b/>
                <w:bCs/>
              </w:rPr>
              <w:br/>
              <w:t>equipment</w:t>
            </w:r>
          </w:p>
        </w:tc>
        <w:tc>
          <w:tcPr>
            <w:tcW w:w="795" w:type="pct"/>
            <w:gridSpan w:val="3"/>
          </w:tcPr>
          <w:p w14:paraId="745E26E3" w14:textId="188101AD" w:rsidR="00564AF3" w:rsidRPr="00F43853" w:rsidRDefault="00564AF3" w:rsidP="001A5915">
            <w:pPr>
              <w:keepLines w:val="0"/>
              <w:tabs>
                <w:tab w:val="decimal" w:pos="208"/>
                <w:tab w:val="decimal" w:pos="942"/>
              </w:tabs>
              <w:jc w:val="right"/>
              <w:rPr>
                <w:rFonts w:asciiTheme="minorHAnsi" w:hAnsiTheme="minorHAnsi"/>
                <w:b/>
                <w:bCs/>
              </w:rPr>
            </w:pPr>
            <w:r>
              <w:rPr>
                <w:rFonts w:asciiTheme="minorHAnsi" w:hAnsiTheme="minorHAnsi"/>
                <w:b/>
                <w:bCs/>
              </w:rPr>
              <w:t>Total</w:t>
            </w:r>
          </w:p>
        </w:tc>
      </w:tr>
      <w:tr w:rsidR="00A563C3" w:rsidRPr="00F43853" w14:paraId="1F3C7264" w14:textId="77777777" w:rsidTr="00A563C3">
        <w:tc>
          <w:tcPr>
            <w:tcW w:w="146" w:type="pct"/>
          </w:tcPr>
          <w:p w14:paraId="0645D3AA" w14:textId="77777777" w:rsidR="009E1F41" w:rsidRPr="00F43853" w:rsidRDefault="009E1F41" w:rsidP="00AC6007">
            <w:pPr>
              <w:keepLines w:val="0"/>
              <w:tabs>
                <w:tab w:val="left" w:pos="820"/>
              </w:tabs>
              <w:jc w:val="both"/>
              <w:rPr>
                <w:rFonts w:asciiTheme="minorHAnsi" w:hAnsiTheme="minorHAnsi"/>
              </w:rPr>
            </w:pPr>
          </w:p>
        </w:tc>
        <w:tc>
          <w:tcPr>
            <w:tcW w:w="1387" w:type="pct"/>
          </w:tcPr>
          <w:p w14:paraId="3FD5D01D" w14:textId="73B43C16" w:rsidR="009E1F41" w:rsidRPr="00F43853" w:rsidRDefault="009E1F41" w:rsidP="00AC6007">
            <w:pPr>
              <w:keepLines w:val="0"/>
              <w:tabs>
                <w:tab w:val="left" w:pos="820"/>
              </w:tabs>
              <w:jc w:val="both"/>
              <w:rPr>
                <w:rFonts w:asciiTheme="minorHAnsi" w:hAnsiTheme="minorHAnsi"/>
                <w:b/>
              </w:rPr>
            </w:pPr>
            <w:r w:rsidRPr="00F43853">
              <w:rPr>
                <w:rFonts w:asciiTheme="minorHAnsi" w:hAnsiTheme="minorHAnsi"/>
                <w:b/>
              </w:rPr>
              <w:t>G</w:t>
            </w:r>
            <w:r>
              <w:rPr>
                <w:rFonts w:asciiTheme="minorHAnsi" w:hAnsiTheme="minorHAnsi"/>
                <w:b/>
              </w:rPr>
              <w:t>roup</w:t>
            </w:r>
          </w:p>
        </w:tc>
        <w:tc>
          <w:tcPr>
            <w:tcW w:w="1148" w:type="pct"/>
          </w:tcPr>
          <w:p w14:paraId="0EB226E3" w14:textId="670B3B42" w:rsidR="009E1F41" w:rsidRPr="00F43853" w:rsidRDefault="009E1F41" w:rsidP="001A5915">
            <w:pPr>
              <w:keepLines w:val="0"/>
              <w:tabs>
                <w:tab w:val="decimal" w:pos="208"/>
                <w:tab w:val="decimal" w:pos="942"/>
              </w:tabs>
              <w:jc w:val="right"/>
              <w:rPr>
                <w:rFonts w:asciiTheme="minorHAnsi" w:hAnsiTheme="minorHAnsi"/>
                <w:b/>
                <w:bCs/>
              </w:rPr>
            </w:pPr>
          </w:p>
        </w:tc>
        <w:tc>
          <w:tcPr>
            <w:tcW w:w="797" w:type="pct"/>
          </w:tcPr>
          <w:p w14:paraId="089DBA96" w14:textId="2420859A" w:rsidR="009E1F41" w:rsidRPr="00F43853" w:rsidRDefault="009E1F41" w:rsidP="001A5915">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45" w:type="pct"/>
          </w:tcPr>
          <w:p w14:paraId="26A5423B" w14:textId="77777777" w:rsidR="009E1F41" w:rsidRPr="00F43853" w:rsidRDefault="009E1F41" w:rsidP="001A5915">
            <w:pPr>
              <w:keepLines w:val="0"/>
              <w:tabs>
                <w:tab w:val="decimal" w:pos="208"/>
                <w:tab w:val="decimal" w:pos="942"/>
              </w:tabs>
              <w:jc w:val="right"/>
              <w:rPr>
                <w:rFonts w:asciiTheme="minorHAnsi" w:hAnsiTheme="minorHAnsi"/>
                <w:b/>
                <w:bCs/>
              </w:rPr>
            </w:pPr>
          </w:p>
        </w:tc>
        <w:tc>
          <w:tcPr>
            <w:tcW w:w="653" w:type="pct"/>
            <w:gridSpan w:val="2"/>
          </w:tcPr>
          <w:p w14:paraId="260BBC00" w14:textId="29F13C5B" w:rsidR="009E1F41" w:rsidRPr="00F43853" w:rsidRDefault="009E1F41" w:rsidP="001A5915">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217" w:type="pct"/>
          </w:tcPr>
          <w:p w14:paraId="41ECAAC5" w14:textId="77777777" w:rsidR="009E1F41" w:rsidRPr="00F43853" w:rsidRDefault="009E1F41" w:rsidP="001A5915">
            <w:pPr>
              <w:keepLines w:val="0"/>
              <w:tabs>
                <w:tab w:val="decimal" w:pos="208"/>
                <w:tab w:val="decimal" w:pos="942"/>
              </w:tabs>
              <w:jc w:val="right"/>
              <w:rPr>
                <w:rFonts w:asciiTheme="minorHAnsi" w:hAnsiTheme="minorHAnsi"/>
                <w:b/>
                <w:bCs/>
              </w:rPr>
            </w:pPr>
          </w:p>
        </w:tc>
        <w:tc>
          <w:tcPr>
            <w:tcW w:w="507" w:type="pct"/>
            <w:gridSpan w:val="2"/>
          </w:tcPr>
          <w:p w14:paraId="2B38059F" w14:textId="6D85D296" w:rsidR="009E1F41" w:rsidRPr="00F43853" w:rsidRDefault="009E1F41" w:rsidP="001A5915">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r>
      <w:tr w:rsidR="00A563C3" w:rsidRPr="00F43853" w14:paraId="05FCCC84" w14:textId="77777777" w:rsidTr="00A563C3">
        <w:tc>
          <w:tcPr>
            <w:tcW w:w="146" w:type="pct"/>
          </w:tcPr>
          <w:p w14:paraId="6CFD20B2" w14:textId="77777777" w:rsidR="009E1F41" w:rsidRPr="00F43853" w:rsidRDefault="009E1F41" w:rsidP="00AC6007">
            <w:pPr>
              <w:keepLines w:val="0"/>
              <w:tabs>
                <w:tab w:val="left" w:pos="820"/>
              </w:tabs>
              <w:jc w:val="both"/>
              <w:rPr>
                <w:rFonts w:asciiTheme="minorHAnsi" w:hAnsiTheme="minorHAnsi"/>
              </w:rPr>
            </w:pPr>
          </w:p>
        </w:tc>
        <w:tc>
          <w:tcPr>
            <w:tcW w:w="1387" w:type="pct"/>
          </w:tcPr>
          <w:p w14:paraId="45DC399C" w14:textId="77777777" w:rsidR="009E1F41" w:rsidRPr="00F43853" w:rsidRDefault="009E1F41" w:rsidP="00AC6007">
            <w:pPr>
              <w:keepLines w:val="0"/>
              <w:tabs>
                <w:tab w:val="left" w:pos="820"/>
              </w:tabs>
              <w:jc w:val="both"/>
              <w:rPr>
                <w:rFonts w:asciiTheme="minorHAnsi" w:hAnsiTheme="minorHAnsi"/>
                <w:b/>
              </w:rPr>
            </w:pPr>
          </w:p>
        </w:tc>
        <w:tc>
          <w:tcPr>
            <w:tcW w:w="1148" w:type="pct"/>
          </w:tcPr>
          <w:p w14:paraId="56CDC2DD" w14:textId="0B3BCFD3" w:rsidR="009E1F41" w:rsidRPr="007C33B1" w:rsidRDefault="009E1F41" w:rsidP="001A5915">
            <w:pPr>
              <w:keepLines w:val="0"/>
              <w:tabs>
                <w:tab w:val="decimal" w:pos="208"/>
                <w:tab w:val="decimal" w:pos="942"/>
              </w:tabs>
              <w:jc w:val="right"/>
              <w:rPr>
                <w:rFonts w:asciiTheme="minorHAnsi" w:hAnsiTheme="minorHAnsi"/>
                <w:b/>
                <w:bCs/>
              </w:rPr>
            </w:pPr>
          </w:p>
        </w:tc>
        <w:tc>
          <w:tcPr>
            <w:tcW w:w="797" w:type="pct"/>
          </w:tcPr>
          <w:p w14:paraId="2C9AF3B5" w14:textId="638A96F3" w:rsidR="009E1F41" w:rsidRPr="007C33B1" w:rsidRDefault="009E1F41" w:rsidP="001A5915">
            <w:pPr>
              <w:keepLines w:val="0"/>
              <w:tabs>
                <w:tab w:val="decimal" w:pos="208"/>
                <w:tab w:val="decimal" w:pos="942"/>
              </w:tabs>
              <w:jc w:val="right"/>
              <w:rPr>
                <w:rFonts w:asciiTheme="minorHAnsi" w:hAnsiTheme="minorHAnsi"/>
                <w:b/>
                <w:bCs/>
              </w:rPr>
            </w:pPr>
          </w:p>
        </w:tc>
        <w:tc>
          <w:tcPr>
            <w:tcW w:w="145" w:type="pct"/>
          </w:tcPr>
          <w:p w14:paraId="3F8BC731" w14:textId="77777777" w:rsidR="009E1F41" w:rsidRPr="007C33B1" w:rsidRDefault="009E1F41" w:rsidP="001A5915">
            <w:pPr>
              <w:keepLines w:val="0"/>
              <w:tabs>
                <w:tab w:val="decimal" w:pos="208"/>
                <w:tab w:val="decimal" w:pos="942"/>
              </w:tabs>
              <w:jc w:val="right"/>
              <w:rPr>
                <w:rFonts w:asciiTheme="minorHAnsi" w:hAnsiTheme="minorHAnsi"/>
                <w:b/>
                <w:bCs/>
              </w:rPr>
            </w:pPr>
          </w:p>
        </w:tc>
        <w:tc>
          <w:tcPr>
            <w:tcW w:w="653" w:type="pct"/>
            <w:gridSpan w:val="2"/>
          </w:tcPr>
          <w:p w14:paraId="4F843F05" w14:textId="2CEA9CBD" w:rsidR="009E1F41" w:rsidRPr="007C33B1" w:rsidRDefault="009E1F41" w:rsidP="001A5915">
            <w:pPr>
              <w:keepLines w:val="0"/>
              <w:tabs>
                <w:tab w:val="decimal" w:pos="208"/>
                <w:tab w:val="decimal" w:pos="942"/>
              </w:tabs>
              <w:jc w:val="right"/>
              <w:rPr>
                <w:rFonts w:asciiTheme="minorHAnsi" w:hAnsiTheme="minorHAnsi"/>
                <w:b/>
                <w:bCs/>
              </w:rPr>
            </w:pPr>
          </w:p>
        </w:tc>
        <w:tc>
          <w:tcPr>
            <w:tcW w:w="217" w:type="pct"/>
          </w:tcPr>
          <w:p w14:paraId="15982856" w14:textId="77777777" w:rsidR="009E1F41" w:rsidRPr="007C33B1" w:rsidRDefault="009E1F41" w:rsidP="001A5915">
            <w:pPr>
              <w:keepLines w:val="0"/>
              <w:tabs>
                <w:tab w:val="decimal" w:pos="208"/>
                <w:tab w:val="decimal" w:pos="942"/>
              </w:tabs>
              <w:jc w:val="right"/>
              <w:rPr>
                <w:rFonts w:asciiTheme="minorHAnsi" w:hAnsiTheme="minorHAnsi"/>
                <w:b/>
                <w:bCs/>
              </w:rPr>
            </w:pPr>
          </w:p>
        </w:tc>
        <w:tc>
          <w:tcPr>
            <w:tcW w:w="507" w:type="pct"/>
            <w:gridSpan w:val="2"/>
          </w:tcPr>
          <w:p w14:paraId="1F727B9C" w14:textId="2F601F29" w:rsidR="009E1F41" w:rsidRPr="007C33B1" w:rsidRDefault="009E1F41" w:rsidP="001A5915">
            <w:pPr>
              <w:keepLines w:val="0"/>
              <w:tabs>
                <w:tab w:val="decimal" w:pos="208"/>
                <w:tab w:val="decimal" w:pos="942"/>
              </w:tabs>
              <w:jc w:val="right"/>
              <w:rPr>
                <w:rFonts w:asciiTheme="minorHAnsi" w:hAnsiTheme="minorHAnsi"/>
                <w:b/>
                <w:bCs/>
              </w:rPr>
            </w:pPr>
          </w:p>
        </w:tc>
      </w:tr>
      <w:tr w:rsidR="00A563C3" w:rsidRPr="00F43853" w14:paraId="63F0CA56" w14:textId="77777777" w:rsidTr="00A563C3">
        <w:trPr>
          <w:trHeight w:val="80"/>
        </w:trPr>
        <w:tc>
          <w:tcPr>
            <w:tcW w:w="146" w:type="pct"/>
          </w:tcPr>
          <w:p w14:paraId="4E3EAA4F" w14:textId="77777777" w:rsidR="009E1F41" w:rsidRPr="00F43853" w:rsidRDefault="009E1F41" w:rsidP="00AC6007">
            <w:pPr>
              <w:keepLines w:val="0"/>
              <w:tabs>
                <w:tab w:val="left" w:pos="820"/>
              </w:tabs>
              <w:jc w:val="both"/>
              <w:rPr>
                <w:rFonts w:asciiTheme="minorHAnsi" w:hAnsiTheme="minorHAnsi"/>
                <w:b/>
              </w:rPr>
            </w:pPr>
          </w:p>
        </w:tc>
        <w:tc>
          <w:tcPr>
            <w:tcW w:w="1387" w:type="pct"/>
          </w:tcPr>
          <w:p w14:paraId="5518880B" w14:textId="77777777" w:rsidR="009E1F41" w:rsidRPr="00F43853" w:rsidRDefault="009E1F41" w:rsidP="0096430F">
            <w:pPr>
              <w:keepLines w:val="0"/>
              <w:tabs>
                <w:tab w:val="left" w:pos="820"/>
              </w:tabs>
              <w:jc w:val="both"/>
              <w:rPr>
                <w:rFonts w:asciiTheme="minorHAnsi" w:hAnsiTheme="minorHAnsi"/>
                <w:b/>
              </w:rPr>
            </w:pPr>
            <w:r w:rsidRPr="00F43853">
              <w:rPr>
                <w:rFonts w:asciiTheme="minorHAnsi" w:hAnsiTheme="minorHAnsi"/>
                <w:b/>
              </w:rPr>
              <w:t>Cost</w:t>
            </w:r>
          </w:p>
        </w:tc>
        <w:tc>
          <w:tcPr>
            <w:tcW w:w="1148" w:type="pct"/>
          </w:tcPr>
          <w:p w14:paraId="1ED43F56" w14:textId="78739C6B" w:rsidR="009E1F41" w:rsidRPr="007C33B1" w:rsidRDefault="009E1F41" w:rsidP="001A5915">
            <w:pPr>
              <w:keepLines w:val="0"/>
              <w:tabs>
                <w:tab w:val="decimal" w:pos="942"/>
              </w:tabs>
              <w:jc w:val="right"/>
              <w:rPr>
                <w:rFonts w:asciiTheme="minorHAnsi" w:hAnsiTheme="minorHAnsi"/>
                <w:spacing w:val="-24"/>
              </w:rPr>
            </w:pPr>
          </w:p>
        </w:tc>
        <w:tc>
          <w:tcPr>
            <w:tcW w:w="797" w:type="pct"/>
          </w:tcPr>
          <w:p w14:paraId="2927E4B1" w14:textId="2EB98947" w:rsidR="009E1F41" w:rsidRPr="007C33B1" w:rsidRDefault="009E1F41" w:rsidP="001A5915">
            <w:pPr>
              <w:keepLines w:val="0"/>
              <w:tabs>
                <w:tab w:val="decimal" w:pos="942"/>
              </w:tabs>
              <w:jc w:val="right"/>
              <w:rPr>
                <w:rFonts w:asciiTheme="minorHAnsi" w:hAnsiTheme="minorHAnsi"/>
                <w:spacing w:val="-24"/>
              </w:rPr>
            </w:pPr>
          </w:p>
        </w:tc>
        <w:tc>
          <w:tcPr>
            <w:tcW w:w="145" w:type="pct"/>
          </w:tcPr>
          <w:p w14:paraId="7F6E7CA1" w14:textId="77777777" w:rsidR="009E1F41" w:rsidRPr="007C33B1" w:rsidRDefault="009E1F41" w:rsidP="001A5915">
            <w:pPr>
              <w:keepLines w:val="0"/>
              <w:tabs>
                <w:tab w:val="decimal" w:pos="942"/>
              </w:tabs>
              <w:jc w:val="right"/>
              <w:rPr>
                <w:rFonts w:asciiTheme="minorHAnsi" w:hAnsiTheme="minorHAnsi"/>
                <w:spacing w:val="-24"/>
              </w:rPr>
            </w:pPr>
          </w:p>
        </w:tc>
        <w:tc>
          <w:tcPr>
            <w:tcW w:w="653" w:type="pct"/>
            <w:gridSpan w:val="2"/>
          </w:tcPr>
          <w:p w14:paraId="7A7D13D8" w14:textId="7065760B" w:rsidR="009E1F41" w:rsidRPr="007C33B1" w:rsidRDefault="009E1F41" w:rsidP="001A5915">
            <w:pPr>
              <w:keepLines w:val="0"/>
              <w:tabs>
                <w:tab w:val="decimal" w:pos="942"/>
              </w:tabs>
              <w:jc w:val="right"/>
              <w:rPr>
                <w:rFonts w:asciiTheme="minorHAnsi" w:hAnsiTheme="minorHAnsi"/>
                <w:spacing w:val="-24"/>
              </w:rPr>
            </w:pPr>
          </w:p>
        </w:tc>
        <w:tc>
          <w:tcPr>
            <w:tcW w:w="217" w:type="pct"/>
          </w:tcPr>
          <w:p w14:paraId="62EDBC8C" w14:textId="77777777" w:rsidR="009E1F41" w:rsidRPr="007C33B1" w:rsidRDefault="009E1F41" w:rsidP="001A5915">
            <w:pPr>
              <w:keepLines w:val="0"/>
              <w:tabs>
                <w:tab w:val="decimal" w:pos="942"/>
              </w:tabs>
              <w:jc w:val="right"/>
              <w:rPr>
                <w:rFonts w:asciiTheme="minorHAnsi" w:hAnsiTheme="minorHAnsi"/>
                <w:spacing w:val="-24"/>
              </w:rPr>
            </w:pPr>
          </w:p>
        </w:tc>
        <w:tc>
          <w:tcPr>
            <w:tcW w:w="507" w:type="pct"/>
            <w:gridSpan w:val="2"/>
          </w:tcPr>
          <w:p w14:paraId="2B6F327E" w14:textId="095026D0" w:rsidR="009E1F41" w:rsidRPr="007C33B1" w:rsidRDefault="009E1F41" w:rsidP="001A5915">
            <w:pPr>
              <w:keepLines w:val="0"/>
              <w:tabs>
                <w:tab w:val="decimal" w:pos="942"/>
              </w:tabs>
              <w:jc w:val="right"/>
              <w:rPr>
                <w:rFonts w:asciiTheme="minorHAnsi" w:hAnsiTheme="minorHAnsi"/>
                <w:spacing w:val="-24"/>
              </w:rPr>
            </w:pPr>
          </w:p>
        </w:tc>
      </w:tr>
      <w:tr w:rsidR="00561F03" w:rsidRPr="00F43853" w14:paraId="14BE799D" w14:textId="77777777" w:rsidTr="00A563C3">
        <w:tc>
          <w:tcPr>
            <w:tcW w:w="146" w:type="pct"/>
          </w:tcPr>
          <w:p w14:paraId="2920F7F2" w14:textId="77777777" w:rsidR="00561F03" w:rsidRPr="00F43853" w:rsidRDefault="00561F03" w:rsidP="00561F03">
            <w:pPr>
              <w:keepLines w:val="0"/>
              <w:tabs>
                <w:tab w:val="left" w:pos="820"/>
              </w:tabs>
              <w:jc w:val="both"/>
              <w:rPr>
                <w:rFonts w:asciiTheme="minorHAnsi" w:hAnsiTheme="minorHAnsi"/>
              </w:rPr>
            </w:pPr>
          </w:p>
        </w:tc>
        <w:tc>
          <w:tcPr>
            <w:tcW w:w="1387" w:type="pct"/>
          </w:tcPr>
          <w:p w14:paraId="70D4BD7A" w14:textId="13EA7D17" w:rsidR="00561F03" w:rsidRPr="00F43853" w:rsidRDefault="00561F03" w:rsidP="00561F03">
            <w:pPr>
              <w:keepLines w:val="0"/>
              <w:tabs>
                <w:tab w:val="left" w:pos="820"/>
              </w:tabs>
              <w:jc w:val="both"/>
              <w:rPr>
                <w:rFonts w:asciiTheme="minorHAnsi" w:hAnsiTheme="minorHAnsi"/>
              </w:rPr>
            </w:pPr>
            <w:r w:rsidRPr="00F43853">
              <w:rPr>
                <w:rFonts w:asciiTheme="minorHAnsi" w:hAnsiTheme="minorHAnsi"/>
              </w:rPr>
              <w:t xml:space="preserve">At 1 </w:t>
            </w:r>
            <w:r>
              <w:rPr>
                <w:rFonts w:asciiTheme="minorHAnsi" w:hAnsiTheme="minorHAnsi"/>
              </w:rPr>
              <w:t>April</w:t>
            </w:r>
            <w:r w:rsidRPr="00F43853">
              <w:rPr>
                <w:rFonts w:asciiTheme="minorHAnsi" w:hAnsiTheme="minorHAnsi"/>
              </w:rPr>
              <w:t xml:space="preserve"> 20</w:t>
            </w:r>
            <w:r>
              <w:rPr>
                <w:rFonts w:asciiTheme="minorHAnsi" w:hAnsiTheme="minorHAnsi"/>
              </w:rPr>
              <w:t>2</w:t>
            </w:r>
            <w:r w:rsidR="00987203">
              <w:rPr>
                <w:rFonts w:asciiTheme="minorHAnsi" w:hAnsiTheme="minorHAnsi"/>
              </w:rPr>
              <w:t>1</w:t>
            </w:r>
          </w:p>
        </w:tc>
        <w:tc>
          <w:tcPr>
            <w:tcW w:w="1148" w:type="pct"/>
          </w:tcPr>
          <w:p w14:paraId="2C7244E2" w14:textId="11A1D128" w:rsidR="00561F03" w:rsidRDefault="00561F03" w:rsidP="00561F03">
            <w:pPr>
              <w:keepLines w:val="0"/>
              <w:tabs>
                <w:tab w:val="decimal" w:pos="963"/>
              </w:tabs>
              <w:jc w:val="right"/>
              <w:rPr>
                <w:rFonts w:asciiTheme="minorHAnsi" w:hAnsiTheme="minorHAnsi"/>
                <w:bCs/>
              </w:rPr>
            </w:pPr>
          </w:p>
        </w:tc>
        <w:tc>
          <w:tcPr>
            <w:tcW w:w="797" w:type="pct"/>
          </w:tcPr>
          <w:p w14:paraId="2C75E4DC" w14:textId="5D4BAC40" w:rsidR="00561F03" w:rsidRDefault="00987203" w:rsidP="00561F03">
            <w:pPr>
              <w:keepLines w:val="0"/>
              <w:tabs>
                <w:tab w:val="decimal" w:pos="963"/>
              </w:tabs>
              <w:spacing w:after="100" w:afterAutospacing="1"/>
              <w:jc w:val="right"/>
              <w:rPr>
                <w:rFonts w:asciiTheme="minorHAnsi" w:hAnsiTheme="minorHAnsi"/>
                <w:bCs/>
              </w:rPr>
            </w:pPr>
            <w:r>
              <w:rPr>
                <w:rFonts w:asciiTheme="minorHAnsi" w:hAnsiTheme="minorHAnsi"/>
                <w:bCs/>
              </w:rPr>
              <w:t>55</w:t>
            </w:r>
            <w:r w:rsidR="00561F03" w:rsidRPr="00561F03">
              <w:rPr>
                <w:rFonts w:asciiTheme="minorHAnsi" w:hAnsiTheme="minorHAnsi"/>
                <w:bCs/>
              </w:rPr>
              <w:t>,2</w:t>
            </w:r>
            <w:r>
              <w:rPr>
                <w:rFonts w:asciiTheme="minorHAnsi" w:hAnsiTheme="minorHAnsi"/>
                <w:bCs/>
              </w:rPr>
              <w:t>08</w:t>
            </w:r>
          </w:p>
        </w:tc>
        <w:tc>
          <w:tcPr>
            <w:tcW w:w="145" w:type="pct"/>
          </w:tcPr>
          <w:p w14:paraId="41D9A95C" w14:textId="77777777" w:rsidR="00561F03" w:rsidRPr="00471576" w:rsidRDefault="00561F03" w:rsidP="00561F03">
            <w:pPr>
              <w:keepLines w:val="0"/>
              <w:tabs>
                <w:tab w:val="decimal" w:pos="963"/>
              </w:tabs>
              <w:spacing w:after="100" w:afterAutospacing="1"/>
              <w:jc w:val="right"/>
              <w:rPr>
                <w:rFonts w:asciiTheme="minorHAnsi" w:hAnsiTheme="minorHAnsi"/>
                <w:bCs/>
              </w:rPr>
            </w:pPr>
          </w:p>
        </w:tc>
        <w:tc>
          <w:tcPr>
            <w:tcW w:w="653" w:type="pct"/>
            <w:gridSpan w:val="2"/>
          </w:tcPr>
          <w:p w14:paraId="5642F54E" w14:textId="3DC46A97" w:rsidR="00561F03" w:rsidRDefault="00987203" w:rsidP="00561F03">
            <w:pPr>
              <w:keepLines w:val="0"/>
              <w:tabs>
                <w:tab w:val="decimal" w:pos="963"/>
              </w:tabs>
              <w:spacing w:after="100" w:afterAutospacing="1"/>
              <w:jc w:val="right"/>
              <w:rPr>
                <w:rFonts w:asciiTheme="minorHAnsi" w:hAnsiTheme="minorHAnsi"/>
                <w:bCs/>
              </w:rPr>
            </w:pPr>
            <w:r>
              <w:rPr>
                <w:rFonts w:asciiTheme="minorHAnsi" w:hAnsiTheme="minorHAnsi"/>
                <w:bCs/>
              </w:rPr>
              <w:t>111</w:t>
            </w:r>
            <w:r w:rsidR="00561F03" w:rsidRPr="00561F03">
              <w:rPr>
                <w:rFonts w:asciiTheme="minorHAnsi" w:hAnsiTheme="minorHAnsi"/>
                <w:bCs/>
              </w:rPr>
              <w:t>,</w:t>
            </w:r>
            <w:r>
              <w:rPr>
                <w:rFonts w:asciiTheme="minorHAnsi" w:hAnsiTheme="minorHAnsi"/>
                <w:bCs/>
              </w:rPr>
              <w:t>289</w:t>
            </w:r>
          </w:p>
        </w:tc>
        <w:tc>
          <w:tcPr>
            <w:tcW w:w="217" w:type="pct"/>
          </w:tcPr>
          <w:p w14:paraId="61C984BB" w14:textId="77777777" w:rsidR="00561F03" w:rsidRPr="00471576" w:rsidRDefault="00561F03" w:rsidP="00561F03">
            <w:pPr>
              <w:keepLines w:val="0"/>
              <w:tabs>
                <w:tab w:val="decimal" w:pos="972"/>
              </w:tabs>
              <w:spacing w:after="100" w:afterAutospacing="1"/>
              <w:jc w:val="right"/>
              <w:rPr>
                <w:rFonts w:asciiTheme="minorHAnsi" w:hAnsiTheme="minorHAnsi"/>
                <w:bCs/>
              </w:rPr>
            </w:pPr>
          </w:p>
        </w:tc>
        <w:tc>
          <w:tcPr>
            <w:tcW w:w="507" w:type="pct"/>
            <w:gridSpan w:val="2"/>
          </w:tcPr>
          <w:p w14:paraId="0AF5DA25" w14:textId="532A0421" w:rsidR="00561F03" w:rsidRDefault="00561F03" w:rsidP="00561F03">
            <w:pPr>
              <w:keepLines w:val="0"/>
              <w:tabs>
                <w:tab w:val="decimal" w:pos="972"/>
              </w:tabs>
              <w:spacing w:after="100" w:afterAutospacing="1"/>
              <w:jc w:val="right"/>
              <w:rPr>
                <w:rFonts w:asciiTheme="minorHAnsi" w:hAnsiTheme="minorHAnsi"/>
                <w:bCs/>
              </w:rPr>
            </w:pPr>
            <w:r w:rsidRPr="00561F03">
              <w:rPr>
                <w:rFonts w:asciiTheme="minorHAnsi" w:hAnsiTheme="minorHAnsi"/>
                <w:bCs/>
              </w:rPr>
              <w:t>1</w:t>
            </w:r>
            <w:r w:rsidR="00987203">
              <w:rPr>
                <w:rFonts w:asciiTheme="minorHAnsi" w:hAnsiTheme="minorHAnsi"/>
                <w:bCs/>
              </w:rPr>
              <w:t>66</w:t>
            </w:r>
            <w:r w:rsidRPr="00561F03">
              <w:rPr>
                <w:rFonts w:asciiTheme="minorHAnsi" w:hAnsiTheme="minorHAnsi"/>
                <w:bCs/>
              </w:rPr>
              <w:t>,</w:t>
            </w:r>
            <w:r w:rsidR="00987203">
              <w:rPr>
                <w:rFonts w:asciiTheme="minorHAnsi" w:hAnsiTheme="minorHAnsi"/>
                <w:bCs/>
              </w:rPr>
              <w:t>497</w:t>
            </w:r>
          </w:p>
        </w:tc>
      </w:tr>
      <w:tr w:rsidR="0054066F" w:rsidRPr="00F43853" w14:paraId="6FC1810A" w14:textId="77777777" w:rsidTr="00A563C3">
        <w:trPr>
          <w:trHeight w:val="252"/>
        </w:trPr>
        <w:tc>
          <w:tcPr>
            <w:tcW w:w="146" w:type="pct"/>
          </w:tcPr>
          <w:p w14:paraId="5AFA678E" w14:textId="77777777" w:rsidR="0054066F" w:rsidRPr="00F43853" w:rsidRDefault="0054066F" w:rsidP="00C97492">
            <w:pPr>
              <w:keepLines w:val="0"/>
              <w:tabs>
                <w:tab w:val="left" w:pos="820"/>
              </w:tabs>
              <w:jc w:val="both"/>
              <w:rPr>
                <w:rFonts w:asciiTheme="minorHAnsi" w:hAnsiTheme="minorHAnsi"/>
              </w:rPr>
            </w:pPr>
          </w:p>
        </w:tc>
        <w:tc>
          <w:tcPr>
            <w:tcW w:w="1387" w:type="pct"/>
          </w:tcPr>
          <w:p w14:paraId="5363938B" w14:textId="021550E3" w:rsidR="0054066F" w:rsidRPr="00F43853" w:rsidRDefault="0054066F" w:rsidP="00C97492">
            <w:pPr>
              <w:keepLines w:val="0"/>
              <w:tabs>
                <w:tab w:val="left" w:pos="820"/>
              </w:tabs>
              <w:spacing w:after="100" w:afterAutospacing="1"/>
              <w:jc w:val="both"/>
              <w:rPr>
                <w:rFonts w:asciiTheme="minorHAnsi" w:hAnsiTheme="minorHAnsi"/>
              </w:rPr>
            </w:pPr>
            <w:r>
              <w:rPr>
                <w:rFonts w:asciiTheme="minorHAnsi" w:hAnsiTheme="minorHAnsi"/>
              </w:rPr>
              <w:t xml:space="preserve">On acquisition </w:t>
            </w:r>
          </w:p>
        </w:tc>
        <w:tc>
          <w:tcPr>
            <w:tcW w:w="1148" w:type="pct"/>
          </w:tcPr>
          <w:p w14:paraId="2E2016FC" w14:textId="77777777" w:rsidR="0054066F" w:rsidRPr="00C37BCE" w:rsidRDefault="0054066F" w:rsidP="00C97492">
            <w:pPr>
              <w:keepLines w:val="0"/>
              <w:tabs>
                <w:tab w:val="decimal" w:pos="963"/>
              </w:tabs>
              <w:spacing w:after="100" w:afterAutospacing="1"/>
              <w:jc w:val="right"/>
              <w:rPr>
                <w:rFonts w:asciiTheme="minorHAnsi" w:hAnsiTheme="minorHAnsi"/>
              </w:rPr>
            </w:pPr>
          </w:p>
        </w:tc>
        <w:tc>
          <w:tcPr>
            <w:tcW w:w="797" w:type="pct"/>
          </w:tcPr>
          <w:p w14:paraId="201E9312" w14:textId="30D10F23" w:rsidR="0054066F" w:rsidRPr="009B2850" w:rsidDel="009B2850" w:rsidRDefault="0054066F" w:rsidP="00C97492">
            <w:pPr>
              <w:keepLines w:val="0"/>
              <w:tabs>
                <w:tab w:val="decimal" w:pos="963"/>
              </w:tabs>
              <w:spacing w:after="100" w:afterAutospacing="1"/>
              <w:jc w:val="right"/>
              <w:rPr>
                <w:rFonts w:asciiTheme="minorHAnsi" w:hAnsiTheme="minorHAnsi"/>
              </w:rPr>
            </w:pPr>
            <w:r>
              <w:rPr>
                <w:rFonts w:asciiTheme="minorHAnsi" w:hAnsiTheme="minorHAnsi"/>
              </w:rPr>
              <w:t>-</w:t>
            </w:r>
          </w:p>
        </w:tc>
        <w:tc>
          <w:tcPr>
            <w:tcW w:w="145" w:type="pct"/>
          </w:tcPr>
          <w:p w14:paraId="4FFCE4FE" w14:textId="77777777" w:rsidR="0054066F" w:rsidRPr="0054066F" w:rsidDel="00BE33FC" w:rsidRDefault="0054066F" w:rsidP="00C97492">
            <w:pPr>
              <w:keepLines w:val="0"/>
              <w:tabs>
                <w:tab w:val="decimal" w:pos="963"/>
              </w:tabs>
              <w:spacing w:after="100" w:afterAutospacing="1"/>
              <w:jc w:val="right"/>
              <w:rPr>
                <w:rFonts w:asciiTheme="minorHAnsi" w:hAnsiTheme="minorHAnsi"/>
                <w:bCs/>
                <w:highlight w:val="yellow"/>
              </w:rPr>
            </w:pPr>
          </w:p>
        </w:tc>
        <w:tc>
          <w:tcPr>
            <w:tcW w:w="653" w:type="pct"/>
            <w:gridSpan w:val="2"/>
          </w:tcPr>
          <w:p w14:paraId="33E9BABE" w14:textId="19A394EF" w:rsidR="0054066F" w:rsidRPr="00C1592B" w:rsidDel="009B2850" w:rsidRDefault="0054066F" w:rsidP="00C97492">
            <w:pPr>
              <w:keepLines w:val="0"/>
              <w:tabs>
                <w:tab w:val="decimal" w:pos="963"/>
              </w:tabs>
              <w:spacing w:after="100" w:afterAutospacing="1"/>
              <w:jc w:val="right"/>
              <w:rPr>
                <w:rFonts w:asciiTheme="minorHAnsi" w:hAnsiTheme="minorHAnsi"/>
              </w:rPr>
            </w:pPr>
            <w:r>
              <w:rPr>
                <w:rFonts w:asciiTheme="minorHAnsi" w:hAnsiTheme="minorHAnsi"/>
              </w:rPr>
              <w:t>8,324</w:t>
            </w:r>
          </w:p>
        </w:tc>
        <w:tc>
          <w:tcPr>
            <w:tcW w:w="217" w:type="pct"/>
          </w:tcPr>
          <w:p w14:paraId="28ADD607" w14:textId="77777777" w:rsidR="0054066F" w:rsidRPr="00C1592B" w:rsidDel="00BE33FC" w:rsidRDefault="0054066F" w:rsidP="00C97492">
            <w:pPr>
              <w:keepLines w:val="0"/>
              <w:tabs>
                <w:tab w:val="decimal" w:pos="972"/>
              </w:tabs>
              <w:spacing w:after="100" w:afterAutospacing="1"/>
              <w:jc w:val="right"/>
              <w:rPr>
                <w:rFonts w:asciiTheme="minorHAnsi" w:hAnsiTheme="minorHAnsi"/>
                <w:bCs/>
              </w:rPr>
            </w:pPr>
          </w:p>
        </w:tc>
        <w:tc>
          <w:tcPr>
            <w:tcW w:w="507" w:type="pct"/>
            <w:gridSpan w:val="2"/>
          </w:tcPr>
          <w:p w14:paraId="2FF89D91" w14:textId="073B5DCA" w:rsidR="0054066F" w:rsidRPr="0054066F" w:rsidRDefault="0054066F" w:rsidP="00C97492">
            <w:pPr>
              <w:keepLines w:val="0"/>
              <w:tabs>
                <w:tab w:val="decimal" w:pos="972"/>
              </w:tabs>
              <w:spacing w:after="100" w:afterAutospacing="1"/>
              <w:jc w:val="right"/>
              <w:rPr>
                <w:rFonts w:asciiTheme="minorHAnsi" w:hAnsiTheme="minorHAnsi"/>
              </w:rPr>
            </w:pPr>
            <w:r>
              <w:rPr>
                <w:rFonts w:asciiTheme="minorHAnsi" w:hAnsiTheme="minorHAnsi"/>
              </w:rPr>
              <w:t>8,324</w:t>
            </w:r>
          </w:p>
        </w:tc>
      </w:tr>
      <w:tr w:rsidR="00A563C3" w:rsidRPr="00F43853" w14:paraId="638B2AA3" w14:textId="77777777" w:rsidTr="00A563C3">
        <w:trPr>
          <w:trHeight w:val="252"/>
        </w:trPr>
        <w:tc>
          <w:tcPr>
            <w:tcW w:w="146" w:type="pct"/>
          </w:tcPr>
          <w:p w14:paraId="77B84D04"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746F85C4" w14:textId="1CB67D76" w:rsidR="009E1F41" w:rsidRDefault="009E1F41" w:rsidP="00C97492">
            <w:pPr>
              <w:keepLines w:val="0"/>
              <w:tabs>
                <w:tab w:val="left" w:pos="820"/>
              </w:tabs>
              <w:spacing w:after="100" w:afterAutospacing="1"/>
              <w:jc w:val="both"/>
              <w:rPr>
                <w:rFonts w:asciiTheme="minorHAnsi" w:hAnsiTheme="minorHAnsi"/>
              </w:rPr>
            </w:pPr>
            <w:r w:rsidRPr="00F43853">
              <w:rPr>
                <w:rFonts w:asciiTheme="minorHAnsi" w:hAnsiTheme="minorHAnsi"/>
              </w:rPr>
              <w:t>Addition</w:t>
            </w:r>
            <w:r>
              <w:rPr>
                <w:rFonts w:asciiTheme="minorHAnsi" w:hAnsiTheme="minorHAnsi"/>
              </w:rPr>
              <w:t>s</w:t>
            </w:r>
          </w:p>
        </w:tc>
        <w:tc>
          <w:tcPr>
            <w:tcW w:w="1148" w:type="pct"/>
          </w:tcPr>
          <w:p w14:paraId="4423E55D" w14:textId="191C7368" w:rsidR="009E1F41" w:rsidRPr="00C37BCE" w:rsidRDefault="009E1F41" w:rsidP="00C97492">
            <w:pPr>
              <w:keepLines w:val="0"/>
              <w:tabs>
                <w:tab w:val="decimal" w:pos="963"/>
              </w:tabs>
              <w:spacing w:after="100" w:afterAutospacing="1"/>
              <w:jc w:val="right"/>
              <w:rPr>
                <w:rFonts w:asciiTheme="minorHAnsi" w:hAnsiTheme="minorHAnsi"/>
              </w:rPr>
            </w:pPr>
          </w:p>
        </w:tc>
        <w:tc>
          <w:tcPr>
            <w:tcW w:w="797" w:type="pct"/>
          </w:tcPr>
          <w:p w14:paraId="756B9F05" w14:textId="60BF44CF" w:rsidR="009E1F41" w:rsidRPr="009B2850" w:rsidRDefault="009B2850" w:rsidP="00C97492">
            <w:pPr>
              <w:keepLines w:val="0"/>
              <w:tabs>
                <w:tab w:val="decimal" w:pos="963"/>
              </w:tabs>
              <w:spacing w:after="100" w:afterAutospacing="1"/>
              <w:jc w:val="right"/>
              <w:rPr>
                <w:rFonts w:asciiTheme="minorHAnsi" w:hAnsiTheme="minorHAnsi"/>
                <w:bCs/>
              </w:rPr>
            </w:pPr>
            <w:r w:rsidRPr="001053E4">
              <w:rPr>
                <w:rFonts w:asciiTheme="minorHAnsi" w:hAnsiTheme="minorHAnsi"/>
              </w:rPr>
              <w:t>19</w:t>
            </w:r>
            <w:r w:rsidR="009E1F41" w:rsidRPr="009B2850">
              <w:rPr>
                <w:rFonts w:asciiTheme="minorHAnsi" w:hAnsiTheme="minorHAnsi"/>
              </w:rPr>
              <w:t>,</w:t>
            </w:r>
            <w:r w:rsidRPr="001053E4">
              <w:rPr>
                <w:rFonts w:asciiTheme="minorHAnsi" w:hAnsiTheme="minorHAnsi"/>
              </w:rPr>
              <w:t>908</w:t>
            </w:r>
          </w:p>
        </w:tc>
        <w:tc>
          <w:tcPr>
            <w:tcW w:w="145" w:type="pct"/>
          </w:tcPr>
          <w:p w14:paraId="3CC07588" w14:textId="77777777" w:rsidR="009E1F41" w:rsidRPr="001053E4" w:rsidDel="00BE33FC" w:rsidRDefault="009E1F41" w:rsidP="00C97492">
            <w:pPr>
              <w:keepLines w:val="0"/>
              <w:tabs>
                <w:tab w:val="decimal" w:pos="963"/>
              </w:tabs>
              <w:spacing w:after="100" w:afterAutospacing="1"/>
              <w:jc w:val="right"/>
              <w:rPr>
                <w:rFonts w:asciiTheme="minorHAnsi" w:hAnsiTheme="minorHAnsi"/>
                <w:bCs/>
                <w:highlight w:val="yellow"/>
              </w:rPr>
            </w:pPr>
          </w:p>
        </w:tc>
        <w:tc>
          <w:tcPr>
            <w:tcW w:w="653" w:type="pct"/>
            <w:gridSpan w:val="2"/>
          </w:tcPr>
          <w:p w14:paraId="3E69BFD8" w14:textId="609D4251" w:rsidR="009E1F41" w:rsidRPr="00C1592B" w:rsidRDefault="009B2850" w:rsidP="00C97492">
            <w:pPr>
              <w:keepLines w:val="0"/>
              <w:tabs>
                <w:tab w:val="decimal" w:pos="963"/>
              </w:tabs>
              <w:spacing w:after="100" w:afterAutospacing="1"/>
              <w:jc w:val="right"/>
              <w:rPr>
                <w:rFonts w:asciiTheme="minorHAnsi" w:hAnsiTheme="minorHAnsi"/>
                <w:bCs/>
              </w:rPr>
            </w:pPr>
            <w:r w:rsidRPr="001053E4">
              <w:rPr>
                <w:rFonts w:asciiTheme="minorHAnsi" w:hAnsiTheme="minorHAnsi"/>
              </w:rPr>
              <w:t>247</w:t>
            </w:r>
            <w:r w:rsidR="009E1F41" w:rsidRPr="00C1592B">
              <w:rPr>
                <w:rFonts w:asciiTheme="minorHAnsi" w:hAnsiTheme="minorHAnsi"/>
              </w:rPr>
              <w:t>,</w:t>
            </w:r>
            <w:r w:rsidRPr="001053E4">
              <w:rPr>
                <w:rFonts w:asciiTheme="minorHAnsi" w:hAnsiTheme="minorHAnsi"/>
              </w:rPr>
              <w:t>925</w:t>
            </w:r>
          </w:p>
        </w:tc>
        <w:tc>
          <w:tcPr>
            <w:tcW w:w="217" w:type="pct"/>
          </w:tcPr>
          <w:p w14:paraId="79F18859" w14:textId="77777777" w:rsidR="009E1F41" w:rsidRPr="00C1592B" w:rsidDel="00BE33FC" w:rsidRDefault="009E1F41" w:rsidP="00C97492">
            <w:pPr>
              <w:keepLines w:val="0"/>
              <w:tabs>
                <w:tab w:val="decimal" w:pos="972"/>
              </w:tabs>
              <w:spacing w:after="100" w:afterAutospacing="1"/>
              <w:jc w:val="right"/>
              <w:rPr>
                <w:rFonts w:asciiTheme="minorHAnsi" w:hAnsiTheme="minorHAnsi"/>
                <w:bCs/>
              </w:rPr>
            </w:pPr>
          </w:p>
        </w:tc>
        <w:tc>
          <w:tcPr>
            <w:tcW w:w="507" w:type="pct"/>
            <w:gridSpan w:val="2"/>
          </w:tcPr>
          <w:p w14:paraId="4208B817" w14:textId="0B999625" w:rsidR="009E1F41" w:rsidRPr="00C1592B" w:rsidRDefault="00C1592B" w:rsidP="00C97492">
            <w:pPr>
              <w:keepLines w:val="0"/>
              <w:tabs>
                <w:tab w:val="decimal" w:pos="972"/>
              </w:tabs>
              <w:spacing w:after="100" w:afterAutospacing="1"/>
              <w:jc w:val="right"/>
              <w:rPr>
                <w:rFonts w:asciiTheme="minorHAnsi" w:hAnsiTheme="minorHAnsi"/>
                <w:bCs/>
              </w:rPr>
            </w:pPr>
            <w:r w:rsidRPr="001053E4">
              <w:rPr>
                <w:rFonts w:asciiTheme="minorHAnsi" w:hAnsiTheme="minorHAnsi"/>
              </w:rPr>
              <w:t>267,833</w:t>
            </w:r>
          </w:p>
        </w:tc>
      </w:tr>
      <w:tr w:rsidR="00A563C3" w:rsidRPr="00F43853" w14:paraId="2864A57E" w14:textId="77777777" w:rsidTr="00A563C3">
        <w:trPr>
          <w:trHeight w:val="252"/>
        </w:trPr>
        <w:tc>
          <w:tcPr>
            <w:tcW w:w="146" w:type="pct"/>
          </w:tcPr>
          <w:p w14:paraId="0A142D78"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43210200" w14:textId="65DEE625" w:rsidR="009E1F41" w:rsidRDefault="009E1F41" w:rsidP="00C97492">
            <w:pPr>
              <w:keepLines w:val="0"/>
              <w:tabs>
                <w:tab w:val="left" w:pos="820"/>
              </w:tabs>
              <w:spacing w:after="100" w:afterAutospacing="1"/>
              <w:jc w:val="both"/>
              <w:rPr>
                <w:rFonts w:asciiTheme="minorHAnsi" w:hAnsiTheme="minorHAnsi"/>
              </w:rPr>
            </w:pPr>
            <w:r>
              <w:rPr>
                <w:rFonts w:asciiTheme="minorHAnsi" w:hAnsiTheme="minorHAnsi"/>
              </w:rPr>
              <w:t>Disposals</w:t>
            </w:r>
          </w:p>
        </w:tc>
        <w:tc>
          <w:tcPr>
            <w:tcW w:w="1148" w:type="pct"/>
          </w:tcPr>
          <w:p w14:paraId="497F9797" w14:textId="2EE04996" w:rsidR="009E1F41" w:rsidRDefault="009E1F41" w:rsidP="00C97492">
            <w:pPr>
              <w:keepLines w:val="0"/>
              <w:tabs>
                <w:tab w:val="decimal" w:pos="963"/>
              </w:tabs>
              <w:spacing w:after="100" w:afterAutospacing="1"/>
              <w:jc w:val="right"/>
              <w:rPr>
                <w:rFonts w:asciiTheme="minorHAnsi" w:hAnsiTheme="minorHAnsi"/>
                <w:bCs/>
              </w:rPr>
            </w:pPr>
          </w:p>
        </w:tc>
        <w:tc>
          <w:tcPr>
            <w:tcW w:w="797" w:type="pct"/>
            <w:tcBorders>
              <w:bottom w:val="single" w:sz="4" w:space="0" w:color="auto"/>
            </w:tcBorders>
          </w:tcPr>
          <w:p w14:paraId="645696AF" w14:textId="762C57C0" w:rsidR="009E1F41" w:rsidRPr="009B2850" w:rsidRDefault="009B2850" w:rsidP="001053E4">
            <w:pPr>
              <w:keepLines w:val="0"/>
              <w:tabs>
                <w:tab w:val="decimal" w:pos="963"/>
              </w:tabs>
              <w:spacing w:after="100" w:afterAutospacing="1"/>
              <w:jc w:val="right"/>
              <w:rPr>
                <w:rFonts w:asciiTheme="minorHAnsi" w:hAnsiTheme="minorHAnsi"/>
                <w:bCs/>
              </w:rPr>
            </w:pPr>
            <w:r w:rsidRPr="001053E4">
              <w:rPr>
                <w:rFonts w:asciiTheme="minorHAnsi" w:hAnsiTheme="minorHAnsi"/>
                <w:bCs/>
              </w:rPr>
              <w:t>-</w:t>
            </w:r>
          </w:p>
        </w:tc>
        <w:tc>
          <w:tcPr>
            <w:tcW w:w="145" w:type="pct"/>
          </w:tcPr>
          <w:p w14:paraId="68DFABDC" w14:textId="77777777" w:rsidR="009E1F41" w:rsidRPr="001053E4" w:rsidDel="00BE33FC" w:rsidRDefault="009E1F41" w:rsidP="00C97492">
            <w:pPr>
              <w:keepLines w:val="0"/>
              <w:tabs>
                <w:tab w:val="decimal" w:pos="963"/>
              </w:tabs>
              <w:spacing w:after="100" w:afterAutospacing="1"/>
              <w:jc w:val="right"/>
              <w:rPr>
                <w:rFonts w:asciiTheme="minorHAnsi" w:hAnsiTheme="minorHAnsi"/>
                <w:bCs/>
                <w:highlight w:val="yellow"/>
              </w:rPr>
            </w:pPr>
          </w:p>
        </w:tc>
        <w:tc>
          <w:tcPr>
            <w:tcW w:w="653" w:type="pct"/>
            <w:gridSpan w:val="2"/>
            <w:tcBorders>
              <w:bottom w:val="single" w:sz="4" w:space="0" w:color="auto"/>
            </w:tcBorders>
          </w:tcPr>
          <w:p w14:paraId="67D11387" w14:textId="1E2F56D7" w:rsidR="009E1F41" w:rsidRPr="00C1592B" w:rsidRDefault="00C1592B" w:rsidP="00C97492">
            <w:pPr>
              <w:keepLines w:val="0"/>
              <w:tabs>
                <w:tab w:val="decimal" w:pos="963"/>
              </w:tabs>
              <w:spacing w:after="100" w:afterAutospacing="1"/>
              <w:jc w:val="right"/>
              <w:rPr>
                <w:rFonts w:asciiTheme="minorHAnsi" w:hAnsiTheme="minorHAnsi"/>
                <w:bCs/>
              </w:rPr>
            </w:pPr>
            <w:r w:rsidRPr="001053E4">
              <w:rPr>
                <w:rFonts w:asciiTheme="minorHAnsi" w:hAnsiTheme="minorHAnsi"/>
                <w:bCs/>
              </w:rPr>
              <w:t>-</w:t>
            </w:r>
          </w:p>
        </w:tc>
        <w:tc>
          <w:tcPr>
            <w:tcW w:w="217" w:type="pct"/>
          </w:tcPr>
          <w:p w14:paraId="5AE6FE81" w14:textId="77777777" w:rsidR="009E1F41" w:rsidRPr="00C1592B" w:rsidDel="00BE33FC" w:rsidRDefault="009E1F41" w:rsidP="00C97492">
            <w:pPr>
              <w:keepLines w:val="0"/>
              <w:tabs>
                <w:tab w:val="decimal" w:pos="972"/>
              </w:tabs>
              <w:spacing w:after="100" w:afterAutospacing="1"/>
              <w:jc w:val="right"/>
              <w:rPr>
                <w:rFonts w:asciiTheme="minorHAnsi" w:hAnsiTheme="minorHAnsi"/>
                <w:bCs/>
              </w:rPr>
            </w:pPr>
          </w:p>
        </w:tc>
        <w:tc>
          <w:tcPr>
            <w:tcW w:w="507" w:type="pct"/>
            <w:gridSpan w:val="2"/>
            <w:tcBorders>
              <w:bottom w:val="single" w:sz="4" w:space="0" w:color="auto"/>
            </w:tcBorders>
          </w:tcPr>
          <w:p w14:paraId="6ABE7A3F" w14:textId="46597E65" w:rsidR="009E1F41" w:rsidRPr="00C1592B" w:rsidRDefault="00C1592B" w:rsidP="001053E4">
            <w:pPr>
              <w:keepLines w:val="0"/>
              <w:tabs>
                <w:tab w:val="decimal" w:pos="972"/>
              </w:tabs>
              <w:spacing w:after="100" w:afterAutospacing="1"/>
              <w:ind w:right="57"/>
              <w:jc w:val="right"/>
              <w:rPr>
                <w:rFonts w:asciiTheme="minorHAnsi" w:hAnsiTheme="minorHAnsi"/>
                <w:bCs/>
              </w:rPr>
            </w:pPr>
            <w:r w:rsidRPr="001053E4">
              <w:rPr>
                <w:rFonts w:asciiTheme="minorHAnsi" w:hAnsiTheme="minorHAnsi"/>
                <w:bCs/>
              </w:rPr>
              <w:t>-</w:t>
            </w:r>
          </w:p>
        </w:tc>
      </w:tr>
      <w:tr w:rsidR="00A563C3" w:rsidRPr="00F43853" w14:paraId="70A003B1" w14:textId="77777777" w:rsidTr="00A563C3">
        <w:tc>
          <w:tcPr>
            <w:tcW w:w="146" w:type="pct"/>
          </w:tcPr>
          <w:p w14:paraId="41AF1BDB"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75CC7EEE" w14:textId="7252D51C" w:rsidR="009E1F41" w:rsidRPr="00C37BCE" w:rsidRDefault="009E1F41" w:rsidP="00C97492">
            <w:pPr>
              <w:keepLines w:val="0"/>
              <w:tabs>
                <w:tab w:val="left" w:pos="820"/>
              </w:tabs>
              <w:jc w:val="both"/>
              <w:rPr>
                <w:rFonts w:asciiTheme="minorHAnsi" w:hAnsiTheme="minorHAnsi"/>
                <w:b/>
                <w:bCs/>
              </w:rPr>
            </w:pPr>
            <w:r w:rsidRPr="00C37BCE">
              <w:rPr>
                <w:rFonts w:asciiTheme="minorHAnsi" w:hAnsiTheme="minorHAnsi"/>
                <w:b/>
                <w:bCs/>
              </w:rPr>
              <w:t>At 31 March 202</w:t>
            </w:r>
            <w:r w:rsidR="00987203">
              <w:rPr>
                <w:rFonts w:asciiTheme="minorHAnsi" w:hAnsiTheme="minorHAnsi"/>
                <w:b/>
                <w:bCs/>
              </w:rPr>
              <w:t>2</w:t>
            </w:r>
          </w:p>
        </w:tc>
        <w:tc>
          <w:tcPr>
            <w:tcW w:w="1148" w:type="pct"/>
          </w:tcPr>
          <w:p w14:paraId="4AD82A75" w14:textId="0E8DF8C3" w:rsidR="009E1F41" w:rsidRPr="00A408CF" w:rsidRDefault="009E1F41" w:rsidP="00C97492">
            <w:pPr>
              <w:keepLines w:val="0"/>
              <w:tabs>
                <w:tab w:val="decimal" w:pos="963"/>
              </w:tabs>
              <w:jc w:val="right"/>
              <w:rPr>
                <w:rFonts w:asciiTheme="minorHAnsi" w:hAnsiTheme="minorHAnsi"/>
                <w:b/>
              </w:rPr>
            </w:pPr>
          </w:p>
        </w:tc>
        <w:tc>
          <w:tcPr>
            <w:tcW w:w="797" w:type="pct"/>
            <w:tcBorders>
              <w:top w:val="single" w:sz="4" w:space="0" w:color="auto"/>
              <w:bottom w:val="single" w:sz="4" w:space="0" w:color="auto"/>
            </w:tcBorders>
          </w:tcPr>
          <w:p w14:paraId="412E54DD" w14:textId="21D0BA5C" w:rsidR="009E1F41" w:rsidRPr="009B2850" w:rsidRDefault="009B2850" w:rsidP="00C97492">
            <w:pPr>
              <w:keepLines w:val="0"/>
              <w:tabs>
                <w:tab w:val="decimal" w:pos="963"/>
              </w:tabs>
              <w:jc w:val="right"/>
              <w:rPr>
                <w:rFonts w:asciiTheme="minorHAnsi" w:hAnsiTheme="minorHAnsi"/>
                <w:b/>
              </w:rPr>
            </w:pPr>
            <w:r w:rsidRPr="001053E4">
              <w:rPr>
                <w:rFonts w:asciiTheme="minorHAnsi" w:hAnsiTheme="minorHAnsi"/>
                <w:b/>
              </w:rPr>
              <w:t>7</w:t>
            </w:r>
            <w:r w:rsidR="00383B97" w:rsidRPr="009B2850">
              <w:rPr>
                <w:rFonts w:asciiTheme="minorHAnsi" w:hAnsiTheme="minorHAnsi"/>
                <w:b/>
              </w:rPr>
              <w:t>5</w:t>
            </w:r>
            <w:r w:rsidR="009E1F41" w:rsidRPr="009B2850">
              <w:rPr>
                <w:rFonts w:asciiTheme="minorHAnsi" w:hAnsiTheme="minorHAnsi"/>
                <w:b/>
              </w:rPr>
              <w:t>,</w:t>
            </w:r>
            <w:r w:rsidRPr="001053E4">
              <w:rPr>
                <w:rFonts w:asciiTheme="minorHAnsi" w:hAnsiTheme="minorHAnsi"/>
                <w:b/>
              </w:rPr>
              <w:t>116</w:t>
            </w:r>
          </w:p>
        </w:tc>
        <w:tc>
          <w:tcPr>
            <w:tcW w:w="145" w:type="pct"/>
          </w:tcPr>
          <w:p w14:paraId="695F60EB" w14:textId="77777777" w:rsidR="009E1F41" w:rsidRPr="001053E4" w:rsidDel="00BE33FC" w:rsidRDefault="009E1F41" w:rsidP="00C97492">
            <w:pPr>
              <w:keepLines w:val="0"/>
              <w:tabs>
                <w:tab w:val="decimal" w:pos="963"/>
              </w:tabs>
              <w:jc w:val="right"/>
              <w:rPr>
                <w:rFonts w:asciiTheme="minorHAnsi" w:hAnsiTheme="minorHAnsi"/>
                <w:b/>
                <w:highlight w:val="yellow"/>
              </w:rPr>
            </w:pPr>
          </w:p>
        </w:tc>
        <w:tc>
          <w:tcPr>
            <w:tcW w:w="653" w:type="pct"/>
            <w:gridSpan w:val="2"/>
            <w:tcBorders>
              <w:top w:val="single" w:sz="4" w:space="0" w:color="auto"/>
              <w:bottom w:val="single" w:sz="4" w:space="0" w:color="auto"/>
            </w:tcBorders>
          </w:tcPr>
          <w:p w14:paraId="297A8B69" w14:textId="1F5EFCAD" w:rsidR="009E1F41" w:rsidRPr="00C1592B" w:rsidRDefault="00C1592B" w:rsidP="00C97492">
            <w:pPr>
              <w:keepLines w:val="0"/>
              <w:tabs>
                <w:tab w:val="decimal" w:pos="963"/>
              </w:tabs>
              <w:jc w:val="right"/>
              <w:rPr>
                <w:rFonts w:asciiTheme="minorHAnsi" w:hAnsiTheme="minorHAnsi"/>
                <w:b/>
              </w:rPr>
            </w:pPr>
            <w:r w:rsidRPr="001053E4">
              <w:rPr>
                <w:rFonts w:asciiTheme="minorHAnsi" w:hAnsiTheme="minorHAnsi"/>
                <w:b/>
              </w:rPr>
              <w:t>3</w:t>
            </w:r>
            <w:r w:rsidR="0054066F">
              <w:rPr>
                <w:rFonts w:asciiTheme="minorHAnsi" w:hAnsiTheme="minorHAnsi"/>
                <w:b/>
              </w:rPr>
              <w:t>67</w:t>
            </w:r>
            <w:r w:rsidR="009E1F41" w:rsidRPr="00C1592B">
              <w:rPr>
                <w:rFonts w:asciiTheme="minorHAnsi" w:hAnsiTheme="minorHAnsi"/>
                <w:b/>
              </w:rPr>
              <w:t>,</w:t>
            </w:r>
            <w:r w:rsidR="0054066F">
              <w:rPr>
                <w:rFonts w:asciiTheme="minorHAnsi" w:hAnsiTheme="minorHAnsi"/>
                <w:b/>
              </w:rPr>
              <w:t>538</w:t>
            </w:r>
          </w:p>
        </w:tc>
        <w:tc>
          <w:tcPr>
            <w:tcW w:w="217" w:type="pct"/>
          </w:tcPr>
          <w:p w14:paraId="244A8304" w14:textId="77777777" w:rsidR="009E1F41" w:rsidRPr="00C1592B" w:rsidDel="00BE33FC" w:rsidRDefault="009E1F41" w:rsidP="00C97492">
            <w:pPr>
              <w:keepLines w:val="0"/>
              <w:tabs>
                <w:tab w:val="decimal" w:pos="972"/>
              </w:tabs>
              <w:jc w:val="right"/>
              <w:rPr>
                <w:rFonts w:asciiTheme="minorHAnsi" w:hAnsiTheme="minorHAnsi"/>
                <w:b/>
              </w:rPr>
            </w:pPr>
          </w:p>
        </w:tc>
        <w:tc>
          <w:tcPr>
            <w:tcW w:w="507" w:type="pct"/>
            <w:gridSpan w:val="2"/>
            <w:tcBorders>
              <w:top w:val="single" w:sz="4" w:space="0" w:color="auto"/>
              <w:bottom w:val="single" w:sz="4" w:space="0" w:color="auto"/>
            </w:tcBorders>
          </w:tcPr>
          <w:p w14:paraId="5D430EEA" w14:textId="2B597ED2" w:rsidR="009E1F41" w:rsidRPr="00C1592B" w:rsidRDefault="00C1592B" w:rsidP="00C97492">
            <w:pPr>
              <w:keepLines w:val="0"/>
              <w:tabs>
                <w:tab w:val="decimal" w:pos="972"/>
              </w:tabs>
              <w:jc w:val="right"/>
              <w:rPr>
                <w:rFonts w:asciiTheme="minorHAnsi" w:hAnsiTheme="minorHAnsi"/>
                <w:b/>
              </w:rPr>
            </w:pPr>
            <w:r w:rsidRPr="001053E4">
              <w:rPr>
                <w:rFonts w:asciiTheme="minorHAnsi" w:hAnsiTheme="minorHAnsi"/>
                <w:b/>
              </w:rPr>
              <w:t>4</w:t>
            </w:r>
            <w:r w:rsidR="0054066F">
              <w:rPr>
                <w:rFonts w:asciiTheme="minorHAnsi" w:hAnsiTheme="minorHAnsi"/>
                <w:b/>
              </w:rPr>
              <w:t>42</w:t>
            </w:r>
            <w:r w:rsidR="009E1F41" w:rsidRPr="00C1592B">
              <w:rPr>
                <w:rFonts w:asciiTheme="minorHAnsi" w:hAnsiTheme="minorHAnsi"/>
                <w:b/>
              </w:rPr>
              <w:t>,</w:t>
            </w:r>
            <w:r w:rsidR="0054066F">
              <w:rPr>
                <w:rFonts w:asciiTheme="minorHAnsi" w:hAnsiTheme="minorHAnsi"/>
                <w:b/>
              </w:rPr>
              <w:t>654</w:t>
            </w:r>
          </w:p>
        </w:tc>
      </w:tr>
      <w:tr w:rsidR="00A563C3" w:rsidRPr="00F43853" w14:paraId="4DF4F34E" w14:textId="77777777" w:rsidTr="00A563C3">
        <w:tc>
          <w:tcPr>
            <w:tcW w:w="146" w:type="pct"/>
          </w:tcPr>
          <w:p w14:paraId="45BA9197"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2170241A" w14:textId="77777777" w:rsidR="009E1F41" w:rsidRPr="00F43853" w:rsidRDefault="009E1F41" w:rsidP="00C97492">
            <w:pPr>
              <w:keepLines w:val="0"/>
              <w:tabs>
                <w:tab w:val="left" w:pos="820"/>
              </w:tabs>
              <w:jc w:val="both"/>
              <w:rPr>
                <w:rFonts w:asciiTheme="minorHAnsi" w:hAnsiTheme="minorHAnsi"/>
              </w:rPr>
            </w:pPr>
          </w:p>
        </w:tc>
        <w:tc>
          <w:tcPr>
            <w:tcW w:w="1148" w:type="pct"/>
          </w:tcPr>
          <w:p w14:paraId="29B806A4" w14:textId="7B6C40BF" w:rsidR="009E1F41" w:rsidRPr="007C33B1" w:rsidRDefault="009E1F41" w:rsidP="00C97492">
            <w:pPr>
              <w:keepLines w:val="0"/>
              <w:tabs>
                <w:tab w:val="decimal" w:pos="963"/>
              </w:tabs>
              <w:jc w:val="right"/>
              <w:rPr>
                <w:rFonts w:asciiTheme="minorHAnsi" w:hAnsiTheme="minorHAnsi"/>
                <w:spacing w:val="-24"/>
              </w:rPr>
            </w:pPr>
          </w:p>
        </w:tc>
        <w:tc>
          <w:tcPr>
            <w:tcW w:w="797" w:type="pct"/>
            <w:tcBorders>
              <w:top w:val="single" w:sz="4" w:space="0" w:color="auto"/>
            </w:tcBorders>
          </w:tcPr>
          <w:p w14:paraId="6625AF8B" w14:textId="61E1AD08" w:rsidR="009E1F41" w:rsidRPr="00365D2C" w:rsidRDefault="009E1F41" w:rsidP="00C97492">
            <w:pPr>
              <w:keepLines w:val="0"/>
              <w:tabs>
                <w:tab w:val="decimal" w:pos="963"/>
              </w:tabs>
              <w:jc w:val="right"/>
              <w:rPr>
                <w:rFonts w:asciiTheme="minorHAnsi" w:hAnsiTheme="minorHAnsi"/>
                <w:spacing w:val="-24"/>
              </w:rPr>
            </w:pPr>
          </w:p>
        </w:tc>
        <w:tc>
          <w:tcPr>
            <w:tcW w:w="145" w:type="pct"/>
          </w:tcPr>
          <w:p w14:paraId="648E4DE2" w14:textId="77777777" w:rsidR="009E1F41" w:rsidRPr="00365D2C" w:rsidRDefault="009E1F41" w:rsidP="00C97492">
            <w:pPr>
              <w:keepLines w:val="0"/>
              <w:tabs>
                <w:tab w:val="decimal" w:pos="963"/>
              </w:tabs>
              <w:jc w:val="right"/>
              <w:rPr>
                <w:rFonts w:asciiTheme="minorHAnsi" w:hAnsiTheme="minorHAnsi"/>
                <w:spacing w:val="-24"/>
              </w:rPr>
            </w:pPr>
          </w:p>
        </w:tc>
        <w:tc>
          <w:tcPr>
            <w:tcW w:w="653" w:type="pct"/>
            <w:gridSpan w:val="2"/>
            <w:tcBorders>
              <w:top w:val="single" w:sz="4" w:space="0" w:color="auto"/>
            </w:tcBorders>
          </w:tcPr>
          <w:p w14:paraId="4ECC46E1" w14:textId="1CE2F1C6" w:rsidR="009E1F41" w:rsidRPr="00365D2C" w:rsidRDefault="009E1F41" w:rsidP="00C97492">
            <w:pPr>
              <w:keepLines w:val="0"/>
              <w:tabs>
                <w:tab w:val="decimal" w:pos="963"/>
              </w:tabs>
              <w:jc w:val="right"/>
              <w:rPr>
                <w:rFonts w:asciiTheme="minorHAnsi" w:hAnsiTheme="minorHAnsi"/>
                <w:spacing w:val="-24"/>
              </w:rPr>
            </w:pPr>
          </w:p>
        </w:tc>
        <w:tc>
          <w:tcPr>
            <w:tcW w:w="217" w:type="pct"/>
          </w:tcPr>
          <w:p w14:paraId="2A2B291B" w14:textId="77777777" w:rsidR="009E1F41" w:rsidRPr="00365D2C" w:rsidRDefault="009E1F41" w:rsidP="00C97492">
            <w:pPr>
              <w:keepLines w:val="0"/>
              <w:tabs>
                <w:tab w:val="decimal" w:pos="972"/>
              </w:tabs>
              <w:jc w:val="right"/>
              <w:rPr>
                <w:rFonts w:asciiTheme="minorHAnsi" w:hAnsiTheme="minorHAnsi"/>
                <w:spacing w:val="-24"/>
              </w:rPr>
            </w:pPr>
          </w:p>
        </w:tc>
        <w:tc>
          <w:tcPr>
            <w:tcW w:w="507" w:type="pct"/>
            <w:gridSpan w:val="2"/>
            <w:tcBorders>
              <w:top w:val="single" w:sz="4" w:space="0" w:color="auto"/>
            </w:tcBorders>
          </w:tcPr>
          <w:p w14:paraId="0DC80859" w14:textId="4961FDDD" w:rsidR="009E1F41" w:rsidRPr="00365D2C" w:rsidRDefault="009E1F41" w:rsidP="00C97492">
            <w:pPr>
              <w:keepLines w:val="0"/>
              <w:tabs>
                <w:tab w:val="decimal" w:pos="972"/>
              </w:tabs>
              <w:jc w:val="right"/>
              <w:rPr>
                <w:rFonts w:asciiTheme="minorHAnsi" w:hAnsiTheme="minorHAnsi"/>
                <w:spacing w:val="-24"/>
              </w:rPr>
            </w:pPr>
          </w:p>
        </w:tc>
      </w:tr>
      <w:tr w:rsidR="00A563C3" w:rsidRPr="001851A5" w14:paraId="7F63B86B" w14:textId="77777777" w:rsidTr="00A563C3">
        <w:tc>
          <w:tcPr>
            <w:tcW w:w="146" w:type="pct"/>
          </w:tcPr>
          <w:p w14:paraId="4926E149"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739D8136" w14:textId="77777777" w:rsidR="009E1F41" w:rsidRPr="00F43853" w:rsidRDefault="009E1F41" w:rsidP="00C97492">
            <w:pPr>
              <w:keepLines w:val="0"/>
              <w:tabs>
                <w:tab w:val="left" w:pos="820"/>
              </w:tabs>
              <w:jc w:val="both"/>
              <w:rPr>
                <w:rFonts w:asciiTheme="minorHAnsi" w:hAnsiTheme="minorHAnsi"/>
                <w:b/>
              </w:rPr>
            </w:pPr>
            <w:r w:rsidRPr="00F43853">
              <w:rPr>
                <w:rFonts w:asciiTheme="minorHAnsi" w:hAnsiTheme="minorHAnsi"/>
                <w:b/>
              </w:rPr>
              <w:t>Depreciation</w:t>
            </w:r>
          </w:p>
        </w:tc>
        <w:tc>
          <w:tcPr>
            <w:tcW w:w="1148" w:type="pct"/>
          </w:tcPr>
          <w:p w14:paraId="1B1688D8" w14:textId="37181843" w:rsidR="009E1F41" w:rsidRPr="007C33B1" w:rsidRDefault="009E1F41" w:rsidP="00C97492">
            <w:pPr>
              <w:keepLines w:val="0"/>
              <w:tabs>
                <w:tab w:val="decimal" w:pos="963"/>
              </w:tabs>
              <w:jc w:val="right"/>
              <w:rPr>
                <w:rFonts w:asciiTheme="minorHAnsi" w:hAnsiTheme="minorHAnsi"/>
                <w:spacing w:val="-24"/>
              </w:rPr>
            </w:pPr>
          </w:p>
        </w:tc>
        <w:tc>
          <w:tcPr>
            <w:tcW w:w="797" w:type="pct"/>
          </w:tcPr>
          <w:p w14:paraId="7C72F0B2" w14:textId="13E3894A" w:rsidR="009E1F41" w:rsidRPr="00365D2C" w:rsidRDefault="009E1F41" w:rsidP="00C97492">
            <w:pPr>
              <w:keepLines w:val="0"/>
              <w:tabs>
                <w:tab w:val="decimal" w:pos="963"/>
              </w:tabs>
              <w:jc w:val="right"/>
              <w:rPr>
                <w:rFonts w:asciiTheme="minorHAnsi" w:hAnsiTheme="minorHAnsi"/>
                <w:spacing w:val="-24"/>
              </w:rPr>
            </w:pPr>
          </w:p>
        </w:tc>
        <w:tc>
          <w:tcPr>
            <w:tcW w:w="145" w:type="pct"/>
          </w:tcPr>
          <w:p w14:paraId="5FEF7ED5" w14:textId="77777777" w:rsidR="009E1F41" w:rsidRPr="00365D2C" w:rsidRDefault="009E1F41" w:rsidP="00C97492">
            <w:pPr>
              <w:keepLines w:val="0"/>
              <w:tabs>
                <w:tab w:val="decimal" w:pos="963"/>
              </w:tabs>
              <w:jc w:val="right"/>
              <w:rPr>
                <w:rFonts w:asciiTheme="minorHAnsi" w:hAnsiTheme="minorHAnsi"/>
                <w:spacing w:val="-24"/>
              </w:rPr>
            </w:pPr>
          </w:p>
        </w:tc>
        <w:tc>
          <w:tcPr>
            <w:tcW w:w="653" w:type="pct"/>
            <w:gridSpan w:val="2"/>
          </w:tcPr>
          <w:p w14:paraId="6088D512" w14:textId="424EB12A" w:rsidR="009E1F41" w:rsidRPr="00365D2C" w:rsidRDefault="009E1F41" w:rsidP="00C97492">
            <w:pPr>
              <w:keepLines w:val="0"/>
              <w:tabs>
                <w:tab w:val="decimal" w:pos="963"/>
              </w:tabs>
              <w:jc w:val="right"/>
              <w:rPr>
                <w:rFonts w:asciiTheme="minorHAnsi" w:hAnsiTheme="minorHAnsi"/>
                <w:spacing w:val="-24"/>
              </w:rPr>
            </w:pPr>
          </w:p>
        </w:tc>
        <w:tc>
          <w:tcPr>
            <w:tcW w:w="217" w:type="pct"/>
          </w:tcPr>
          <w:p w14:paraId="7D1F7125" w14:textId="77777777" w:rsidR="009E1F41" w:rsidRPr="00365D2C" w:rsidRDefault="009E1F41" w:rsidP="00C97492">
            <w:pPr>
              <w:keepLines w:val="0"/>
              <w:tabs>
                <w:tab w:val="decimal" w:pos="972"/>
              </w:tabs>
              <w:jc w:val="right"/>
              <w:rPr>
                <w:rFonts w:asciiTheme="minorHAnsi" w:hAnsiTheme="minorHAnsi"/>
                <w:spacing w:val="-24"/>
              </w:rPr>
            </w:pPr>
          </w:p>
        </w:tc>
        <w:tc>
          <w:tcPr>
            <w:tcW w:w="507" w:type="pct"/>
            <w:gridSpan w:val="2"/>
          </w:tcPr>
          <w:p w14:paraId="7C630FD7" w14:textId="54D4A735" w:rsidR="009E1F41" w:rsidRPr="00365D2C" w:rsidRDefault="009E1F41" w:rsidP="00C97492">
            <w:pPr>
              <w:keepLines w:val="0"/>
              <w:tabs>
                <w:tab w:val="decimal" w:pos="972"/>
              </w:tabs>
              <w:jc w:val="right"/>
              <w:rPr>
                <w:rFonts w:asciiTheme="minorHAnsi" w:hAnsiTheme="minorHAnsi"/>
                <w:spacing w:val="-24"/>
              </w:rPr>
            </w:pPr>
          </w:p>
        </w:tc>
      </w:tr>
      <w:tr w:rsidR="00561F03" w:rsidRPr="001851A5" w14:paraId="0074E70F" w14:textId="77777777" w:rsidTr="00A563C3">
        <w:tc>
          <w:tcPr>
            <w:tcW w:w="146" w:type="pct"/>
          </w:tcPr>
          <w:p w14:paraId="1BD30F37" w14:textId="77777777" w:rsidR="00561F03" w:rsidRPr="00F43853" w:rsidRDefault="00561F03" w:rsidP="00561F03">
            <w:pPr>
              <w:keepLines w:val="0"/>
              <w:tabs>
                <w:tab w:val="left" w:pos="820"/>
              </w:tabs>
              <w:jc w:val="both"/>
              <w:rPr>
                <w:rFonts w:asciiTheme="minorHAnsi" w:hAnsiTheme="minorHAnsi"/>
              </w:rPr>
            </w:pPr>
          </w:p>
        </w:tc>
        <w:tc>
          <w:tcPr>
            <w:tcW w:w="1387" w:type="pct"/>
          </w:tcPr>
          <w:p w14:paraId="0AFB6429" w14:textId="236319DA" w:rsidR="00561F03" w:rsidRPr="00C37BCE" w:rsidRDefault="00561F03" w:rsidP="00561F03">
            <w:pPr>
              <w:keepLines w:val="0"/>
              <w:tabs>
                <w:tab w:val="left" w:pos="820"/>
              </w:tabs>
              <w:jc w:val="both"/>
              <w:rPr>
                <w:rFonts w:asciiTheme="minorHAnsi" w:hAnsiTheme="minorHAnsi"/>
                <w:bCs/>
              </w:rPr>
            </w:pPr>
            <w:r w:rsidRPr="00561F03">
              <w:rPr>
                <w:rFonts w:asciiTheme="minorHAnsi" w:hAnsiTheme="minorHAnsi"/>
                <w:bCs/>
              </w:rPr>
              <w:t>At 1 April 202</w:t>
            </w:r>
            <w:r w:rsidR="00987203">
              <w:rPr>
                <w:rFonts w:asciiTheme="minorHAnsi" w:hAnsiTheme="minorHAnsi"/>
                <w:bCs/>
              </w:rPr>
              <w:t>1</w:t>
            </w:r>
          </w:p>
        </w:tc>
        <w:tc>
          <w:tcPr>
            <w:tcW w:w="1148" w:type="pct"/>
          </w:tcPr>
          <w:p w14:paraId="0A180BA0" w14:textId="4BA31C1A" w:rsidR="00561F03" w:rsidRDefault="00561F03" w:rsidP="00561F03">
            <w:pPr>
              <w:keepLines w:val="0"/>
              <w:tabs>
                <w:tab w:val="decimal" w:pos="963"/>
              </w:tabs>
              <w:spacing w:after="100" w:afterAutospacing="1"/>
              <w:jc w:val="right"/>
              <w:rPr>
                <w:rFonts w:asciiTheme="minorHAnsi" w:hAnsiTheme="minorHAnsi"/>
              </w:rPr>
            </w:pPr>
          </w:p>
        </w:tc>
        <w:tc>
          <w:tcPr>
            <w:tcW w:w="797" w:type="pct"/>
          </w:tcPr>
          <w:p w14:paraId="693E2EB1" w14:textId="55655F45" w:rsidR="00561F03" w:rsidRPr="00365D2C" w:rsidRDefault="00987203" w:rsidP="00561F03">
            <w:pPr>
              <w:keepLines w:val="0"/>
              <w:tabs>
                <w:tab w:val="decimal" w:pos="963"/>
              </w:tabs>
              <w:spacing w:after="100" w:afterAutospacing="1"/>
              <w:jc w:val="right"/>
              <w:rPr>
                <w:rFonts w:asciiTheme="minorHAnsi" w:hAnsiTheme="minorHAnsi"/>
                <w:bCs/>
              </w:rPr>
            </w:pPr>
            <w:r>
              <w:rPr>
                <w:rFonts w:asciiTheme="minorHAnsi" w:hAnsiTheme="minorHAnsi"/>
                <w:bCs/>
              </w:rPr>
              <w:t>43</w:t>
            </w:r>
            <w:r w:rsidR="00561F03" w:rsidRPr="00365D2C">
              <w:rPr>
                <w:rFonts w:asciiTheme="minorHAnsi" w:hAnsiTheme="minorHAnsi"/>
                <w:bCs/>
              </w:rPr>
              <w:t>,</w:t>
            </w:r>
            <w:r>
              <w:rPr>
                <w:rFonts w:asciiTheme="minorHAnsi" w:hAnsiTheme="minorHAnsi"/>
                <w:bCs/>
              </w:rPr>
              <w:t>691</w:t>
            </w:r>
          </w:p>
        </w:tc>
        <w:tc>
          <w:tcPr>
            <w:tcW w:w="145" w:type="pct"/>
          </w:tcPr>
          <w:p w14:paraId="1192262D" w14:textId="77777777" w:rsidR="00561F03" w:rsidRPr="00365D2C" w:rsidRDefault="00561F03" w:rsidP="00561F03">
            <w:pPr>
              <w:keepLines w:val="0"/>
              <w:tabs>
                <w:tab w:val="decimal" w:pos="963"/>
              </w:tabs>
              <w:spacing w:after="100" w:afterAutospacing="1"/>
              <w:jc w:val="right"/>
              <w:rPr>
                <w:rFonts w:asciiTheme="minorHAnsi" w:hAnsiTheme="minorHAnsi"/>
                <w:bCs/>
              </w:rPr>
            </w:pPr>
          </w:p>
        </w:tc>
        <w:tc>
          <w:tcPr>
            <w:tcW w:w="653" w:type="pct"/>
            <w:gridSpan w:val="2"/>
          </w:tcPr>
          <w:p w14:paraId="2ECF5913" w14:textId="2803A221" w:rsidR="00561F03" w:rsidRPr="00365D2C" w:rsidRDefault="00987203" w:rsidP="00561F03">
            <w:pPr>
              <w:keepLines w:val="0"/>
              <w:tabs>
                <w:tab w:val="decimal" w:pos="963"/>
              </w:tabs>
              <w:spacing w:after="100" w:afterAutospacing="1"/>
              <w:jc w:val="right"/>
              <w:rPr>
                <w:rFonts w:asciiTheme="minorHAnsi" w:hAnsiTheme="minorHAnsi"/>
                <w:bCs/>
              </w:rPr>
            </w:pPr>
            <w:r>
              <w:rPr>
                <w:rFonts w:asciiTheme="minorHAnsi" w:hAnsiTheme="minorHAnsi"/>
                <w:bCs/>
              </w:rPr>
              <w:t>60</w:t>
            </w:r>
            <w:r w:rsidR="00561F03" w:rsidRPr="00365D2C">
              <w:rPr>
                <w:rFonts w:asciiTheme="minorHAnsi" w:hAnsiTheme="minorHAnsi"/>
                <w:bCs/>
              </w:rPr>
              <w:t>,</w:t>
            </w:r>
            <w:r>
              <w:rPr>
                <w:rFonts w:asciiTheme="minorHAnsi" w:hAnsiTheme="minorHAnsi"/>
                <w:bCs/>
              </w:rPr>
              <w:t>137</w:t>
            </w:r>
          </w:p>
        </w:tc>
        <w:tc>
          <w:tcPr>
            <w:tcW w:w="217" w:type="pct"/>
          </w:tcPr>
          <w:p w14:paraId="639907BD" w14:textId="77777777" w:rsidR="00561F03" w:rsidRPr="00365D2C" w:rsidRDefault="00561F03" w:rsidP="00561F03">
            <w:pPr>
              <w:keepLines w:val="0"/>
              <w:tabs>
                <w:tab w:val="decimal" w:pos="972"/>
              </w:tabs>
              <w:spacing w:after="100" w:afterAutospacing="1"/>
              <w:jc w:val="right"/>
              <w:rPr>
                <w:rFonts w:asciiTheme="minorHAnsi" w:hAnsiTheme="minorHAnsi"/>
                <w:bCs/>
              </w:rPr>
            </w:pPr>
          </w:p>
        </w:tc>
        <w:tc>
          <w:tcPr>
            <w:tcW w:w="507" w:type="pct"/>
            <w:gridSpan w:val="2"/>
          </w:tcPr>
          <w:p w14:paraId="00CAD5B3" w14:textId="081D7706" w:rsidR="00561F03" w:rsidRPr="00365D2C" w:rsidRDefault="00987203" w:rsidP="00561F03">
            <w:pPr>
              <w:keepLines w:val="0"/>
              <w:tabs>
                <w:tab w:val="decimal" w:pos="972"/>
              </w:tabs>
              <w:spacing w:after="100" w:afterAutospacing="1"/>
              <w:jc w:val="right"/>
              <w:rPr>
                <w:rFonts w:asciiTheme="minorHAnsi" w:hAnsiTheme="minorHAnsi"/>
                <w:bCs/>
              </w:rPr>
            </w:pPr>
            <w:r>
              <w:rPr>
                <w:rFonts w:asciiTheme="minorHAnsi" w:hAnsiTheme="minorHAnsi"/>
                <w:bCs/>
              </w:rPr>
              <w:t>103</w:t>
            </w:r>
            <w:r w:rsidR="00561F03" w:rsidRPr="00365D2C">
              <w:rPr>
                <w:rFonts w:asciiTheme="minorHAnsi" w:hAnsiTheme="minorHAnsi"/>
                <w:bCs/>
              </w:rPr>
              <w:t>,</w:t>
            </w:r>
            <w:r>
              <w:rPr>
                <w:rFonts w:asciiTheme="minorHAnsi" w:hAnsiTheme="minorHAnsi"/>
                <w:bCs/>
              </w:rPr>
              <w:t>828</w:t>
            </w:r>
          </w:p>
        </w:tc>
      </w:tr>
      <w:tr w:rsidR="0054066F" w:rsidRPr="001851A5" w14:paraId="394F70D7" w14:textId="77777777" w:rsidTr="00A563C3">
        <w:tc>
          <w:tcPr>
            <w:tcW w:w="146" w:type="pct"/>
          </w:tcPr>
          <w:p w14:paraId="2EEE8725" w14:textId="77777777" w:rsidR="0054066F" w:rsidRPr="00F43853" w:rsidRDefault="0054066F" w:rsidP="00C97492">
            <w:pPr>
              <w:keepLines w:val="0"/>
              <w:tabs>
                <w:tab w:val="left" w:pos="820"/>
              </w:tabs>
              <w:jc w:val="both"/>
              <w:rPr>
                <w:rFonts w:asciiTheme="minorHAnsi" w:hAnsiTheme="minorHAnsi"/>
              </w:rPr>
            </w:pPr>
          </w:p>
        </w:tc>
        <w:tc>
          <w:tcPr>
            <w:tcW w:w="1387" w:type="pct"/>
          </w:tcPr>
          <w:p w14:paraId="0FC3528A" w14:textId="23DC3CE4" w:rsidR="0054066F" w:rsidRDefault="0054066F" w:rsidP="00C97492">
            <w:pPr>
              <w:keepLines w:val="0"/>
              <w:tabs>
                <w:tab w:val="left" w:pos="820"/>
              </w:tabs>
              <w:jc w:val="both"/>
              <w:rPr>
                <w:rFonts w:asciiTheme="minorHAnsi" w:hAnsiTheme="minorHAnsi"/>
                <w:bCs/>
              </w:rPr>
            </w:pPr>
            <w:r>
              <w:rPr>
                <w:rFonts w:asciiTheme="minorHAnsi" w:hAnsiTheme="minorHAnsi"/>
                <w:bCs/>
              </w:rPr>
              <w:t>On acquisition</w:t>
            </w:r>
          </w:p>
        </w:tc>
        <w:tc>
          <w:tcPr>
            <w:tcW w:w="1148" w:type="pct"/>
          </w:tcPr>
          <w:p w14:paraId="53421F2B" w14:textId="77777777" w:rsidR="0054066F" w:rsidRDefault="0054066F" w:rsidP="00C97492">
            <w:pPr>
              <w:keepLines w:val="0"/>
              <w:tabs>
                <w:tab w:val="decimal" w:pos="963"/>
              </w:tabs>
              <w:spacing w:after="100" w:afterAutospacing="1"/>
              <w:jc w:val="right"/>
              <w:rPr>
                <w:rFonts w:asciiTheme="minorHAnsi" w:hAnsiTheme="minorHAnsi"/>
              </w:rPr>
            </w:pPr>
          </w:p>
        </w:tc>
        <w:tc>
          <w:tcPr>
            <w:tcW w:w="797" w:type="pct"/>
          </w:tcPr>
          <w:p w14:paraId="2AB2A6D0" w14:textId="6212F813" w:rsidR="0054066F" w:rsidRPr="001053E4" w:rsidRDefault="0054066F" w:rsidP="00C97492">
            <w:pPr>
              <w:keepLines w:val="0"/>
              <w:tabs>
                <w:tab w:val="decimal" w:pos="963"/>
              </w:tabs>
              <w:spacing w:after="100" w:afterAutospacing="1"/>
              <w:jc w:val="right"/>
              <w:rPr>
                <w:rFonts w:asciiTheme="minorHAnsi" w:hAnsiTheme="minorHAnsi"/>
              </w:rPr>
            </w:pPr>
            <w:r w:rsidRPr="001053E4">
              <w:rPr>
                <w:rFonts w:asciiTheme="minorHAnsi" w:hAnsiTheme="minorHAnsi"/>
              </w:rPr>
              <w:t>-</w:t>
            </w:r>
          </w:p>
        </w:tc>
        <w:tc>
          <w:tcPr>
            <w:tcW w:w="145" w:type="pct"/>
          </w:tcPr>
          <w:p w14:paraId="22B64C83" w14:textId="5A2746F9" w:rsidR="0054066F" w:rsidRPr="001053E4" w:rsidRDefault="0054066F" w:rsidP="00C97492">
            <w:pPr>
              <w:keepLines w:val="0"/>
              <w:tabs>
                <w:tab w:val="decimal" w:pos="963"/>
              </w:tabs>
              <w:spacing w:after="100" w:afterAutospacing="1"/>
              <w:jc w:val="right"/>
              <w:rPr>
                <w:rFonts w:asciiTheme="minorHAnsi" w:hAnsiTheme="minorHAnsi"/>
              </w:rPr>
            </w:pPr>
          </w:p>
        </w:tc>
        <w:tc>
          <w:tcPr>
            <w:tcW w:w="653" w:type="pct"/>
            <w:gridSpan w:val="2"/>
          </w:tcPr>
          <w:p w14:paraId="46A1F3FD" w14:textId="7E9B3293" w:rsidR="0054066F" w:rsidRPr="001053E4" w:rsidRDefault="0054066F" w:rsidP="00C97492">
            <w:pPr>
              <w:keepLines w:val="0"/>
              <w:tabs>
                <w:tab w:val="decimal" w:pos="963"/>
              </w:tabs>
              <w:spacing w:after="100" w:afterAutospacing="1"/>
              <w:jc w:val="right"/>
              <w:rPr>
                <w:rFonts w:asciiTheme="minorHAnsi" w:hAnsiTheme="minorHAnsi"/>
              </w:rPr>
            </w:pPr>
            <w:r w:rsidRPr="001053E4">
              <w:rPr>
                <w:rFonts w:asciiTheme="minorHAnsi" w:hAnsiTheme="minorHAnsi"/>
              </w:rPr>
              <w:t>6,560</w:t>
            </w:r>
          </w:p>
        </w:tc>
        <w:tc>
          <w:tcPr>
            <w:tcW w:w="217" w:type="pct"/>
          </w:tcPr>
          <w:p w14:paraId="4E1A05CE" w14:textId="77777777" w:rsidR="0054066F" w:rsidRPr="001053E4" w:rsidRDefault="0054066F" w:rsidP="00C97492">
            <w:pPr>
              <w:keepLines w:val="0"/>
              <w:tabs>
                <w:tab w:val="decimal" w:pos="972"/>
              </w:tabs>
              <w:spacing w:after="100" w:afterAutospacing="1"/>
              <w:jc w:val="right"/>
              <w:rPr>
                <w:rFonts w:asciiTheme="minorHAnsi" w:hAnsiTheme="minorHAnsi"/>
              </w:rPr>
            </w:pPr>
          </w:p>
        </w:tc>
        <w:tc>
          <w:tcPr>
            <w:tcW w:w="507" w:type="pct"/>
            <w:gridSpan w:val="2"/>
          </w:tcPr>
          <w:p w14:paraId="575D81F5" w14:textId="673B03E5" w:rsidR="0054066F" w:rsidRPr="001053E4" w:rsidRDefault="0054066F" w:rsidP="00C97492">
            <w:pPr>
              <w:keepLines w:val="0"/>
              <w:tabs>
                <w:tab w:val="decimal" w:pos="972"/>
              </w:tabs>
              <w:spacing w:after="100" w:afterAutospacing="1"/>
              <w:jc w:val="right"/>
              <w:rPr>
                <w:rFonts w:asciiTheme="minorHAnsi" w:hAnsiTheme="minorHAnsi"/>
              </w:rPr>
            </w:pPr>
            <w:r w:rsidRPr="001053E4">
              <w:rPr>
                <w:rFonts w:asciiTheme="minorHAnsi" w:hAnsiTheme="minorHAnsi"/>
              </w:rPr>
              <w:t>6,560</w:t>
            </w:r>
          </w:p>
        </w:tc>
      </w:tr>
      <w:tr w:rsidR="00A563C3" w:rsidRPr="001851A5" w14:paraId="2128D752" w14:textId="77777777" w:rsidTr="00A563C3">
        <w:tc>
          <w:tcPr>
            <w:tcW w:w="146" w:type="pct"/>
          </w:tcPr>
          <w:p w14:paraId="0F749594"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069B089D" w14:textId="0CB2CCAD" w:rsidR="009E1F41" w:rsidRPr="00C37BCE" w:rsidRDefault="009E1F41" w:rsidP="00C97492">
            <w:pPr>
              <w:keepLines w:val="0"/>
              <w:tabs>
                <w:tab w:val="left" w:pos="820"/>
              </w:tabs>
              <w:jc w:val="both"/>
              <w:rPr>
                <w:rFonts w:asciiTheme="minorHAnsi" w:hAnsiTheme="minorHAnsi"/>
                <w:bCs/>
              </w:rPr>
            </w:pPr>
            <w:r>
              <w:rPr>
                <w:rFonts w:asciiTheme="minorHAnsi" w:hAnsiTheme="minorHAnsi"/>
                <w:bCs/>
              </w:rPr>
              <w:t xml:space="preserve">Charge for </w:t>
            </w:r>
            <w:r w:rsidR="007B126B">
              <w:rPr>
                <w:rFonts w:asciiTheme="minorHAnsi" w:hAnsiTheme="minorHAnsi"/>
                <w:bCs/>
              </w:rPr>
              <w:t>year</w:t>
            </w:r>
          </w:p>
        </w:tc>
        <w:tc>
          <w:tcPr>
            <w:tcW w:w="1148" w:type="pct"/>
          </w:tcPr>
          <w:p w14:paraId="3A8DBEDD" w14:textId="564F7876" w:rsidR="009E1F41" w:rsidRDefault="009E1F41" w:rsidP="00C97492">
            <w:pPr>
              <w:keepLines w:val="0"/>
              <w:tabs>
                <w:tab w:val="decimal" w:pos="963"/>
              </w:tabs>
              <w:spacing w:after="100" w:afterAutospacing="1"/>
              <w:jc w:val="right"/>
              <w:rPr>
                <w:rFonts w:asciiTheme="minorHAnsi" w:hAnsiTheme="minorHAnsi"/>
              </w:rPr>
            </w:pPr>
          </w:p>
        </w:tc>
        <w:tc>
          <w:tcPr>
            <w:tcW w:w="797" w:type="pct"/>
          </w:tcPr>
          <w:p w14:paraId="04A62B35" w14:textId="5E8A6E87" w:rsidR="009E1F41" w:rsidRPr="002841E2" w:rsidRDefault="00383B97" w:rsidP="00C97492">
            <w:pPr>
              <w:keepLines w:val="0"/>
              <w:tabs>
                <w:tab w:val="decimal" w:pos="963"/>
              </w:tabs>
              <w:spacing w:after="100" w:afterAutospacing="1"/>
              <w:jc w:val="right"/>
              <w:rPr>
                <w:rFonts w:asciiTheme="minorHAnsi" w:hAnsiTheme="minorHAnsi"/>
              </w:rPr>
            </w:pPr>
            <w:r w:rsidRPr="002841E2">
              <w:rPr>
                <w:rFonts w:asciiTheme="minorHAnsi" w:hAnsiTheme="minorHAnsi"/>
              </w:rPr>
              <w:t>1</w:t>
            </w:r>
            <w:r w:rsidR="00C1592B" w:rsidRPr="001053E4">
              <w:rPr>
                <w:rFonts w:asciiTheme="minorHAnsi" w:hAnsiTheme="minorHAnsi"/>
              </w:rPr>
              <w:t>1</w:t>
            </w:r>
            <w:r w:rsidR="009E1F41" w:rsidRPr="002841E2">
              <w:rPr>
                <w:rFonts w:asciiTheme="minorHAnsi" w:hAnsiTheme="minorHAnsi"/>
              </w:rPr>
              <w:t>,</w:t>
            </w:r>
            <w:r w:rsidR="00C1592B" w:rsidRPr="001053E4">
              <w:rPr>
                <w:rFonts w:asciiTheme="minorHAnsi" w:hAnsiTheme="minorHAnsi"/>
              </w:rPr>
              <w:t>903</w:t>
            </w:r>
          </w:p>
        </w:tc>
        <w:tc>
          <w:tcPr>
            <w:tcW w:w="145" w:type="pct"/>
          </w:tcPr>
          <w:p w14:paraId="75D43E42" w14:textId="77777777" w:rsidR="009E1F41" w:rsidRPr="002841E2" w:rsidRDefault="009E1F41" w:rsidP="00C97492">
            <w:pPr>
              <w:keepLines w:val="0"/>
              <w:tabs>
                <w:tab w:val="decimal" w:pos="963"/>
              </w:tabs>
              <w:spacing w:after="100" w:afterAutospacing="1"/>
              <w:jc w:val="right"/>
              <w:rPr>
                <w:rFonts w:asciiTheme="minorHAnsi" w:hAnsiTheme="minorHAnsi"/>
              </w:rPr>
            </w:pPr>
          </w:p>
        </w:tc>
        <w:tc>
          <w:tcPr>
            <w:tcW w:w="653" w:type="pct"/>
            <w:gridSpan w:val="2"/>
          </w:tcPr>
          <w:p w14:paraId="6A65580B" w14:textId="677C9559" w:rsidR="009E1F41" w:rsidRPr="002841E2" w:rsidRDefault="00C1592B" w:rsidP="00C97492">
            <w:pPr>
              <w:keepLines w:val="0"/>
              <w:tabs>
                <w:tab w:val="decimal" w:pos="963"/>
              </w:tabs>
              <w:spacing w:after="100" w:afterAutospacing="1"/>
              <w:jc w:val="right"/>
              <w:rPr>
                <w:rFonts w:asciiTheme="minorHAnsi" w:hAnsiTheme="minorHAnsi"/>
              </w:rPr>
            </w:pPr>
            <w:r w:rsidRPr="001053E4">
              <w:rPr>
                <w:rFonts w:asciiTheme="minorHAnsi" w:hAnsiTheme="minorHAnsi"/>
              </w:rPr>
              <w:t>49</w:t>
            </w:r>
            <w:r w:rsidR="009E1F41" w:rsidRPr="002841E2">
              <w:rPr>
                <w:rFonts w:asciiTheme="minorHAnsi" w:hAnsiTheme="minorHAnsi"/>
              </w:rPr>
              <w:t>,</w:t>
            </w:r>
            <w:r w:rsidR="0054066F" w:rsidRPr="001053E4">
              <w:rPr>
                <w:rFonts w:asciiTheme="minorHAnsi" w:hAnsiTheme="minorHAnsi"/>
              </w:rPr>
              <w:t>69</w:t>
            </w:r>
            <w:r w:rsidR="002841E2" w:rsidRPr="001053E4">
              <w:rPr>
                <w:rFonts w:asciiTheme="minorHAnsi" w:hAnsiTheme="minorHAnsi"/>
              </w:rPr>
              <w:t>5</w:t>
            </w:r>
          </w:p>
        </w:tc>
        <w:tc>
          <w:tcPr>
            <w:tcW w:w="217" w:type="pct"/>
          </w:tcPr>
          <w:p w14:paraId="4CEF97C1" w14:textId="77777777" w:rsidR="009E1F41" w:rsidRPr="002841E2" w:rsidRDefault="009E1F41" w:rsidP="00C97492">
            <w:pPr>
              <w:keepLines w:val="0"/>
              <w:tabs>
                <w:tab w:val="decimal" w:pos="972"/>
              </w:tabs>
              <w:spacing w:after="100" w:afterAutospacing="1"/>
              <w:jc w:val="right"/>
              <w:rPr>
                <w:rFonts w:asciiTheme="minorHAnsi" w:hAnsiTheme="minorHAnsi"/>
              </w:rPr>
            </w:pPr>
          </w:p>
        </w:tc>
        <w:tc>
          <w:tcPr>
            <w:tcW w:w="507" w:type="pct"/>
            <w:gridSpan w:val="2"/>
          </w:tcPr>
          <w:p w14:paraId="1E9DA753" w14:textId="5CB87996" w:rsidR="009E1F41" w:rsidRPr="002841E2" w:rsidRDefault="0054066F" w:rsidP="00C97492">
            <w:pPr>
              <w:keepLines w:val="0"/>
              <w:tabs>
                <w:tab w:val="decimal" w:pos="972"/>
              </w:tabs>
              <w:spacing w:after="100" w:afterAutospacing="1"/>
              <w:jc w:val="right"/>
              <w:rPr>
                <w:rFonts w:asciiTheme="minorHAnsi" w:hAnsiTheme="minorHAnsi"/>
              </w:rPr>
            </w:pPr>
            <w:r w:rsidRPr="001053E4">
              <w:rPr>
                <w:rFonts w:asciiTheme="minorHAnsi" w:hAnsiTheme="minorHAnsi"/>
              </w:rPr>
              <w:t>61</w:t>
            </w:r>
            <w:r w:rsidR="009E1F41" w:rsidRPr="002841E2">
              <w:rPr>
                <w:rFonts w:asciiTheme="minorHAnsi" w:hAnsiTheme="minorHAnsi"/>
              </w:rPr>
              <w:t>,</w:t>
            </w:r>
            <w:r w:rsidRPr="001053E4">
              <w:rPr>
                <w:rFonts w:asciiTheme="minorHAnsi" w:hAnsiTheme="minorHAnsi"/>
              </w:rPr>
              <w:t>59</w:t>
            </w:r>
            <w:r w:rsidR="002841E2" w:rsidRPr="001053E4">
              <w:rPr>
                <w:rFonts w:asciiTheme="minorHAnsi" w:hAnsiTheme="minorHAnsi"/>
              </w:rPr>
              <w:t>8</w:t>
            </w:r>
          </w:p>
        </w:tc>
      </w:tr>
      <w:tr w:rsidR="00A563C3" w:rsidRPr="001851A5" w14:paraId="44EA93E7" w14:textId="77777777" w:rsidTr="00A563C3">
        <w:tc>
          <w:tcPr>
            <w:tcW w:w="146" w:type="pct"/>
          </w:tcPr>
          <w:p w14:paraId="161DB03B"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0BFE7871" w14:textId="34B99528" w:rsidR="009E1F41" w:rsidRPr="00C37BCE" w:rsidRDefault="009E1F41" w:rsidP="00C97492">
            <w:pPr>
              <w:keepLines w:val="0"/>
              <w:tabs>
                <w:tab w:val="left" w:pos="820"/>
              </w:tabs>
              <w:jc w:val="both"/>
              <w:rPr>
                <w:rFonts w:asciiTheme="minorHAnsi" w:hAnsiTheme="minorHAnsi"/>
                <w:bCs/>
              </w:rPr>
            </w:pPr>
            <w:r>
              <w:rPr>
                <w:rFonts w:asciiTheme="minorHAnsi" w:hAnsiTheme="minorHAnsi"/>
                <w:bCs/>
              </w:rPr>
              <w:t>Eliminated on disposals</w:t>
            </w:r>
          </w:p>
        </w:tc>
        <w:tc>
          <w:tcPr>
            <w:tcW w:w="1148" w:type="pct"/>
          </w:tcPr>
          <w:p w14:paraId="2F3E96A0" w14:textId="76750586" w:rsidR="009E1F41" w:rsidRDefault="009E1F41" w:rsidP="00C97492">
            <w:pPr>
              <w:keepLines w:val="0"/>
              <w:tabs>
                <w:tab w:val="decimal" w:pos="963"/>
              </w:tabs>
              <w:spacing w:after="100" w:afterAutospacing="1"/>
              <w:jc w:val="right"/>
              <w:rPr>
                <w:rFonts w:asciiTheme="minorHAnsi" w:hAnsiTheme="minorHAnsi"/>
              </w:rPr>
            </w:pPr>
          </w:p>
        </w:tc>
        <w:tc>
          <w:tcPr>
            <w:tcW w:w="797" w:type="pct"/>
            <w:tcBorders>
              <w:bottom w:val="single" w:sz="4" w:space="0" w:color="auto"/>
            </w:tcBorders>
          </w:tcPr>
          <w:p w14:paraId="3C5F3296" w14:textId="1FEFC30A" w:rsidR="009E1F41" w:rsidRPr="002841E2" w:rsidRDefault="00C1592B" w:rsidP="001053E4">
            <w:pPr>
              <w:keepLines w:val="0"/>
              <w:tabs>
                <w:tab w:val="decimal" w:pos="963"/>
              </w:tabs>
              <w:spacing w:after="100" w:afterAutospacing="1"/>
              <w:ind w:right="57"/>
              <w:jc w:val="right"/>
              <w:rPr>
                <w:rFonts w:asciiTheme="minorHAnsi" w:hAnsiTheme="minorHAnsi"/>
              </w:rPr>
            </w:pPr>
            <w:r w:rsidRPr="001053E4">
              <w:rPr>
                <w:rFonts w:asciiTheme="minorHAnsi" w:hAnsiTheme="minorHAnsi"/>
              </w:rPr>
              <w:t>-</w:t>
            </w:r>
          </w:p>
        </w:tc>
        <w:tc>
          <w:tcPr>
            <w:tcW w:w="145" w:type="pct"/>
          </w:tcPr>
          <w:p w14:paraId="2B246C6D" w14:textId="77777777" w:rsidR="009E1F41" w:rsidRPr="002841E2" w:rsidRDefault="009E1F41" w:rsidP="00C97492">
            <w:pPr>
              <w:keepLines w:val="0"/>
              <w:tabs>
                <w:tab w:val="decimal" w:pos="963"/>
              </w:tabs>
              <w:spacing w:after="100" w:afterAutospacing="1"/>
              <w:jc w:val="right"/>
              <w:rPr>
                <w:rFonts w:asciiTheme="minorHAnsi" w:hAnsiTheme="minorHAnsi"/>
              </w:rPr>
            </w:pPr>
          </w:p>
        </w:tc>
        <w:tc>
          <w:tcPr>
            <w:tcW w:w="653" w:type="pct"/>
            <w:gridSpan w:val="2"/>
            <w:tcBorders>
              <w:bottom w:val="single" w:sz="4" w:space="0" w:color="auto"/>
            </w:tcBorders>
          </w:tcPr>
          <w:p w14:paraId="2F605376" w14:textId="38B29F77" w:rsidR="009E1F41" w:rsidRPr="002841E2" w:rsidRDefault="00C1592B" w:rsidP="001053E4">
            <w:pPr>
              <w:keepLines w:val="0"/>
              <w:tabs>
                <w:tab w:val="decimal" w:pos="963"/>
              </w:tabs>
              <w:spacing w:after="100" w:afterAutospacing="1"/>
              <w:ind w:right="57"/>
              <w:jc w:val="right"/>
              <w:rPr>
                <w:rFonts w:asciiTheme="minorHAnsi" w:hAnsiTheme="minorHAnsi"/>
              </w:rPr>
            </w:pPr>
            <w:r w:rsidRPr="001053E4">
              <w:rPr>
                <w:rFonts w:asciiTheme="minorHAnsi" w:hAnsiTheme="minorHAnsi"/>
              </w:rPr>
              <w:t>-</w:t>
            </w:r>
          </w:p>
        </w:tc>
        <w:tc>
          <w:tcPr>
            <w:tcW w:w="217" w:type="pct"/>
          </w:tcPr>
          <w:p w14:paraId="1D6EA2BF" w14:textId="77777777" w:rsidR="009E1F41" w:rsidRPr="002841E2" w:rsidRDefault="009E1F41" w:rsidP="00C97492">
            <w:pPr>
              <w:keepLines w:val="0"/>
              <w:tabs>
                <w:tab w:val="decimal" w:pos="972"/>
              </w:tabs>
              <w:spacing w:after="100" w:afterAutospacing="1"/>
              <w:jc w:val="right"/>
              <w:rPr>
                <w:rFonts w:asciiTheme="minorHAnsi" w:hAnsiTheme="minorHAnsi"/>
              </w:rPr>
            </w:pPr>
          </w:p>
        </w:tc>
        <w:tc>
          <w:tcPr>
            <w:tcW w:w="507" w:type="pct"/>
            <w:gridSpan w:val="2"/>
            <w:tcBorders>
              <w:bottom w:val="single" w:sz="4" w:space="0" w:color="auto"/>
            </w:tcBorders>
          </w:tcPr>
          <w:p w14:paraId="38663ACD" w14:textId="36C9BEE4" w:rsidR="009E1F41" w:rsidRPr="002841E2" w:rsidRDefault="00C1592B" w:rsidP="001053E4">
            <w:pPr>
              <w:keepLines w:val="0"/>
              <w:tabs>
                <w:tab w:val="decimal" w:pos="972"/>
              </w:tabs>
              <w:spacing w:after="100" w:afterAutospacing="1"/>
              <w:ind w:right="57"/>
              <w:jc w:val="right"/>
              <w:rPr>
                <w:rFonts w:asciiTheme="minorHAnsi" w:hAnsiTheme="minorHAnsi"/>
              </w:rPr>
            </w:pPr>
            <w:r w:rsidRPr="001053E4">
              <w:rPr>
                <w:rFonts w:asciiTheme="minorHAnsi" w:hAnsiTheme="minorHAnsi"/>
              </w:rPr>
              <w:t>-</w:t>
            </w:r>
          </w:p>
        </w:tc>
      </w:tr>
      <w:tr w:rsidR="00A563C3" w:rsidRPr="001851A5" w14:paraId="0DB408B8" w14:textId="77777777" w:rsidTr="00A563C3">
        <w:tc>
          <w:tcPr>
            <w:tcW w:w="146" w:type="pct"/>
          </w:tcPr>
          <w:p w14:paraId="36A17358"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6AD2D3A7" w14:textId="74AD0F03" w:rsidR="009E1F41" w:rsidRPr="00A408CF" w:rsidRDefault="009E1F41" w:rsidP="00C97492">
            <w:pPr>
              <w:keepLines w:val="0"/>
              <w:tabs>
                <w:tab w:val="left" w:pos="820"/>
              </w:tabs>
              <w:jc w:val="both"/>
              <w:rPr>
                <w:rFonts w:asciiTheme="minorHAnsi" w:hAnsiTheme="minorHAnsi"/>
                <w:b/>
                <w:bCs/>
              </w:rPr>
            </w:pPr>
            <w:r w:rsidRPr="00A408CF">
              <w:rPr>
                <w:rFonts w:asciiTheme="minorHAnsi" w:hAnsiTheme="minorHAnsi"/>
                <w:b/>
                <w:bCs/>
              </w:rPr>
              <w:t>At 31 March 202</w:t>
            </w:r>
            <w:r w:rsidR="00987203">
              <w:rPr>
                <w:rFonts w:asciiTheme="minorHAnsi" w:hAnsiTheme="minorHAnsi"/>
                <w:b/>
                <w:bCs/>
              </w:rPr>
              <w:t>2</w:t>
            </w:r>
          </w:p>
        </w:tc>
        <w:tc>
          <w:tcPr>
            <w:tcW w:w="1148" w:type="pct"/>
          </w:tcPr>
          <w:p w14:paraId="22ACE619" w14:textId="015819DE" w:rsidR="009E1F41" w:rsidRDefault="009E1F41" w:rsidP="00C97492">
            <w:pPr>
              <w:keepLines w:val="0"/>
              <w:tabs>
                <w:tab w:val="decimal" w:pos="963"/>
              </w:tabs>
              <w:spacing w:after="100" w:afterAutospacing="1"/>
              <w:jc w:val="right"/>
              <w:rPr>
                <w:rFonts w:asciiTheme="minorHAnsi" w:hAnsiTheme="minorHAnsi"/>
                <w:b/>
                <w:bCs/>
              </w:rPr>
            </w:pPr>
          </w:p>
        </w:tc>
        <w:tc>
          <w:tcPr>
            <w:tcW w:w="797" w:type="pct"/>
            <w:tcBorders>
              <w:top w:val="single" w:sz="4" w:space="0" w:color="auto"/>
              <w:bottom w:val="single" w:sz="4" w:space="0" w:color="auto"/>
            </w:tcBorders>
          </w:tcPr>
          <w:p w14:paraId="350EA1F5" w14:textId="7B1B29CA" w:rsidR="009E1F41" w:rsidRPr="002841E2" w:rsidRDefault="00C1592B" w:rsidP="00C97492">
            <w:pPr>
              <w:keepLines w:val="0"/>
              <w:tabs>
                <w:tab w:val="decimal" w:pos="963"/>
              </w:tabs>
              <w:spacing w:after="100" w:afterAutospacing="1"/>
              <w:jc w:val="right"/>
              <w:rPr>
                <w:rFonts w:asciiTheme="minorHAnsi" w:hAnsiTheme="minorHAnsi"/>
                <w:b/>
                <w:bCs/>
              </w:rPr>
            </w:pPr>
            <w:r w:rsidRPr="001053E4">
              <w:rPr>
                <w:rFonts w:asciiTheme="minorHAnsi" w:hAnsiTheme="minorHAnsi"/>
                <w:b/>
                <w:bCs/>
              </w:rPr>
              <w:t>55</w:t>
            </w:r>
            <w:r w:rsidR="009E1F41" w:rsidRPr="002841E2">
              <w:rPr>
                <w:rFonts w:asciiTheme="minorHAnsi" w:hAnsiTheme="minorHAnsi"/>
                <w:b/>
                <w:bCs/>
              </w:rPr>
              <w:t>,</w:t>
            </w:r>
            <w:r w:rsidRPr="001053E4">
              <w:rPr>
                <w:rFonts w:asciiTheme="minorHAnsi" w:hAnsiTheme="minorHAnsi"/>
                <w:b/>
                <w:bCs/>
              </w:rPr>
              <w:t>594</w:t>
            </w:r>
          </w:p>
        </w:tc>
        <w:tc>
          <w:tcPr>
            <w:tcW w:w="145" w:type="pct"/>
          </w:tcPr>
          <w:p w14:paraId="1E2A9511" w14:textId="77777777" w:rsidR="009E1F41" w:rsidRPr="002841E2" w:rsidDel="00BE33FC" w:rsidRDefault="009E1F41" w:rsidP="00C97492">
            <w:pPr>
              <w:keepLines w:val="0"/>
              <w:tabs>
                <w:tab w:val="decimal" w:pos="963"/>
              </w:tabs>
              <w:spacing w:after="100" w:afterAutospacing="1"/>
              <w:jc w:val="right"/>
              <w:rPr>
                <w:rFonts w:asciiTheme="minorHAnsi" w:hAnsiTheme="minorHAnsi"/>
                <w:b/>
                <w:bCs/>
              </w:rPr>
            </w:pPr>
          </w:p>
        </w:tc>
        <w:tc>
          <w:tcPr>
            <w:tcW w:w="653" w:type="pct"/>
            <w:gridSpan w:val="2"/>
            <w:tcBorders>
              <w:top w:val="single" w:sz="4" w:space="0" w:color="auto"/>
              <w:bottom w:val="single" w:sz="4" w:space="0" w:color="auto"/>
            </w:tcBorders>
          </w:tcPr>
          <w:p w14:paraId="0D680A40" w14:textId="07CF51A2" w:rsidR="009E1F41" w:rsidRPr="002841E2" w:rsidRDefault="002841E2" w:rsidP="00C97492">
            <w:pPr>
              <w:keepLines w:val="0"/>
              <w:tabs>
                <w:tab w:val="decimal" w:pos="963"/>
              </w:tabs>
              <w:spacing w:after="100" w:afterAutospacing="1"/>
              <w:jc w:val="right"/>
              <w:rPr>
                <w:rFonts w:asciiTheme="minorHAnsi" w:hAnsiTheme="minorHAnsi"/>
                <w:b/>
                <w:bCs/>
              </w:rPr>
            </w:pPr>
            <w:r w:rsidRPr="001053E4">
              <w:rPr>
                <w:rFonts w:asciiTheme="minorHAnsi" w:hAnsiTheme="minorHAnsi"/>
                <w:b/>
                <w:bCs/>
              </w:rPr>
              <w:t>116</w:t>
            </w:r>
            <w:r w:rsidR="009E1F41" w:rsidRPr="002841E2">
              <w:rPr>
                <w:rFonts w:asciiTheme="minorHAnsi" w:hAnsiTheme="minorHAnsi"/>
                <w:b/>
                <w:bCs/>
              </w:rPr>
              <w:t>,</w:t>
            </w:r>
            <w:r w:rsidRPr="001053E4">
              <w:rPr>
                <w:rFonts w:asciiTheme="minorHAnsi" w:hAnsiTheme="minorHAnsi"/>
                <w:b/>
                <w:bCs/>
              </w:rPr>
              <w:t>392</w:t>
            </w:r>
          </w:p>
        </w:tc>
        <w:tc>
          <w:tcPr>
            <w:tcW w:w="217" w:type="pct"/>
          </w:tcPr>
          <w:p w14:paraId="696B182B" w14:textId="77777777" w:rsidR="009E1F41" w:rsidRPr="002841E2" w:rsidDel="00BE33FC" w:rsidRDefault="009E1F41" w:rsidP="00C97492">
            <w:pPr>
              <w:keepLines w:val="0"/>
              <w:tabs>
                <w:tab w:val="decimal" w:pos="972"/>
              </w:tabs>
              <w:spacing w:after="100" w:afterAutospacing="1"/>
              <w:jc w:val="right"/>
              <w:rPr>
                <w:rFonts w:asciiTheme="minorHAnsi" w:hAnsiTheme="minorHAnsi"/>
                <w:b/>
                <w:bCs/>
              </w:rPr>
            </w:pPr>
          </w:p>
        </w:tc>
        <w:tc>
          <w:tcPr>
            <w:tcW w:w="507" w:type="pct"/>
            <w:gridSpan w:val="2"/>
            <w:tcBorders>
              <w:top w:val="single" w:sz="4" w:space="0" w:color="auto"/>
              <w:bottom w:val="single" w:sz="4" w:space="0" w:color="auto"/>
            </w:tcBorders>
          </w:tcPr>
          <w:p w14:paraId="6B5DEF59" w14:textId="1312A062" w:rsidR="009E1F41" w:rsidRPr="002841E2" w:rsidRDefault="00383B97" w:rsidP="00C97492">
            <w:pPr>
              <w:keepLines w:val="0"/>
              <w:tabs>
                <w:tab w:val="decimal" w:pos="972"/>
              </w:tabs>
              <w:spacing w:after="100" w:afterAutospacing="1"/>
              <w:jc w:val="right"/>
              <w:rPr>
                <w:rFonts w:asciiTheme="minorHAnsi" w:hAnsiTheme="minorHAnsi"/>
                <w:b/>
                <w:bCs/>
              </w:rPr>
            </w:pPr>
            <w:r w:rsidRPr="002841E2">
              <w:rPr>
                <w:rFonts w:asciiTheme="minorHAnsi" w:hAnsiTheme="minorHAnsi"/>
                <w:b/>
                <w:bCs/>
              </w:rPr>
              <w:t>1</w:t>
            </w:r>
            <w:r w:rsidR="002841E2" w:rsidRPr="001053E4">
              <w:rPr>
                <w:rFonts w:asciiTheme="minorHAnsi" w:hAnsiTheme="minorHAnsi"/>
                <w:b/>
                <w:bCs/>
              </w:rPr>
              <w:t>71</w:t>
            </w:r>
            <w:r w:rsidR="009E1F41" w:rsidRPr="002841E2">
              <w:rPr>
                <w:rFonts w:asciiTheme="minorHAnsi" w:hAnsiTheme="minorHAnsi"/>
                <w:b/>
                <w:bCs/>
              </w:rPr>
              <w:t>,</w:t>
            </w:r>
            <w:r w:rsidR="002841E2" w:rsidRPr="001053E4">
              <w:rPr>
                <w:rFonts w:asciiTheme="minorHAnsi" w:hAnsiTheme="minorHAnsi"/>
                <w:b/>
                <w:bCs/>
              </w:rPr>
              <w:t>986</w:t>
            </w:r>
          </w:p>
        </w:tc>
      </w:tr>
      <w:tr w:rsidR="00A563C3" w:rsidRPr="001851A5" w14:paraId="573CE5E1" w14:textId="77777777" w:rsidTr="00A563C3">
        <w:tc>
          <w:tcPr>
            <w:tcW w:w="146" w:type="pct"/>
          </w:tcPr>
          <w:p w14:paraId="4EBF3729"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18B40234" w14:textId="77777777" w:rsidR="009E1F41" w:rsidRPr="00F43853" w:rsidRDefault="009E1F41" w:rsidP="00C97492">
            <w:pPr>
              <w:keepLines w:val="0"/>
              <w:tabs>
                <w:tab w:val="left" w:pos="820"/>
              </w:tabs>
              <w:jc w:val="both"/>
              <w:rPr>
                <w:rFonts w:asciiTheme="minorHAnsi" w:hAnsiTheme="minorHAnsi"/>
              </w:rPr>
            </w:pPr>
          </w:p>
        </w:tc>
        <w:tc>
          <w:tcPr>
            <w:tcW w:w="1148" w:type="pct"/>
          </w:tcPr>
          <w:p w14:paraId="5E3F5576" w14:textId="0F54B4DB" w:rsidR="009E1F41" w:rsidRPr="00FC5487" w:rsidRDefault="009E1F41" w:rsidP="00C97492">
            <w:pPr>
              <w:keepLines w:val="0"/>
              <w:tabs>
                <w:tab w:val="decimal" w:pos="963"/>
              </w:tabs>
              <w:spacing w:after="100" w:afterAutospacing="1"/>
              <w:jc w:val="right"/>
              <w:rPr>
                <w:rFonts w:asciiTheme="minorHAnsi" w:hAnsiTheme="minorHAnsi"/>
              </w:rPr>
            </w:pPr>
          </w:p>
        </w:tc>
        <w:tc>
          <w:tcPr>
            <w:tcW w:w="797" w:type="pct"/>
            <w:tcBorders>
              <w:top w:val="single" w:sz="4" w:space="0" w:color="auto"/>
            </w:tcBorders>
          </w:tcPr>
          <w:p w14:paraId="4CC5445B" w14:textId="5E0418FC" w:rsidR="009E1F41" w:rsidRPr="002841E2" w:rsidRDefault="009E1F41" w:rsidP="00C97492">
            <w:pPr>
              <w:keepLines w:val="0"/>
              <w:tabs>
                <w:tab w:val="decimal" w:pos="963"/>
              </w:tabs>
              <w:spacing w:after="100" w:afterAutospacing="1"/>
              <w:jc w:val="right"/>
              <w:rPr>
                <w:rFonts w:asciiTheme="minorHAnsi" w:hAnsiTheme="minorHAnsi"/>
              </w:rPr>
            </w:pPr>
          </w:p>
        </w:tc>
        <w:tc>
          <w:tcPr>
            <w:tcW w:w="145" w:type="pct"/>
          </w:tcPr>
          <w:p w14:paraId="7D6E38DB" w14:textId="77777777" w:rsidR="009E1F41" w:rsidRPr="002841E2" w:rsidRDefault="009E1F41" w:rsidP="00C97492">
            <w:pPr>
              <w:keepLines w:val="0"/>
              <w:tabs>
                <w:tab w:val="decimal" w:pos="963"/>
              </w:tabs>
              <w:spacing w:after="100" w:afterAutospacing="1"/>
              <w:jc w:val="right"/>
              <w:rPr>
                <w:rFonts w:asciiTheme="minorHAnsi" w:hAnsiTheme="minorHAnsi"/>
              </w:rPr>
            </w:pPr>
          </w:p>
        </w:tc>
        <w:tc>
          <w:tcPr>
            <w:tcW w:w="653" w:type="pct"/>
            <w:gridSpan w:val="2"/>
            <w:tcBorders>
              <w:top w:val="single" w:sz="4" w:space="0" w:color="auto"/>
            </w:tcBorders>
          </w:tcPr>
          <w:p w14:paraId="46DC2B21" w14:textId="6C1DEE6E" w:rsidR="009E1F41" w:rsidRPr="002841E2" w:rsidRDefault="009E1F41" w:rsidP="00C97492">
            <w:pPr>
              <w:keepLines w:val="0"/>
              <w:tabs>
                <w:tab w:val="decimal" w:pos="963"/>
              </w:tabs>
              <w:spacing w:after="100" w:afterAutospacing="1"/>
              <w:jc w:val="right"/>
              <w:rPr>
                <w:rFonts w:asciiTheme="minorHAnsi" w:hAnsiTheme="minorHAnsi"/>
              </w:rPr>
            </w:pPr>
          </w:p>
        </w:tc>
        <w:tc>
          <w:tcPr>
            <w:tcW w:w="217" w:type="pct"/>
          </w:tcPr>
          <w:p w14:paraId="0E74DBFF" w14:textId="77777777" w:rsidR="009E1F41" w:rsidRPr="002841E2" w:rsidRDefault="009E1F41" w:rsidP="00C97492">
            <w:pPr>
              <w:keepLines w:val="0"/>
              <w:tabs>
                <w:tab w:val="decimal" w:pos="972"/>
              </w:tabs>
              <w:spacing w:after="100" w:afterAutospacing="1"/>
              <w:jc w:val="right"/>
              <w:rPr>
                <w:rFonts w:asciiTheme="minorHAnsi" w:hAnsiTheme="minorHAnsi"/>
              </w:rPr>
            </w:pPr>
          </w:p>
        </w:tc>
        <w:tc>
          <w:tcPr>
            <w:tcW w:w="507" w:type="pct"/>
            <w:gridSpan w:val="2"/>
            <w:tcBorders>
              <w:top w:val="single" w:sz="4" w:space="0" w:color="auto"/>
            </w:tcBorders>
          </w:tcPr>
          <w:p w14:paraId="076F6330" w14:textId="5350D34B" w:rsidR="009E1F41" w:rsidRPr="002841E2" w:rsidRDefault="009E1F41" w:rsidP="00C97492">
            <w:pPr>
              <w:keepLines w:val="0"/>
              <w:tabs>
                <w:tab w:val="decimal" w:pos="972"/>
              </w:tabs>
              <w:spacing w:after="100" w:afterAutospacing="1"/>
              <w:jc w:val="right"/>
              <w:rPr>
                <w:rFonts w:asciiTheme="minorHAnsi" w:hAnsiTheme="minorHAnsi"/>
              </w:rPr>
            </w:pPr>
          </w:p>
        </w:tc>
      </w:tr>
      <w:tr w:rsidR="00A563C3" w:rsidRPr="001851A5" w14:paraId="4DCC76A4" w14:textId="77777777" w:rsidTr="00A563C3">
        <w:tc>
          <w:tcPr>
            <w:tcW w:w="146" w:type="pct"/>
          </w:tcPr>
          <w:p w14:paraId="564BC07A"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3323FD0F" w14:textId="77777777" w:rsidR="009E1F41" w:rsidRPr="00F43853" w:rsidRDefault="009E1F41" w:rsidP="00C97492">
            <w:pPr>
              <w:keepLines w:val="0"/>
              <w:tabs>
                <w:tab w:val="left" w:pos="820"/>
              </w:tabs>
              <w:jc w:val="both"/>
              <w:rPr>
                <w:rFonts w:asciiTheme="minorHAnsi" w:hAnsiTheme="minorHAnsi"/>
                <w:b/>
              </w:rPr>
            </w:pPr>
            <w:r w:rsidRPr="00F43853">
              <w:rPr>
                <w:rFonts w:asciiTheme="minorHAnsi" w:hAnsiTheme="minorHAnsi"/>
                <w:b/>
              </w:rPr>
              <w:t>Net Book Value</w:t>
            </w:r>
          </w:p>
        </w:tc>
        <w:tc>
          <w:tcPr>
            <w:tcW w:w="1148" w:type="pct"/>
          </w:tcPr>
          <w:p w14:paraId="29BC187F" w14:textId="1A71833E" w:rsidR="009E1F41" w:rsidRPr="00FC5487" w:rsidRDefault="009E1F41" w:rsidP="00C97492">
            <w:pPr>
              <w:keepLines w:val="0"/>
              <w:tabs>
                <w:tab w:val="decimal" w:pos="963"/>
              </w:tabs>
              <w:spacing w:after="100" w:afterAutospacing="1"/>
              <w:jc w:val="right"/>
              <w:rPr>
                <w:rFonts w:asciiTheme="minorHAnsi" w:hAnsiTheme="minorHAnsi"/>
              </w:rPr>
            </w:pPr>
          </w:p>
        </w:tc>
        <w:tc>
          <w:tcPr>
            <w:tcW w:w="797" w:type="pct"/>
          </w:tcPr>
          <w:p w14:paraId="06B00224" w14:textId="3EBE6882" w:rsidR="009E1F41" w:rsidRPr="002841E2" w:rsidRDefault="009E1F41" w:rsidP="00C97492">
            <w:pPr>
              <w:keepLines w:val="0"/>
              <w:tabs>
                <w:tab w:val="decimal" w:pos="963"/>
              </w:tabs>
              <w:spacing w:after="100" w:afterAutospacing="1"/>
              <w:jc w:val="right"/>
              <w:rPr>
                <w:rFonts w:asciiTheme="minorHAnsi" w:hAnsiTheme="minorHAnsi"/>
              </w:rPr>
            </w:pPr>
          </w:p>
        </w:tc>
        <w:tc>
          <w:tcPr>
            <w:tcW w:w="145" w:type="pct"/>
          </w:tcPr>
          <w:p w14:paraId="675E5620" w14:textId="77777777" w:rsidR="009E1F41" w:rsidRPr="002841E2" w:rsidRDefault="009E1F41" w:rsidP="00C97492">
            <w:pPr>
              <w:keepLines w:val="0"/>
              <w:tabs>
                <w:tab w:val="decimal" w:pos="963"/>
              </w:tabs>
              <w:spacing w:after="100" w:afterAutospacing="1"/>
              <w:jc w:val="right"/>
              <w:rPr>
                <w:rFonts w:asciiTheme="minorHAnsi" w:hAnsiTheme="minorHAnsi"/>
              </w:rPr>
            </w:pPr>
          </w:p>
        </w:tc>
        <w:tc>
          <w:tcPr>
            <w:tcW w:w="653" w:type="pct"/>
            <w:gridSpan w:val="2"/>
          </w:tcPr>
          <w:p w14:paraId="294EE2D1" w14:textId="08881370" w:rsidR="009E1F41" w:rsidRPr="002841E2" w:rsidRDefault="009E1F41" w:rsidP="00C97492">
            <w:pPr>
              <w:keepLines w:val="0"/>
              <w:tabs>
                <w:tab w:val="decimal" w:pos="963"/>
              </w:tabs>
              <w:spacing w:after="100" w:afterAutospacing="1"/>
              <w:jc w:val="right"/>
              <w:rPr>
                <w:rFonts w:asciiTheme="minorHAnsi" w:hAnsiTheme="minorHAnsi"/>
              </w:rPr>
            </w:pPr>
          </w:p>
        </w:tc>
        <w:tc>
          <w:tcPr>
            <w:tcW w:w="217" w:type="pct"/>
          </w:tcPr>
          <w:p w14:paraId="10593819" w14:textId="77777777" w:rsidR="009E1F41" w:rsidRPr="002841E2" w:rsidRDefault="009E1F41" w:rsidP="00C97492">
            <w:pPr>
              <w:keepLines w:val="0"/>
              <w:tabs>
                <w:tab w:val="decimal" w:pos="972"/>
              </w:tabs>
              <w:spacing w:after="100" w:afterAutospacing="1"/>
              <w:jc w:val="right"/>
              <w:rPr>
                <w:rFonts w:asciiTheme="minorHAnsi" w:hAnsiTheme="minorHAnsi"/>
              </w:rPr>
            </w:pPr>
          </w:p>
        </w:tc>
        <w:tc>
          <w:tcPr>
            <w:tcW w:w="507" w:type="pct"/>
            <w:gridSpan w:val="2"/>
          </w:tcPr>
          <w:p w14:paraId="52602731" w14:textId="34287D3C" w:rsidR="009E1F41" w:rsidRPr="002841E2" w:rsidRDefault="009E1F41" w:rsidP="00C97492">
            <w:pPr>
              <w:keepLines w:val="0"/>
              <w:tabs>
                <w:tab w:val="decimal" w:pos="972"/>
              </w:tabs>
              <w:spacing w:after="100" w:afterAutospacing="1"/>
              <w:jc w:val="right"/>
              <w:rPr>
                <w:rFonts w:asciiTheme="minorHAnsi" w:hAnsiTheme="minorHAnsi"/>
              </w:rPr>
            </w:pPr>
          </w:p>
        </w:tc>
      </w:tr>
      <w:tr w:rsidR="00561F03" w:rsidRPr="001851A5" w14:paraId="7661C9DB" w14:textId="77777777" w:rsidTr="00A563C3">
        <w:trPr>
          <w:trHeight w:val="157"/>
        </w:trPr>
        <w:tc>
          <w:tcPr>
            <w:tcW w:w="146" w:type="pct"/>
          </w:tcPr>
          <w:p w14:paraId="37F04460" w14:textId="77777777" w:rsidR="00561F03" w:rsidRPr="00F43853" w:rsidRDefault="00561F03" w:rsidP="00561F03">
            <w:pPr>
              <w:keepLines w:val="0"/>
              <w:tabs>
                <w:tab w:val="left" w:pos="820"/>
              </w:tabs>
              <w:jc w:val="both"/>
              <w:rPr>
                <w:rFonts w:asciiTheme="minorHAnsi" w:hAnsiTheme="minorHAnsi"/>
              </w:rPr>
            </w:pPr>
          </w:p>
        </w:tc>
        <w:tc>
          <w:tcPr>
            <w:tcW w:w="1387" w:type="pct"/>
          </w:tcPr>
          <w:p w14:paraId="177BE5B4" w14:textId="4C9F80FB" w:rsidR="00561F03" w:rsidRPr="00F43853" w:rsidRDefault="00561F03" w:rsidP="00561F03">
            <w:pPr>
              <w:keepLines w:val="0"/>
              <w:tabs>
                <w:tab w:val="left" w:pos="820"/>
              </w:tabs>
              <w:jc w:val="both"/>
              <w:rPr>
                <w:rFonts w:asciiTheme="minorHAnsi" w:hAnsiTheme="minorHAnsi"/>
              </w:rPr>
            </w:pPr>
            <w:r w:rsidRPr="00561F03">
              <w:rPr>
                <w:rFonts w:asciiTheme="minorHAnsi" w:hAnsiTheme="minorHAnsi"/>
              </w:rPr>
              <w:t>At 1 April 202</w:t>
            </w:r>
            <w:r w:rsidR="00987203">
              <w:rPr>
                <w:rFonts w:asciiTheme="minorHAnsi" w:hAnsiTheme="minorHAnsi"/>
              </w:rPr>
              <w:t>1</w:t>
            </w:r>
          </w:p>
        </w:tc>
        <w:tc>
          <w:tcPr>
            <w:tcW w:w="1148" w:type="pct"/>
          </w:tcPr>
          <w:p w14:paraId="39E4B0E4" w14:textId="04E5438B" w:rsidR="00561F03" w:rsidRDefault="00561F03" w:rsidP="00561F03">
            <w:pPr>
              <w:keepLines w:val="0"/>
              <w:tabs>
                <w:tab w:val="decimal" w:pos="963"/>
              </w:tabs>
              <w:spacing w:after="100" w:afterAutospacing="1"/>
              <w:jc w:val="right"/>
              <w:rPr>
                <w:rFonts w:asciiTheme="minorHAnsi" w:hAnsiTheme="minorHAnsi"/>
              </w:rPr>
            </w:pPr>
          </w:p>
        </w:tc>
        <w:tc>
          <w:tcPr>
            <w:tcW w:w="797" w:type="pct"/>
            <w:tcBorders>
              <w:bottom w:val="double" w:sz="4" w:space="0" w:color="auto"/>
            </w:tcBorders>
          </w:tcPr>
          <w:p w14:paraId="0727E12B" w14:textId="6310A6A3" w:rsidR="00561F03" w:rsidRPr="002841E2" w:rsidRDefault="00987203" w:rsidP="00561F03">
            <w:pPr>
              <w:keepLines w:val="0"/>
              <w:tabs>
                <w:tab w:val="decimal" w:pos="963"/>
              </w:tabs>
              <w:spacing w:after="100" w:afterAutospacing="1"/>
              <w:jc w:val="right"/>
              <w:rPr>
                <w:rFonts w:asciiTheme="minorHAnsi" w:hAnsiTheme="minorHAnsi"/>
                <w:bCs/>
              </w:rPr>
            </w:pPr>
            <w:r w:rsidRPr="002841E2">
              <w:rPr>
                <w:rFonts w:asciiTheme="minorHAnsi" w:hAnsiTheme="minorHAnsi"/>
                <w:bCs/>
              </w:rPr>
              <w:t>11</w:t>
            </w:r>
            <w:r w:rsidR="00561F03" w:rsidRPr="002841E2">
              <w:rPr>
                <w:rFonts w:asciiTheme="minorHAnsi" w:hAnsiTheme="minorHAnsi"/>
                <w:bCs/>
              </w:rPr>
              <w:t>,</w:t>
            </w:r>
            <w:r w:rsidRPr="002841E2">
              <w:rPr>
                <w:rFonts w:asciiTheme="minorHAnsi" w:hAnsiTheme="minorHAnsi"/>
                <w:bCs/>
              </w:rPr>
              <w:t>517</w:t>
            </w:r>
          </w:p>
        </w:tc>
        <w:tc>
          <w:tcPr>
            <w:tcW w:w="145" w:type="pct"/>
          </w:tcPr>
          <w:p w14:paraId="08A071E1" w14:textId="77777777" w:rsidR="00561F03" w:rsidRPr="002841E2" w:rsidDel="00BE33FC" w:rsidRDefault="00561F03" w:rsidP="00561F03">
            <w:pPr>
              <w:keepLines w:val="0"/>
              <w:tabs>
                <w:tab w:val="decimal" w:pos="963"/>
              </w:tabs>
              <w:spacing w:after="100" w:afterAutospacing="1"/>
              <w:jc w:val="right"/>
              <w:rPr>
                <w:rFonts w:asciiTheme="minorHAnsi" w:hAnsiTheme="minorHAnsi"/>
                <w:bCs/>
              </w:rPr>
            </w:pPr>
          </w:p>
        </w:tc>
        <w:tc>
          <w:tcPr>
            <w:tcW w:w="653" w:type="pct"/>
            <w:gridSpan w:val="2"/>
            <w:tcBorders>
              <w:bottom w:val="double" w:sz="4" w:space="0" w:color="auto"/>
            </w:tcBorders>
          </w:tcPr>
          <w:p w14:paraId="1FF5D9A2" w14:textId="6F33CFB1" w:rsidR="00561F03" w:rsidRPr="002841E2" w:rsidRDefault="009A7FE0" w:rsidP="00561F03">
            <w:pPr>
              <w:keepLines w:val="0"/>
              <w:tabs>
                <w:tab w:val="decimal" w:pos="963"/>
              </w:tabs>
              <w:spacing w:after="100" w:afterAutospacing="1"/>
              <w:jc w:val="right"/>
              <w:rPr>
                <w:rFonts w:asciiTheme="minorHAnsi" w:hAnsiTheme="minorHAnsi"/>
                <w:bCs/>
              </w:rPr>
            </w:pPr>
            <w:r w:rsidRPr="002841E2">
              <w:rPr>
                <w:rFonts w:asciiTheme="minorHAnsi" w:hAnsiTheme="minorHAnsi"/>
                <w:bCs/>
              </w:rPr>
              <w:t>51</w:t>
            </w:r>
            <w:r w:rsidR="00561F03" w:rsidRPr="002841E2">
              <w:rPr>
                <w:rFonts w:asciiTheme="minorHAnsi" w:hAnsiTheme="minorHAnsi"/>
                <w:bCs/>
              </w:rPr>
              <w:t>,1</w:t>
            </w:r>
            <w:r w:rsidRPr="002841E2">
              <w:rPr>
                <w:rFonts w:asciiTheme="minorHAnsi" w:hAnsiTheme="minorHAnsi"/>
                <w:bCs/>
              </w:rPr>
              <w:t>52</w:t>
            </w:r>
          </w:p>
        </w:tc>
        <w:tc>
          <w:tcPr>
            <w:tcW w:w="217" w:type="pct"/>
          </w:tcPr>
          <w:p w14:paraId="5DE27C51" w14:textId="77777777" w:rsidR="00561F03" w:rsidRPr="002841E2" w:rsidDel="00BE33FC" w:rsidRDefault="00561F03" w:rsidP="00561F03">
            <w:pPr>
              <w:keepLines w:val="0"/>
              <w:tabs>
                <w:tab w:val="decimal" w:pos="972"/>
              </w:tabs>
              <w:spacing w:after="100" w:afterAutospacing="1"/>
              <w:jc w:val="right"/>
              <w:rPr>
                <w:rFonts w:asciiTheme="minorHAnsi" w:hAnsiTheme="minorHAnsi"/>
                <w:bCs/>
              </w:rPr>
            </w:pPr>
          </w:p>
        </w:tc>
        <w:tc>
          <w:tcPr>
            <w:tcW w:w="507" w:type="pct"/>
            <w:gridSpan w:val="2"/>
            <w:tcBorders>
              <w:bottom w:val="double" w:sz="4" w:space="0" w:color="auto"/>
            </w:tcBorders>
          </w:tcPr>
          <w:p w14:paraId="35AAD95E" w14:textId="55061106" w:rsidR="00561F03" w:rsidRPr="002841E2" w:rsidRDefault="009A7FE0" w:rsidP="00561F03">
            <w:pPr>
              <w:keepLines w:val="0"/>
              <w:tabs>
                <w:tab w:val="decimal" w:pos="972"/>
              </w:tabs>
              <w:spacing w:after="100" w:afterAutospacing="1"/>
              <w:jc w:val="right"/>
              <w:rPr>
                <w:rFonts w:asciiTheme="minorHAnsi" w:hAnsiTheme="minorHAnsi"/>
                <w:bCs/>
              </w:rPr>
            </w:pPr>
            <w:r w:rsidRPr="002841E2">
              <w:rPr>
                <w:rFonts w:asciiTheme="minorHAnsi" w:hAnsiTheme="minorHAnsi"/>
                <w:bCs/>
              </w:rPr>
              <w:t>62</w:t>
            </w:r>
            <w:r w:rsidR="00561F03" w:rsidRPr="002841E2">
              <w:rPr>
                <w:rFonts w:asciiTheme="minorHAnsi" w:hAnsiTheme="minorHAnsi"/>
                <w:bCs/>
              </w:rPr>
              <w:t>,</w:t>
            </w:r>
            <w:r w:rsidRPr="002841E2">
              <w:rPr>
                <w:rFonts w:asciiTheme="minorHAnsi" w:hAnsiTheme="minorHAnsi"/>
                <w:bCs/>
              </w:rPr>
              <w:t>669</w:t>
            </w:r>
          </w:p>
        </w:tc>
      </w:tr>
      <w:tr w:rsidR="00A563C3" w:rsidRPr="001851A5" w14:paraId="09B14D6C" w14:textId="77777777" w:rsidTr="00A563C3">
        <w:tc>
          <w:tcPr>
            <w:tcW w:w="146" w:type="pct"/>
          </w:tcPr>
          <w:p w14:paraId="16A09412" w14:textId="77777777" w:rsidR="009E1F41" w:rsidRPr="00F43853" w:rsidRDefault="009E1F41" w:rsidP="00C97492">
            <w:pPr>
              <w:keepLines w:val="0"/>
              <w:tabs>
                <w:tab w:val="left" w:pos="820"/>
              </w:tabs>
              <w:jc w:val="both"/>
              <w:rPr>
                <w:rFonts w:asciiTheme="minorHAnsi" w:hAnsiTheme="minorHAnsi"/>
              </w:rPr>
            </w:pPr>
          </w:p>
        </w:tc>
        <w:tc>
          <w:tcPr>
            <w:tcW w:w="1387" w:type="pct"/>
          </w:tcPr>
          <w:p w14:paraId="295D388D" w14:textId="64C7EFF0" w:rsidR="009E1F41" w:rsidRPr="00A408CF" w:rsidRDefault="009E1F41" w:rsidP="00C97492">
            <w:pPr>
              <w:keepLines w:val="0"/>
              <w:tabs>
                <w:tab w:val="left" w:pos="820"/>
              </w:tabs>
              <w:jc w:val="both"/>
              <w:rPr>
                <w:rFonts w:asciiTheme="minorHAnsi" w:hAnsiTheme="minorHAnsi"/>
                <w:b/>
                <w:bCs/>
              </w:rPr>
            </w:pPr>
            <w:r w:rsidRPr="00A408CF">
              <w:rPr>
                <w:rFonts w:asciiTheme="minorHAnsi" w:hAnsiTheme="minorHAnsi"/>
                <w:b/>
                <w:bCs/>
              </w:rPr>
              <w:t>At 31 March 202</w:t>
            </w:r>
            <w:r w:rsidR="00987203">
              <w:rPr>
                <w:rFonts w:asciiTheme="minorHAnsi" w:hAnsiTheme="minorHAnsi"/>
                <w:b/>
                <w:bCs/>
              </w:rPr>
              <w:t>2</w:t>
            </w:r>
          </w:p>
        </w:tc>
        <w:tc>
          <w:tcPr>
            <w:tcW w:w="1148" w:type="pct"/>
          </w:tcPr>
          <w:p w14:paraId="10E68F12" w14:textId="0A4CCC54" w:rsidR="009E1F41" w:rsidRDefault="009E1F41" w:rsidP="00C97492">
            <w:pPr>
              <w:keepLines w:val="0"/>
              <w:tabs>
                <w:tab w:val="decimal" w:pos="963"/>
              </w:tabs>
              <w:spacing w:after="100" w:afterAutospacing="1"/>
              <w:jc w:val="right"/>
              <w:rPr>
                <w:rFonts w:asciiTheme="minorHAnsi" w:hAnsiTheme="minorHAnsi"/>
                <w:b/>
                <w:bCs/>
              </w:rPr>
            </w:pPr>
          </w:p>
        </w:tc>
        <w:tc>
          <w:tcPr>
            <w:tcW w:w="797" w:type="pct"/>
            <w:tcBorders>
              <w:bottom w:val="double" w:sz="4" w:space="0" w:color="auto"/>
            </w:tcBorders>
          </w:tcPr>
          <w:p w14:paraId="784F5408" w14:textId="4D3F7889" w:rsidR="009E1F41" w:rsidRPr="002841E2" w:rsidRDefault="00383B97" w:rsidP="00C97492">
            <w:pPr>
              <w:keepLines w:val="0"/>
              <w:tabs>
                <w:tab w:val="decimal" w:pos="963"/>
              </w:tabs>
              <w:spacing w:after="100" w:afterAutospacing="1"/>
              <w:jc w:val="right"/>
              <w:rPr>
                <w:rFonts w:asciiTheme="minorHAnsi" w:hAnsiTheme="minorHAnsi"/>
                <w:b/>
                <w:bCs/>
              </w:rPr>
            </w:pPr>
            <w:r w:rsidRPr="002841E2">
              <w:rPr>
                <w:rFonts w:asciiTheme="minorHAnsi" w:hAnsiTheme="minorHAnsi"/>
                <w:b/>
                <w:bCs/>
              </w:rPr>
              <w:t>1</w:t>
            </w:r>
            <w:r w:rsidR="00C1592B" w:rsidRPr="001053E4">
              <w:rPr>
                <w:rFonts w:asciiTheme="minorHAnsi" w:hAnsiTheme="minorHAnsi"/>
                <w:b/>
                <w:bCs/>
              </w:rPr>
              <w:t>9</w:t>
            </w:r>
            <w:r w:rsidR="009E1F41" w:rsidRPr="002841E2">
              <w:rPr>
                <w:rFonts w:asciiTheme="minorHAnsi" w:hAnsiTheme="minorHAnsi"/>
                <w:b/>
                <w:bCs/>
              </w:rPr>
              <w:t>,</w:t>
            </w:r>
            <w:r w:rsidR="00C1592B" w:rsidRPr="001053E4">
              <w:rPr>
                <w:rFonts w:asciiTheme="minorHAnsi" w:hAnsiTheme="minorHAnsi"/>
                <w:b/>
                <w:bCs/>
              </w:rPr>
              <w:t>522</w:t>
            </w:r>
          </w:p>
        </w:tc>
        <w:tc>
          <w:tcPr>
            <w:tcW w:w="145" w:type="pct"/>
          </w:tcPr>
          <w:p w14:paraId="49543C79" w14:textId="77777777" w:rsidR="009E1F41" w:rsidRPr="002841E2" w:rsidRDefault="009E1F41" w:rsidP="00C97492">
            <w:pPr>
              <w:keepLines w:val="0"/>
              <w:tabs>
                <w:tab w:val="decimal" w:pos="963"/>
              </w:tabs>
              <w:spacing w:after="100" w:afterAutospacing="1"/>
              <w:jc w:val="right"/>
              <w:rPr>
                <w:rFonts w:asciiTheme="minorHAnsi" w:hAnsiTheme="minorHAnsi"/>
                <w:b/>
                <w:bCs/>
              </w:rPr>
            </w:pPr>
          </w:p>
        </w:tc>
        <w:tc>
          <w:tcPr>
            <w:tcW w:w="653" w:type="pct"/>
            <w:gridSpan w:val="2"/>
            <w:tcBorders>
              <w:bottom w:val="double" w:sz="4" w:space="0" w:color="auto"/>
            </w:tcBorders>
          </w:tcPr>
          <w:p w14:paraId="1657BCCE" w14:textId="16FFFC9C" w:rsidR="009E1F41" w:rsidRPr="002841E2" w:rsidRDefault="002841E2" w:rsidP="00C97492">
            <w:pPr>
              <w:keepLines w:val="0"/>
              <w:tabs>
                <w:tab w:val="decimal" w:pos="963"/>
              </w:tabs>
              <w:spacing w:after="100" w:afterAutospacing="1"/>
              <w:jc w:val="right"/>
              <w:rPr>
                <w:rFonts w:asciiTheme="minorHAnsi" w:hAnsiTheme="minorHAnsi"/>
                <w:b/>
                <w:bCs/>
              </w:rPr>
            </w:pPr>
            <w:r w:rsidRPr="001053E4">
              <w:rPr>
                <w:rFonts w:asciiTheme="minorHAnsi" w:hAnsiTheme="minorHAnsi"/>
                <w:b/>
                <w:bCs/>
              </w:rPr>
              <w:t>2</w:t>
            </w:r>
            <w:r w:rsidR="00383B97" w:rsidRPr="002841E2">
              <w:rPr>
                <w:rFonts w:asciiTheme="minorHAnsi" w:hAnsiTheme="minorHAnsi"/>
                <w:b/>
                <w:bCs/>
              </w:rPr>
              <w:t>51</w:t>
            </w:r>
            <w:r w:rsidR="009E1F41" w:rsidRPr="002841E2">
              <w:rPr>
                <w:rFonts w:asciiTheme="minorHAnsi" w:hAnsiTheme="minorHAnsi"/>
                <w:b/>
                <w:bCs/>
              </w:rPr>
              <w:t>,</w:t>
            </w:r>
            <w:r w:rsidR="00383B97" w:rsidRPr="002841E2">
              <w:rPr>
                <w:rFonts w:asciiTheme="minorHAnsi" w:hAnsiTheme="minorHAnsi"/>
                <w:b/>
                <w:bCs/>
              </w:rPr>
              <w:t>1</w:t>
            </w:r>
            <w:r w:rsidRPr="001053E4">
              <w:rPr>
                <w:rFonts w:asciiTheme="minorHAnsi" w:hAnsiTheme="minorHAnsi"/>
                <w:b/>
                <w:bCs/>
              </w:rPr>
              <w:t>47</w:t>
            </w:r>
          </w:p>
        </w:tc>
        <w:tc>
          <w:tcPr>
            <w:tcW w:w="217" w:type="pct"/>
          </w:tcPr>
          <w:p w14:paraId="7280368D" w14:textId="77777777" w:rsidR="009E1F41" w:rsidRPr="002841E2" w:rsidRDefault="009E1F41" w:rsidP="00C97492">
            <w:pPr>
              <w:keepLines w:val="0"/>
              <w:tabs>
                <w:tab w:val="decimal" w:pos="972"/>
              </w:tabs>
              <w:spacing w:after="100" w:afterAutospacing="1"/>
              <w:jc w:val="right"/>
              <w:rPr>
                <w:rFonts w:asciiTheme="minorHAnsi" w:hAnsiTheme="minorHAnsi"/>
                <w:b/>
                <w:bCs/>
              </w:rPr>
            </w:pPr>
          </w:p>
        </w:tc>
        <w:tc>
          <w:tcPr>
            <w:tcW w:w="507" w:type="pct"/>
            <w:gridSpan w:val="2"/>
            <w:tcBorders>
              <w:bottom w:val="double" w:sz="4" w:space="0" w:color="auto"/>
            </w:tcBorders>
          </w:tcPr>
          <w:p w14:paraId="3EF2F517" w14:textId="627C3FFC" w:rsidR="009E1F41" w:rsidRPr="002841E2" w:rsidRDefault="00885637" w:rsidP="00C97492">
            <w:pPr>
              <w:keepLines w:val="0"/>
              <w:tabs>
                <w:tab w:val="decimal" w:pos="972"/>
              </w:tabs>
              <w:spacing w:after="100" w:afterAutospacing="1"/>
              <w:jc w:val="right"/>
              <w:rPr>
                <w:rFonts w:asciiTheme="minorHAnsi" w:hAnsiTheme="minorHAnsi"/>
                <w:b/>
                <w:bCs/>
              </w:rPr>
            </w:pPr>
            <w:r w:rsidRPr="001053E4">
              <w:rPr>
                <w:rFonts w:asciiTheme="minorHAnsi" w:hAnsiTheme="minorHAnsi"/>
                <w:b/>
                <w:bCs/>
              </w:rPr>
              <w:t>270</w:t>
            </w:r>
            <w:r w:rsidR="009E1F41" w:rsidRPr="002841E2">
              <w:rPr>
                <w:rFonts w:asciiTheme="minorHAnsi" w:hAnsiTheme="minorHAnsi"/>
                <w:b/>
                <w:bCs/>
              </w:rPr>
              <w:t>,</w:t>
            </w:r>
            <w:r w:rsidR="00365D2C" w:rsidRPr="002841E2">
              <w:rPr>
                <w:rFonts w:asciiTheme="minorHAnsi" w:hAnsiTheme="minorHAnsi"/>
                <w:b/>
                <w:bCs/>
              </w:rPr>
              <w:t>66</w:t>
            </w:r>
            <w:r w:rsidRPr="001053E4">
              <w:rPr>
                <w:rFonts w:asciiTheme="minorHAnsi" w:hAnsiTheme="minorHAnsi"/>
                <w:b/>
                <w:bCs/>
              </w:rPr>
              <w:t>8</w:t>
            </w:r>
          </w:p>
        </w:tc>
      </w:tr>
    </w:tbl>
    <w:p w14:paraId="2DE8B93A" w14:textId="69BFD17F" w:rsidR="00A3796C" w:rsidRDefault="00A3796C"/>
    <w:p w14:paraId="7ED4F350" w14:textId="4A873FC5" w:rsidR="00A563C3" w:rsidRDefault="00A563C3"/>
    <w:tbl>
      <w:tblPr>
        <w:tblW w:w="3636" w:type="pct"/>
        <w:tblLayout w:type="fixed"/>
        <w:tblCellMar>
          <w:left w:w="0" w:type="dxa"/>
        </w:tblCellMar>
        <w:tblLook w:val="04A0" w:firstRow="1" w:lastRow="0" w:firstColumn="1" w:lastColumn="0" w:noHBand="0" w:noVBand="1"/>
      </w:tblPr>
      <w:tblGrid>
        <w:gridCol w:w="341"/>
        <w:gridCol w:w="2891"/>
        <w:gridCol w:w="3855"/>
      </w:tblGrid>
      <w:tr w:rsidR="00561F03" w:rsidRPr="00F43853" w14:paraId="5E495305" w14:textId="77777777" w:rsidTr="00561F03">
        <w:tc>
          <w:tcPr>
            <w:tcW w:w="240" w:type="pct"/>
          </w:tcPr>
          <w:p w14:paraId="072EAED4" w14:textId="77777777" w:rsidR="00561F03" w:rsidRPr="00F43853" w:rsidRDefault="00561F03" w:rsidP="003348B2">
            <w:pPr>
              <w:keepLines w:val="0"/>
              <w:tabs>
                <w:tab w:val="left" w:pos="820"/>
              </w:tabs>
              <w:jc w:val="both"/>
              <w:rPr>
                <w:rFonts w:asciiTheme="minorHAnsi" w:hAnsiTheme="minorHAnsi"/>
              </w:rPr>
            </w:pPr>
          </w:p>
        </w:tc>
        <w:tc>
          <w:tcPr>
            <w:tcW w:w="2040" w:type="pct"/>
          </w:tcPr>
          <w:p w14:paraId="24F5C0A0" w14:textId="77777777" w:rsidR="00561F03" w:rsidRDefault="00561F03" w:rsidP="003348B2">
            <w:pPr>
              <w:keepLines w:val="0"/>
              <w:tabs>
                <w:tab w:val="left" w:pos="820"/>
              </w:tabs>
              <w:jc w:val="both"/>
              <w:rPr>
                <w:rFonts w:asciiTheme="minorHAnsi" w:hAnsiTheme="minorHAnsi"/>
                <w:b/>
              </w:rPr>
            </w:pPr>
          </w:p>
        </w:tc>
        <w:tc>
          <w:tcPr>
            <w:tcW w:w="2720" w:type="pct"/>
          </w:tcPr>
          <w:p w14:paraId="48E823DD" w14:textId="77777777" w:rsidR="00561F03" w:rsidRPr="00F43853" w:rsidRDefault="00561F03" w:rsidP="003348B2">
            <w:pPr>
              <w:keepLines w:val="0"/>
              <w:tabs>
                <w:tab w:val="decimal" w:pos="208"/>
                <w:tab w:val="decimal" w:pos="942"/>
              </w:tabs>
              <w:jc w:val="right"/>
              <w:rPr>
                <w:rFonts w:asciiTheme="minorHAnsi" w:hAnsiTheme="minorHAnsi"/>
                <w:b/>
                <w:bCs/>
              </w:rPr>
            </w:pPr>
          </w:p>
        </w:tc>
      </w:tr>
    </w:tbl>
    <w:p w14:paraId="14D51A56" w14:textId="7361596F" w:rsidR="00A563C3" w:rsidRPr="00A917F6" w:rsidRDefault="00561F03" w:rsidP="00672186">
      <w:pPr>
        <w:ind w:left="283"/>
        <w:rPr>
          <w:rFonts w:asciiTheme="minorHAnsi" w:hAnsiTheme="minorHAnsi"/>
        </w:rPr>
      </w:pPr>
      <w:r w:rsidRPr="00A917F6">
        <w:rPr>
          <w:rFonts w:asciiTheme="minorHAnsi" w:hAnsiTheme="minorHAnsi"/>
        </w:rPr>
        <w:t xml:space="preserve">The </w:t>
      </w:r>
      <w:r w:rsidR="00422424">
        <w:rPr>
          <w:rFonts w:asciiTheme="minorHAnsi" w:hAnsiTheme="minorHAnsi"/>
        </w:rPr>
        <w:t xml:space="preserve">Company has no </w:t>
      </w:r>
      <w:r w:rsidRPr="00A917F6">
        <w:rPr>
          <w:rFonts w:asciiTheme="minorHAnsi" w:hAnsiTheme="minorHAnsi"/>
        </w:rPr>
        <w:t>fixed assets</w:t>
      </w:r>
      <w:r w:rsidR="00422424">
        <w:rPr>
          <w:rFonts w:asciiTheme="minorHAnsi" w:hAnsiTheme="minorHAnsi"/>
        </w:rPr>
        <w:t>.</w:t>
      </w:r>
    </w:p>
    <w:tbl>
      <w:tblPr>
        <w:tblW w:w="5000" w:type="pct"/>
        <w:tblLayout w:type="fixed"/>
        <w:tblCellMar>
          <w:left w:w="0" w:type="dxa"/>
        </w:tblCellMar>
        <w:tblLook w:val="04A0" w:firstRow="1" w:lastRow="0" w:firstColumn="1" w:lastColumn="0" w:noHBand="0" w:noVBand="1"/>
      </w:tblPr>
      <w:tblGrid>
        <w:gridCol w:w="281"/>
        <w:gridCol w:w="2811"/>
        <w:gridCol w:w="218"/>
        <w:gridCol w:w="1468"/>
        <w:gridCol w:w="3869"/>
        <w:gridCol w:w="142"/>
        <w:gridCol w:w="957"/>
      </w:tblGrid>
      <w:tr w:rsidR="00883B0E" w:rsidRPr="00F43853" w14:paraId="1533EAA0" w14:textId="77777777" w:rsidTr="00883B0E">
        <w:tc>
          <w:tcPr>
            <w:tcW w:w="144" w:type="pct"/>
            <w:vAlign w:val="center"/>
          </w:tcPr>
          <w:p w14:paraId="1C5CE66D" w14:textId="77777777" w:rsidR="00883B0E" w:rsidRPr="00883B0E" w:rsidRDefault="00883B0E" w:rsidP="00883B0E">
            <w:pPr>
              <w:keepNext/>
              <w:tabs>
                <w:tab w:val="left" w:pos="630"/>
              </w:tabs>
              <w:rPr>
                <w:rFonts w:asciiTheme="minorHAnsi" w:hAnsiTheme="minorHAnsi"/>
                <w:b/>
                <w:bCs/>
              </w:rPr>
            </w:pPr>
          </w:p>
        </w:tc>
        <w:tc>
          <w:tcPr>
            <w:tcW w:w="1442" w:type="pct"/>
            <w:vAlign w:val="center"/>
          </w:tcPr>
          <w:p w14:paraId="247BBA43" w14:textId="77777777" w:rsidR="00883B0E" w:rsidRDefault="00883B0E" w:rsidP="00883B0E">
            <w:pPr>
              <w:keepLines w:val="0"/>
              <w:tabs>
                <w:tab w:val="left" w:pos="820"/>
              </w:tabs>
              <w:rPr>
                <w:rFonts w:asciiTheme="minorHAnsi" w:hAnsiTheme="minorHAnsi"/>
                <w:b/>
              </w:rPr>
            </w:pPr>
          </w:p>
          <w:p w14:paraId="16907F8D" w14:textId="77777777" w:rsidR="00EE08A6" w:rsidRDefault="00EE08A6" w:rsidP="00883B0E">
            <w:pPr>
              <w:keepLines w:val="0"/>
              <w:tabs>
                <w:tab w:val="left" w:pos="820"/>
              </w:tabs>
              <w:rPr>
                <w:rFonts w:asciiTheme="minorHAnsi" w:hAnsiTheme="minorHAnsi"/>
                <w:b/>
              </w:rPr>
            </w:pPr>
          </w:p>
          <w:p w14:paraId="3300AD7A" w14:textId="39A553E6" w:rsidR="00EE08A6" w:rsidRPr="00F43853" w:rsidRDefault="00EE08A6" w:rsidP="00883B0E">
            <w:pPr>
              <w:keepLines w:val="0"/>
              <w:tabs>
                <w:tab w:val="left" w:pos="820"/>
              </w:tabs>
              <w:rPr>
                <w:rFonts w:asciiTheme="minorHAnsi" w:hAnsiTheme="minorHAnsi"/>
                <w:b/>
              </w:rPr>
            </w:pPr>
          </w:p>
        </w:tc>
        <w:tc>
          <w:tcPr>
            <w:tcW w:w="112" w:type="pct"/>
          </w:tcPr>
          <w:p w14:paraId="3C0BFEE8" w14:textId="77777777" w:rsidR="00883B0E" w:rsidRPr="00F43853" w:rsidRDefault="00883B0E" w:rsidP="00A563C3">
            <w:pPr>
              <w:keepLines w:val="0"/>
              <w:tabs>
                <w:tab w:val="decimal" w:pos="963"/>
              </w:tabs>
              <w:ind w:left="454"/>
              <w:rPr>
                <w:rFonts w:asciiTheme="minorHAnsi" w:hAnsiTheme="minorHAnsi"/>
                <w:spacing w:val="-24"/>
              </w:rPr>
            </w:pPr>
          </w:p>
        </w:tc>
        <w:tc>
          <w:tcPr>
            <w:tcW w:w="753" w:type="pct"/>
          </w:tcPr>
          <w:p w14:paraId="333EDF1A" w14:textId="77777777" w:rsidR="00883B0E" w:rsidRPr="00F43853" w:rsidRDefault="00883B0E" w:rsidP="00A563C3">
            <w:pPr>
              <w:keepLines w:val="0"/>
              <w:tabs>
                <w:tab w:val="decimal" w:pos="963"/>
              </w:tabs>
              <w:ind w:left="454"/>
              <w:rPr>
                <w:rFonts w:asciiTheme="minorHAnsi" w:hAnsiTheme="minorHAnsi"/>
                <w:spacing w:val="-24"/>
              </w:rPr>
            </w:pPr>
          </w:p>
        </w:tc>
        <w:tc>
          <w:tcPr>
            <w:tcW w:w="2058" w:type="pct"/>
            <w:gridSpan w:val="2"/>
          </w:tcPr>
          <w:p w14:paraId="0E01B39A" w14:textId="77777777" w:rsidR="00883B0E" w:rsidRPr="00F43853" w:rsidRDefault="00883B0E" w:rsidP="00A563C3">
            <w:pPr>
              <w:keepLines w:val="0"/>
              <w:tabs>
                <w:tab w:val="decimal" w:pos="963"/>
              </w:tabs>
              <w:ind w:left="454"/>
              <w:rPr>
                <w:rFonts w:asciiTheme="minorHAnsi" w:hAnsiTheme="minorHAnsi"/>
                <w:spacing w:val="-24"/>
              </w:rPr>
            </w:pPr>
          </w:p>
        </w:tc>
        <w:tc>
          <w:tcPr>
            <w:tcW w:w="491" w:type="pct"/>
          </w:tcPr>
          <w:p w14:paraId="7253D589" w14:textId="77777777" w:rsidR="00883B0E" w:rsidRDefault="00883B0E" w:rsidP="00A563C3">
            <w:pPr>
              <w:keepLines w:val="0"/>
              <w:tabs>
                <w:tab w:val="decimal" w:pos="828"/>
              </w:tabs>
              <w:ind w:left="454"/>
              <w:jc w:val="right"/>
              <w:rPr>
                <w:rFonts w:asciiTheme="minorHAnsi" w:hAnsiTheme="minorHAnsi"/>
                <w:b/>
                <w:bCs/>
              </w:rPr>
            </w:pPr>
          </w:p>
        </w:tc>
      </w:tr>
      <w:tr w:rsidR="00A563C3" w:rsidRPr="00F43853" w14:paraId="269EBDC3" w14:textId="77777777" w:rsidTr="00883B0E">
        <w:tc>
          <w:tcPr>
            <w:tcW w:w="144" w:type="pct"/>
            <w:vAlign w:val="center"/>
          </w:tcPr>
          <w:p w14:paraId="2E6A23EF" w14:textId="0E60060F" w:rsidR="00A563C3" w:rsidRPr="00791D5C" w:rsidRDefault="00A563C3" w:rsidP="00A563C3">
            <w:pPr>
              <w:pStyle w:val="ListParagraph"/>
              <w:keepNext/>
              <w:numPr>
                <w:ilvl w:val="0"/>
                <w:numId w:val="1"/>
              </w:numPr>
              <w:tabs>
                <w:tab w:val="left" w:pos="630"/>
              </w:tabs>
              <w:ind w:left="454" w:hanging="454"/>
              <w:jc w:val="left"/>
              <w:rPr>
                <w:rFonts w:asciiTheme="minorHAnsi" w:hAnsiTheme="minorHAnsi"/>
                <w:b/>
                <w:bCs/>
              </w:rPr>
            </w:pPr>
          </w:p>
        </w:tc>
        <w:tc>
          <w:tcPr>
            <w:tcW w:w="1442" w:type="pct"/>
            <w:vAlign w:val="center"/>
          </w:tcPr>
          <w:p w14:paraId="38F162F0" w14:textId="0F9599C4" w:rsidR="00A563C3" w:rsidRPr="00F43853" w:rsidRDefault="00A563C3" w:rsidP="00A563C3">
            <w:pPr>
              <w:keepLines w:val="0"/>
              <w:tabs>
                <w:tab w:val="left" w:pos="820"/>
              </w:tabs>
              <w:ind w:left="57"/>
              <w:rPr>
                <w:rFonts w:asciiTheme="minorHAnsi" w:hAnsiTheme="minorHAnsi"/>
                <w:b/>
              </w:rPr>
            </w:pPr>
            <w:r w:rsidRPr="00F43853">
              <w:rPr>
                <w:rFonts w:asciiTheme="minorHAnsi" w:hAnsiTheme="minorHAnsi"/>
                <w:b/>
              </w:rPr>
              <w:t>FIXED ASSET INVESTMENTS</w:t>
            </w:r>
          </w:p>
        </w:tc>
        <w:tc>
          <w:tcPr>
            <w:tcW w:w="112" w:type="pct"/>
          </w:tcPr>
          <w:p w14:paraId="25E17FF9" w14:textId="77777777" w:rsidR="00A563C3" w:rsidRPr="00F43853" w:rsidRDefault="00A563C3" w:rsidP="00A563C3">
            <w:pPr>
              <w:keepLines w:val="0"/>
              <w:tabs>
                <w:tab w:val="decimal" w:pos="963"/>
              </w:tabs>
              <w:ind w:left="454"/>
              <w:rPr>
                <w:rFonts w:asciiTheme="minorHAnsi" w:hAnsiTheme="minorHAnsi"/>
                <w:spacing w:val="-24"/>
              </w:rPr>
            </w:pPr>
          </w:p>
        </w:tc>
        <w:tc>
          <w:tcPr>
            <w:tcW w:w="753" w:type="pct"/>
          </w:tcPr>
          <w:p w14:paraId="1F6D663C" w14:textId="2803690A" w:rsidR="00A563C3" w:rsidRPr="00F43853" w:rsidRDefault="00A563C3" w:rsidP="00A563C3">
            <w:pPr>
              <w:keepLines w:val="0"/>
              <w:tabs>
                <w:tab w:val="decimal" w:pos="963"/>
              </w:tabs>
              <w:ind w:left="454"/>
              <w:rPr>
                <w:rFonts w:asciiTheme="minorHAnsi" w:hAnsiTheme="minorHAnsi"/>
                <w:spacing w:val="-24"/>
              </w:rPr>
            </w:pPr>
          </w:p>
        </w:tc>
        <w:tc>
          <w:tcPr>
            <w:tcW w:w="2058" w:type="pct"/>
            <w:gridSpan w:val="2"/>
          </w:tcPr>
          <w:p w14:paraId="42F7C57E" w14:textId="77777777" w:rsidR="00A563C3" w:rsidRPr="00F43853" w:rsidRDefault="00A563C3" w:rsidP="00A563C3">
            <w:pPr>
              <w:keepLines w:val="0"/>
              <w:tabs>
                <w:tab w:val="decimal" w:pos="963"/>
              </w:tabs>
              <w:ind w:left="454"/>
              <w:rPr>
                <w:rFonts w:asciiTheme="minorHAnsi" w:hAnsiTheme="minorHAnsi"/>
                <w:spacing w:val="-24"/>
              </w:rPr>
            </w:pPr>
          </w:p>
        </w:tc>
        <w:tc>
          <w:tcPr>
            <w:tcW w:w="491" w:type="pct"/>
          </w:tcPr>
          <w:p w14:paraId="3660475E" w14:textId="3CC2DFEC" w:rsidR="00A563C3" w:rsidRPr="00F43853" w:rsidRDefault="00A563C3" w:rsidP="00A563C3">
            <w:pPr>
              <w:keepLines w:val="0"/>
              <w:tabs>
                <w:tab w:val="decimal" w:pos="828"/>
              </w:tabs>
              <w:ind w:left="454"/>
              <w:jc w:val="right"/>
              <w:rPr>
                <w:rFonts w:asciiTheme="minorHAnsi" w:hAnsiTheme="minorHAnsi"/>
                <w:spacing w:val="-24"/>
              </w:rPr>
            </w:pPr>
            <w:r>
              <w:rPr>
                <w:rFonts w:asciiTheme="minorHAnsi" w:hAnsiTheme="minorHAnsi"/>
                <w:b/>
                <w:bCs/>
              </w:rPr>
              <w:t xml:space="preserve">   </w:t>
            </w:r>
          </w:p>
        </w:tc>
      </w:tr>
      <w:tr w:rsidR="00A563C3" w:rsidRPr="00F43853" w14:paraId="74B1A0AA" w14:textId="77777777" w:rsidTr="00883B0E">
        <w:tc>
          <w:tcPr>
            <w:tcW w:w="144" w:type="pct"/>
          </w:tcPr>
          <w:p w14:paraId="32E2A8CC" w14:textId="77777777" w:rsidR="00A563C3" w:rsidRPr="00F43853" w:rsidRDefault="00A563C3" w:rsidP="00A563C3">
            <w:pPr>
              <w:keepLines w:val="0"/>
              <w:tabs>
                <w:tab w:val="left" w:pos="820"/>
              </w:tabs>
              <w:ind w:left="454" w:right="-128" w:hanging="126"/>
              <w:jc w:val="both"/>
              <w:rPr>
                <w:rFonts w:asciiTheme="minorHAnsi" w:hAnsiTheme="minorHAnsi"/>
                <w:b/>
                <w:bCs/>
              </w:rPr>
            </w:pPr>
          </w:p>
        </w:tc>
        <w:tc>
          <w:tcPr>
            <w:tcW w:w="1442" w:type="pct"/>
          </w:tcPr>
          <w:p w14:paraId="3C727479" w14:textId="14AB4F9C" w:rsidR="00A563C3" w:rsidRPr="00F43853" w:rsidRDefault="00A563C3" w:rsidP="00A563C3">
            <w:pPr>
              <w:keepLines w:val="0"/>
              <w:tabs>
                <w:tab w:val="left" w:pos="820"/>
              </w:tabs>
              <w:ind w:left="57"/>
              <w:jc w:val="both"/>
              <w:rPr>
                <w:rFonts w:asciiTheme="minorHAnsi" w:hAnsiTheme="minorHAnsi"/>
                <w:b/>
                <w:bCs/>
              </w:rPr>
            </w:pPr>
          </w:p>
        </w:tc>
        <w:tc>
          <w:tcPr>
            <w:tcW w:w="112" w:type="pct"/>
          </w:tcPr>
          <w:p w14:paraId="650774B0" w14:textId="77777777" w:rsidR="00A563C3" w:rsidRPr="00F43853" w:rsidRDefault="00A563C3" w:rsidP="00A563C3">
            <w:pPr>
              <w:keepLines w:val="0"/>
              <w:tabs>
                <w:tab w:val="decimal" w:pos="208"/>
                <w:tab w:val="decimal" w:pos="942"/>
              </w:tabs>
              <w:ind w:left="454"/>
              <w:rPr>
                <w:rFonts w:asciiTheme="minorHAnsi" w:hAnsiTheme="minorHAnsi"/>
                <w:b/>
                <w:bCs/>
              </w:rPr>
            </w:pPr>
          </w:p>
        </w:tc>
        <w:tc>
          <w:tcPr>
            <w:tcW w:w="753" w:type="pct"/>
          </w:tcPr>
          <w:p w14:paraId="0DEB220C" w14:textId="56F7370B" w:rsidR="00A563C3" w:rsidRPr="00F43853" w:rsidRDefault="00A563C3" w:rsidP="00A563C3">
            <w:pPr>
              <w:keepLines w:val="0"/>
              <w:tabs>
                <w:tab w:val="decimal" w:pos="208"/>
                <w:tab w:val="decimal" w:pos="942"/>
              </w:tabs>
              <w:ind w:left="454"/>
              <w:rPr>
                <w:rFonts w:asciiTheme="minorHAnsi" w:hAnsiTheme="minorHAnsi"/>
                <w:b/>
                <w:bCs/>
              </w:rPr>
            </w:pPr>
          </w:p>
        </w:tc>
        <w:tc>
          <w:tcPr>
            <w:tcW w:w="2058" w:type="pct"/>
            <w:gridSpan w:val="2"/>
          </w:tcPr>
          <w:p w14:paraId="1085E2E8" w14:textId="77777777" w:rsidR="00A563C3" w:rsidRPr="00F43853" w:rsidRDefault="00A563C3" w:rsidP="00A563C3">
            <w:pPr>
              <w:keepLines w:val="0"/>
              <w:tabs>
                <w:tab w:val="decimal" w:pos="208"/>
                <w:tab w:val="decimal" w:pos="942"/>
              </w:tabs>
              <w:ind w:left="454"/>
              <w:rPr>
                <w:rFonts w:asciiTheme="minorHAnsi" w:hAnsiTheme="minorHAnsi"/>
                <w:b/>
                <w:bCs/>
              </w:rPr>
            </w:pPr>
          </w:p>
        </w:tc>
        <w:tc>
          <w:tcPr>
            <w:tcW w:w="491" w:type="pct"/>
          </w:tcPr>
          <w:p w14:paraId="7B5E88C3" w14:textId="2157B4E1" w:rsidR="00A563C3" w:rsidRPr="00F43853" w:rsidRDefault="00A563C3" w:rsidP="00A563C3">
            <w:pPr>
              <w:keepLines w:val="0"/>
              <w:tabs>
                <w:tab w:val="decimal" w:pos="208"/>
                <w:tab w:val="decimal" w:pos="942"/>
              </w:tabs>
              <w:ind w:left="454"/>
              <w:jc w:val="right"/>
              <w:rPr>
                <w:rFonts w:asciiTheme="minorHAnsi" w:hAnsiTheme="minorHAnsi"/>
                <w:b/>
                <w:bCs/>
              </w:rPr>
            </w:pPr>
            <w:r>
              <w:rPr>
                <w:rFonts w:asciiTheme="minorHAnsi" w:hAnsiTheme="minorHAnsi"/>
                <w:b/>
                <w:bCs/>
              </w:rPr>
              <w:t>£</w:t>
            </w:r>
          </w:p>
        </w:tc>
      </w:tr>
      <w:tr w:rsidR="00A563C3" w:rsidRPr="00445A40" w14:paraId="3ACD7E82" w14:textId="77777777" w:rsidTr="00883B0E">
        <w:tc>
          <w:tcPr>
            <w:tcW w:w="144" w:type="pct"/>
          </w:tcPr>
          <w:p w14:paraId="5E677A71" w14:textId="77777777" w:rsidR="00A563C3" w:rsidRPr="00445A40" w:rsidRDefault="00A563C3" w:rsidP="00A563C3">
            <w:pPr>
              <w:keepLines w:val="0"/>
              <w:tabs>
                <w:tab w:val="left" w:pos="820"/>
              </w:tabs>
              <w:ind w:left="454"/>
              <w:jc w:val="both"/>
              <w:rPr>
                <w:rFonts w:asciiTheme="minorHAnsi" w:hAnsiTheme="minorHAnsi"/>
              </w:rPr>
            </w:pPr>
          </w:p>
        </w:tc>
        <w:tc>
          <w:tcPr>
            <w:tcW w:w="1442" w:type="pct"/>
          </w:tcPr>
          <w:p w14:paraId="42D12CF3" w14:textId="18D34242" w:rsidR="00A563C3" w:rsidRPr="00445A40" w:rsidRDefault="00A563C3" w:rsidP="00A563C3">
            <w:pPr>
              <w:keepLines w:val="0"/>
              <w:tabs>
                <w:tab w:val="left" w:pos="820"/>
              </w:tabs>
              <w:ind w:left="57"/>
              <w:jc w:val="both"/>
              <w:rPr>
                <w:rFonts w:asciiTheme="minorHAnsi" w:hAnsiTheme="minorHAnsi"/>
                <w:b/>
              </w:rPr>
            </w:pPr>
            <w:r>
              <w:rPr>
                <w:rFonts w:asciiTheme="minorHAnsi" w:hAnsiTheme="minorHAnsi"/>
                <w:b/>
              </w:rPr>
              <w:t>PARENT COMPANY</w:t>
            </w:r>
          </w:p>
        </w:tc>
        <w:tc>
          <w:tcPr>
            <w:tcW w:w="112" w:type="pct"/>
          </w:tcPr>
          <w:p w14:paraId="33BE0D67" w14:textId="77777777"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753" w:type="pct"/>
          </w:tcPr>
          <w:p w14:paraId="6DB62F54" w14:textId="43E49893"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2058" w:type="pct"/>
            <w:gridSpan w:val="2"/>
          </w:tcPr>
          <w:p w14:paraId="0142AD8B" w14:textId="77777777"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491" w:type="pct"/>
            <w:vAlign w:val="bottom"/>
          </w:tcPr>
          <w:p w14:paraId="76086311" w14:textId="77777777" w:rsidR="00A563C3" w:rsidRPr="00A51E6E" w:rsidRDefault="00A563C3" w:rsidP="00A563C3">
            <w:pPr>
              <w:keepLines w:val="0"/>
              <w:tabs>
                <w:tab w:val="decimal" w:pos="208"/>
                <w:tab w:val="decimal" w:pos="942"/>
              </w:tabs>
              <w:ind w:left="454"/>
              <w:jc w:val="right"/>
              <w:rPr>
                <w:rFonts w:asciiTheme="minorHAnsi" w:hAnsiTheme="minorHAnsi"/>
                <w:b/>
                <w:bCs/>
              </w:rPr>
            </w:pPr>
          </w:p>
        </w:tc>
      </w:tr>
      <w:tr w:rsidR="00A563C3" w:rsidRPr="00A563C3" w14:paraId="1C7B991A" w14:textId="77777777" w:rsidTr="00883B0E">
        <w:trPr>
          <w:trHeight w:val="255"/>
        </w:trPr>
        <w:tc>
          <w:tcPr>
            <w:tcW w:w="144" w:type="pct"/>
          </w:tcPr>
          <w:p w14:paraId="7250E234" w14:textId="77777777" w:rsidR="00A563C3" w:rsidRPr="00445A40" w:rsidRDefault="00A563C3" w:rsidP="00A563C3">
            <w:pPr>
              <w:keepLines w:val="0"/>
              <w:tabs>
                <w:tab w:val="left" w:pos="820"/>
              </w:tabs>
              <w:ind w:left="454"/>
              <w:jc w:val="both"/>
              <w:rPr>
                <w:rFonts w:asciiTheme="minorHAnsi" w:hAnsiTheme="minorHAnsi"/>
              </w:rPr>
            </w:pPr>
          </w:p>
        </w:tc>
        <w:tc>
          <w:tcPr>
            <w:tcW w:w="1442" w:type="pct"/>
          </w:tcPr>
          <w:p w14:paraId="2402D97B" w14:textId="53AF83D5" w:rsidR="00A563C3" w:rsidRPr="00F8174B" w:rsidRDefault="00A563C3" w:rsidP="00A563C3">
            <w:pPr>
              <w:keepLines w:val="0"/>
              <w:tabs>
                <w:tab w:val="left" w:pos="820"/>
              </w:tabs>
              <w:ind w:left="57"/>
              <w:jc w:val="both"/>
              <w:rPr>
                <w:rFonts w:asciiTheme="minorHAnsi" w:hAnsiTheme="minorHAnsi"/>
                <w:bCs/>
              </w:rPr>
            </w:pPr>
            <w:r w:rsidRPr="00F8174B">
              <w:rPr>
                <w:rFonts w:asciiTheme="minorHAnsi" w:hAnsiTheme="minorHAnsi"/>
                <w:bCs/>
              </w:rPr>
              <w:t>At</w:t>
            </w:r>
            <w:r>
              <w:rPr>
                <w:rFonts w:asciiTheme="minorHAnsi" w:hAnsiTheme="minorHAnsi"/>
                <w:bCs/>
              </w:rPr>
              <w:t xml:space="preserve"> 1 </w:t>
            </w:r>
            <w:r w:rsidR="00A917F6">
              <w:rPr>
                <w:rFonts w:asciiTheme="minorHAnsi" w:hAnsiTheme="minorHAnsi"/>
                <w:bCs/>
              </w:rPr>
              <w:t>July</w:t>
            </w:r>
            <w:r>
              <w:rPr>
                <w:rFonts w:asciiTheme="minorHAnsi" w:hAnsiTheme="minorHAnsi"/>
                <w:bCs/>
              </w:rPr>
              <w:t xml:space="preserve"> 20</w:t>
            </w:r>
            <w:r w:rsidR="00A917F6">
              <w:rPr>
                <w:rFonts w:asciiTheme="minorHAnsi" w:hAnsiTheme="minorHAnsi"/>
                <w:bCs/>
              </w:rPr>
              <w:t>2</w:t>
            </w:r>
            <w:r w:rsidR="009A7FE0">
              <w:rPr>
                <w:rFonts w:asciiTheme="minorHAnsi" w:hAnsiTheme="minorHAnsi"/>
                <w:bCs/>
              </w:rPr>
              <w:t>1</w:t>
            </w:r>
          </w:p>
        </w:tc>
        <w:tc>
          <w:tcPr>
            <w:tcW w:w="112" w:type="pct"/>
          </w:tcPr>
          <w:p w14:paraId="4A85C9D4" w14:textId="77777777"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753" w:type="pct"/>
          </w:tcPr>
          <w:p w14:paraId="1C5E0F70" w14:textId="1D1505A2"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1985" w:type="pct"/>
          </w:tcPr>
          <w:p w14:paraId="5F8307AA" w14:textId="77777777"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564" w:type="pct"/>
            <w:gridSpan w:val="2"/>
            <w:vAlign w:val="bottom"/>
          </w:tcPr>
          <w:p w14:paraId="40C9E5A4" w14:textId="22377EDD" w:rsidR="00A563C3" w:rsidRPr="00A917F6" w:rsidRDefault="009A7FE0" w:rsidP="00883B0E">
            <w:pPr>
              <w:keepLines w:val="0"/>
              <w:tabs>
                <w:tab w:val="decimal" w:pos="208"/>
                <w:tab w:val="decimal" w:pos="942"/>
              </w:tabs>
              <w:ind w:right="-57"/>
              <w:jc w:val="right"/>
              <w:rPr>
                <w:rFonts w:asciiTheme="minorHAnsi" w:hAnsiTheme="minorHAnsi"/>
              </w:rPr>
            </w:pPr>
            <w:r>
              <w:rPr>
                <w:rFonts w:asciiTheme="minorHAnsi" w:hAnsiTheme="minorHAnsi"/>
              </w:rPr>
              <w:t>14</w:t>
            </w:r>
            <w:r w:rsidR="00A563C3" w:rsidRPr="00A917F6">
              <w:rPr>
                <w:rFonts w:asciiTheme="minorHAnsi" w:hAnsiTheme="minorHAnsi"/>
              </w:rPr>
              <w:t>,</w:t>
            </w:r>
            <w:r>
              <w:rPr>
                <w:rFonts w:asciiTheme="minorHAnsi" w:hAnsiTheme="minorHAnsi"/>
              </w:rPr>
              <w:t>411</w:t>
            </w:r>
            <w:r w:rsidR="00A563C3" w:rsidRPr="00A917F6">
              <w:rPr>
                <w:rFonts w:asciiTheme="minorHAnsi" w:hAnsiTheme="minorHAnsi"/>
              </w:rPr>
              <w:t>,</w:t>
            </w:r>
            <w:r>
              <w:rPr>
                <w:rFonts w:asciiTheme="minorHAnsi" w:hAnsiTheme="minorHAnsi"/>
              </w:rPr>
              <w:t>988</w:t>
            </w:r>
          </w:p>
        </w:tc>
      </w:tr>
      <w:tr w:rsidR="00A563C3" w:rsidRPr="00445A40" w14:paraId="3B71B962" w14:textId="77777777" w:rsidTr="00883B0E">
        <w:trPr>
          <w:trHeight w:val="255"/>
        </w:trPr>
        <w:tc>
          <w:tcPr>
            <w:tcW w:w="144" w:type="pct"/>
          </w:tcPr>
          <w:p w14:paraId="7A4573E5" w14:textId="77777777" w:rsidR="00A563C3" w:rsidRPr="00445A40" w:rsidRDefault="00A563C3" w:rsidP="00A563C3">
            <w:pPr>
              <w:keepLines w:val="0"/>
              <w:tabs>
                <w:tab w:val="left" w:pos="820"/>
              </w:tabs>
              <w:ind w:left="454"/>
              <w:jc w:val="both"/>
              <w:rPr>
                <w:rFonts w:asciiTheme="minorHAnsi" w:hAnsiTheme="minorHAnsi"/>
              </w:rPr>
            </w:pPr>
          </w:p>
        </w:tc>
        <w:tc>
          <w:tcPr>
            <w:tcW w:w="1442" w:type="pct"/>
          </w:tcPr>
          <w:p w14:paraId="557C15EC" w14:textId="7919A02E" w:rsidR="00A563C3" w:rsidRPr="00F8174B" w:rsidRDefault="00A563C3" w:rsidP="00A563C3">
            <w:pPr>
              <w:keepLines w:val="0"/>
              <w:tabs>
                <w:tab w:val="left" w:pos="820"/>
              </w:tabs>
              <w:ind w:left="57"/>
              <w:jc w:val="both"/>
              <w:rPr>
                <w:rFonts w:asciiTheme="minorHAnsi" w:hAnsiTheme="minorHAnsi"/>
                <w:bCs/>
              </w:rPr>
            </w:pPr>
            <w:r w:rsidRPr="00F8174B">
              <w:rPr>
                <w:rFonts w:asciiTheme="minorHAnsi" w:hAnsiTheme="minorHAnsi"/>
                <w:bCs/>
              </w:rPr>
              <w:t>Additions</w:t>
            </w:r>
          </w:p>
        </w:tc>
        <w:tc>
          <w:tcPr>
            <w:tcW w:w="112" w:type="pct"/>
          </w:tcPr>
          <w:p w14:paraId="24B3702B" w14:textId="77777777"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753" w:type="pct"/>
          </w:tcPr>
          <w:p w14:paraId="1461D0C9" w14:textId="016F44EA"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1985" w:type="pct"/>
          </w:tcPr>
          <w:p w14:paraId="07935E87" w14:textId="77777777"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564" w:type="pct"/>
            <w:gridSpan w:val="2"/>
            <w:vAlign w:val="bottom"/>
          </w:tcPr>
          <w:p w14:paraId="3B9E1AAA" w14:textId="23DA5563" w:rsidR="00A563C3" w:rsidRPr="00455C11" w:rsidRDefault="00455C11" w:rsidP="00883B0E">
            <w:pPr>
              <w:keepLines w:val="0"/>
              <w:tabs>
                <w:tab w:val="decimal" w:pos="208"/>
                <w:tab w:val="decimal" w:pos="942"/>
              </w:tabs>
              <w:ind w:right="-57"/>
              <w:jc w:val="right"/>
              <w:rPr>
                <w:rFonts w:asciiTheme="minorHAnsi" w:hAnsiTheme="minorHAnsi"/>
              </w:rPr>
            </w:pPr>
            <w:r w:rsidRPr="001053E4">
              <w:rPr>
                <w:rFonts w:asciiTheme="minorHAnsi" w:hAnsiTheme="minorHAnsi"/>
              </w:rPr>
              <w:t>-</w:t>
            </w:r>
          </w:p>
        </w:tc>
      </w:tr>
      <w:tr w:rsidR="00A563C3" w:rsidRPr="00F8174B" w14:paraId="1B8A0249" w14:textId="77777777" w:rsidTr="00883B0E">
        <w:trPr>
          <w:trHeight w:val="255"/>
        </w:trPr>
        <w:tc>
          <w:tcPr>
            <w:tcW w:w="144" w:type="pct"/>
          </w:tcPr>
          <w:p w14:paraId="787B25DA" w14:textId="77777777" w:rsidR="00A563C3" w:rsidRPr="00445A40" w:rsidRDefault="00A563C3" w:rsidP="00A563C3">
            <w:pPr>
              <w:keepLines w:val="0"/>
              <w:tabs>
                <w:tab w:val="left" w:pos="820"/>
              </w:tabs>
              <w:ind w:left="454"/>
              <w:jc w:val="both"/>
              <w:rPr>
                <w:rFonts w:asciiTheme="minorHAnsi" w:hAnsiTheme="minorHAnsi"/>
              </w:rPr>
            </w:pPr>
          </w:p>
        </w:tc>
        <w:tc>
          <w:tcPr>
            <w:tcW w:w="1442" w:type="pct"/>
          </w:tcPr>
          <w:p w14:paraId="53AFE7DF" w14:textId="0A0A8AE3" w:rsidR="00A563C3" w:rsidRPr="00F8174B" w:rsidRDefault="00A563C3" w:rsidP="00A563C3">
            <w:pPr>
              <w:keepLines w:val="0"/>
              <w:tabs>
                <w:tab w:val="left" w:pos="820"/>
              </w:tabs>
              <w:ind w:left="57"/>
              <w:jc w:val="both"/>
              <w:rPr>
                <w:rFonts w:asciiTheme="minorHAnsi" w:hAnsiTheme="minorHAnsi"/>
                <w:b/>
                <w:bCs/>
              </w:rPr>
            </w:pPr>
            <w:r w:rsidRPr="00F8174B">
              <w:rPr>
                <w:rFonts w:asciiTheme="minorHAnsi" w:hAnsiTheme="minorHAnsi"/>
                <w:b/>
                <w:bCs/>
              </w:rPr>
              <w:t>At 31 March 202</w:t>
            </w:r>
            <w:r w:rsidR="009A7FE0">
              <w:rPr>
                <w:rFonts w:asciiTheme="minorHAnsi" w:hAnsiTheme="minorHAnsi"/>
                <w:b/>
                <w:bCs/>
              </w:rPr>
              <w:t>2</w:t>
            </w:r>
          </w:p>
        </w:tc>
        <w:tc>
          <w:tcPr>
            <w:tcW w:w="112" w:type="pct"/>
          </w:tcPr>
          <w:p w14:paraId="794EAC30" w14:textId="77777777"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753" w:type="pct"/>
          </w:tcPr>
          <w:p w14:paraId="1E5F377F" w14:textId="75A5EBA9"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2058" w:type="pct"/>
            <w:gridSpan w:val="2"/>
          </w:tcPr>
          <w:p w14:paraId="45E0C2AD" w14:textId="77777777" w:rsidR="00A563C3" w:rsidRPr="00A51E6E" w:rsidRDefault="00A563C3" w:rsidP="00A563C3">
            <w:pPr>
              <w:keepLines w:val="0"/>
              <w:tabs>
                <w:tab w:val="decimal" w:pos="208"/>
                <w:tab w:val="decimal" w:pos="942"/>
              </w:tabs>
              <w:ind w:left="454"/>
              <w:jc w:val="center"/>
              <w:rPr>
                <w:rFonts w:asciiTheme="minorHAnsi" w:hAnsiTheme="minorHAnsi"/>
                <w:b/>
                <w:bCs/>
              </w:rPr>
            </w:pPr>
          </w:p>
        </w:tc>
        <w:tc>
          <w:tcPr>
            <w:tcW w:w="491" w:type="pct"/>
            <w:tcBorders>
              <w:top w:val="single" w:sz="4" w:space="0" w:color="auto"/>
            </w:tcBorders>
            <w:vAlign w:val="bottom"/>
          </w:tcPr>
          <w:p w14:paraId="34A0E550" w14:textId="10FAE4A4" w:rsidR="00A563C3" w:rsidRPr="00455C11" w:rsidRDefault="00A563C3" w:rsidP="00883B0E">
            <w:pPr>
              <w:keepLines w:val="0"/>
              <w:tabs>
                <w:tab w:val="decimal" w:pos="972"/>
              </w:tabs>
              <w:spacing w:before="100" w:beforeAutospacing="1"/>
              <w:ind w:left="-113" w:right="-57"/>
              <w:jc w:val="right"/>
              <w:rPr>
                <w:rFonts w:asciiTheme="minorHAnsi" w:hAnsiTheme="minorHAnsi"/>
              </w:rPr>
            </w:pPr>
            <w:r w:rsidRPr="00455C11">
              <w:rPr>
                <w:rFonts w:asciiTheme="minorHAnsi" w:hAnsiTheme="minorHAnsi"/>
                <w:b/>
                <w:bCs/>
              </w:rPr>
              <w:t>1</w:t>
            </w:r>
            <w:r w:rsidR="00A917F6" w:rsidRPr="00455C11">
              <w:rPr>
                <w:rFonts w:asciiTheme="minorHAnsi" w:hAnsiTheme="minorHAnsi"/>
                <w:b/>
                <w:bCs/>
              </w:rPr>
              <w:t>4</w:t>
            </w:r>
            <w:r w:rsidRPr="00455C11">
              <w:rPr>
                <w:rFonts w:asciiTheme="minorHAnsi" w:hAnsiTheme="minorHAnsi"/>
                <w:b/>
                <w:bCs/>
              </w:rPr>
              <w:t>,</w:t>
            </w:r>
            <w:r w:rsidR="00A917F6" w:rsidRPr="00455C11">
              <w:rPr>
                <w:rFonts w:asciiTheme="minorHAnsi" w:hAnsiTheme="minorHAnsi"/>
                <w:b/>
                <w:bCs/>
              </w:rPr>
              <w:t>411</w:t>
            </w:r>
            <w:r w:rsidRPr="00455C11">
              <w:rPr>
                <w:rFonts w:asciiTheme="minorHAnsi" w:hAnsiTheme="minorHAnsi"/>
                <w:b/>
                <w:bCs/>
              </w:rPr>
              <w:t>,</w:t>
            </w:r>
            <w:r w:rsidR="00A917F6" w:rsidRPr="00455C11">
              <w:rPr>
                <w:rFonts w:asciiTheme="minorHAnsi" w:hAnsiTheme="minorHAnsi"/>
                <w:b/>
                <w:bCs/>
              </w:rPr>
              <w:t>988</w:t>
            </w:r>
          </w:p>
        </w:tc>
      </w:tr>
    </w:tbl>
    <w:p w14:paraId="0A505E2F" w14:textId="5BCFFB2B" w:rsidR="000769C2" w:rsidRDefault="007159BA" w:rsidP="00D10D60">
      <w:pPr>
        <w:pStyle w:val="BodyTextIndent"/>
        <w:tabs>
          <w:tab w:val="clear" w:pos="810"/>
          <w:tab w:val="left" w:pos="630"/>
        </w:tabs>
        <w:ind w:left="454"/>
        <w:rPr>
          <w:rFonts w:asciiTheme="minorHAnsi" w:hAnsiTheme="minorHAnsi"/>
        </w:rPr>
      </w:pPr>
      <w:r w:rsidRPr="00F217B4">
        <w:rPr>
          <w:rFonts w:asciiTheme="minorHAnsi" w:hAnsiTheme="minorHAnsi" w:cstheme="minorHAnsi"/>
          <w:b/>
          <w:bCs/>
          <w:noProof/>
          <w:spacing w:val="-24"/>
        </w:rPr>
        <mc:AlternateContent>
          <mc:Choice Requires="wps">
            <w:drawing>
              <wp:anchor distT="0" distB="0" distL="114300" distR="114300" simplePos="0" relativeHeight="251654656" behindDoc="0" locked="0" layoutInCell="1" allowOverlap="1" wp14:anchorId="224D3243" wp14:editId="3D50810E">
                <wp:simplePos x="0" y="0"/>
                <wp:positionH relativeFrom="margin">
                  <wp:posOffset>5505450</wp:posOffset>
                </wp:positionH>
                <wp:positionV relativeFrom="paragraph">
                  <wp:posOffset>13334</wp:posOffset>
                </wp:positionV>
                <wp:extent cx="687705" cy="9525"/>
                <wp:effectExtent l="0" t="0" r="36195" b="28575"/>
                <wp:wrapNone/>
                <wp:docPr id="3" name="Straight Connector 3"/>
                <wp:cNvGraphicFramePr/>
                <a:graphic xmlns:a="http://schemas.openxmlformats.org/drawingml/2006/main">
                  <a:graphicData uri="http://schemas.microsoft.com/office/word/2010/wordprocessingShape">
                    <wps:wsp>
                      <wps:cNvCnPr/>
                      <wps:spPr>
                        <a:xfrm flipV="1">
                          <a:off x="0" y="0"/>
                          <a:ext cx="68770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7BCA70"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5pt,1.05pt" to="48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">
                <w10:wrap anchorx="margin"/>
              </v:line>
            </w:pict>
          </mc:Fallback>
        </mc:AlternateContent>
      </w:r>
      <w:r w:rsidRPr="00F217B4">
        <w:rPr>
          <w:rFonts w:asciiTheme="minorHAnsi" w:hAnsiTheme="minorHAnsi" w:cstheme="minorHAnsi"/>
          <w:b/>
          <w:bCs/>
          <w:noProof/>
          <w:spacing w:val="-24"/>
        </w:rPr>
        <mc:AlternateContent>
          <mc:Choice Requires="wps">
            <w:drawing>
              <wp:anchor distT="0" distB="0" distL="114300" distR="114300" simplePos="0" relativeHeight="251655680" behindDoc="0" locked="0" layoutInCell="1" allowOverlap="1" wp14:anchorId="47296636" wp14:editId="3EED0143">
                <wp:simplePos x="0" y="0"/>
                <wp:positionH relativeFrom="margin">
                  <wp:align>right</wp:align>
                </wp:positionH>
                <wp:positionV relativeFrom="paragraph">
                  <wp:posOffset>41910</wp:posOffset>
                </wp:positionV>
                <wp:extent cx="67627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76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19B73C" id="Straight Connector 4"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3.3pt" to="5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">
                <w10:wrap anchorx="margin"/>
              </v:line>
            </w:pict>
          </mc:Fallback>
        </mc:AlternateContent>
      </w:r>
    </w:p>
    <w:p w14:paraId="121F7A5A" w14:textId="2421402A" w:rsidR="00AE3D8F" w:rsidRDefault="00AE3D8F" w:rsidP="00005D14">
      <w:pPr>
        <w:keepLines w:val="0"/>
        <w:widowControl/>
        <w:autoSpaceDE/>
        <w:autoSpaceDN/>
        <w:ind w:left="283"/>
        <w:jc w:val="both"/>
        <w:rPr>
          <w:rFonts w:asciiTheme="minorHAnsi" w:hAnsiTheme="minorHAnsi"/>
        </w:rPr>
      </w:pPr>
    </w:p>
    <w:p w14:paraId="7A18E874" w14:textId="3D14AAB7" w:rsidR="00A563C3" w:rsidRDefault="00A563C3">
      <w:pPr>
        <w:keepLines w:val="0"/>
        <w:widowControl/>
        <w:autoSpaceDE/>
        <w:autoSpaceDN/>
        <w:rPr>
          <w:rFonts w:asciiTheme="minorHAnsi" w:hAnsiTheme="minorHAnsi"/>
        </w:rPr>
      </w:pPr>
    </w:p>
    <w:p w14:paraId="1500D11B" w14:textId="730779E9" w:rsidR="00EE08A6" w:rsidRDefault="00EE08A6">
      <w:pPr>
        <w:keepLines w:val="0"/>
        <w:widowControl/>
        <w:autoSpaceDE/>
        <w:autoSpaceDN/>
        <w:rPr>
          <w:rFonts w:asciiTheme="minorHAnsi" w:hAnsiTheme="minorHAnsi"/>
        </w:rPr>
      </w:pPr>
      <w:r>
        <w:rPr>
          <w:rFonts w:asciiTheme="minorHAnsi" w:hAnsiTheme="minorHAnsi"/>
        </w:rPr>
        <w:br w:type="page"/>
      </w:r>
    </w:p>
    <w:p w14:paraId="25C695AC" w14:textId="3443CEF4" w:rsidR="00EE08A6" w:rsidRDefault="00EE08A6" w:rsidP="00710B61">
      <w:pPr>
        <w:pStyle w:val="Notetitle"/>
        <w:numPr>
          <w:ilvl w:val="0"/>
          <w:numId w:val="37"/>
        </w:numPr>
        <w:ind w:left="77"/>
      </w:pPr>
      <w:r>
        <w:lastRenderedPageBreak/>
        <w:t>FIXED ASSET INVESTMENTS (CONTINUED)</w:t>
      </w:r>
    </w:p>
    <w:p w14:paraId="70524345" w14:textId="4E689DE2" w:rsidR="000769C2" w:rsidRPr="001A5915" w:rsidRDefault="001D517E" w:rsidP="00721BB5">
      <w:pPr>
        <w:pStyle w:val="BodyTextIndent"/>
        <w:tabs>
          <w:tab w:val="clear" w:pos="810"/>
          <w:tab w:val="left" w:pos="630"/>
        </w:tabs>
        <w:ind w:left="57"/>
        <w:rPr>
          <w:rFonts w:asciiTheme="minorHAnsi" w:hAnsiTheme="minorHAnsi"/>
          <w:b/>
        </w:rPr>
      </w:pPr>
      <w:r>
        <w:rPr>
          <w:rFonts w:asciiTheme="minorHAnsi" w:hAnsiTheme="minorHAnsi"/>
          <w:b/>
        </w:rPr>
        <w:t>SUBSIDIARY UNDERTAKINGS</w:t>
      </w:r>
    </w:p>
    <w:p w14:paraId="3179C77D" w14:textId="5CE60E3D" w:rsidR="00D10D60" w:rsidRDefault="00D10D60" w:rsidP="00721BB5">
      <w:pPr>
        <w:pStyle w:val="BodyTextIndent"/>
        <w:tabs>
          <w:tab w:val="clear" w:pos="810"/>
          <w:tab w:val="left" w:pos="630"/>
        </w:tabs>
        <w:ind w:left="57"/>
        <w:rPr>
          <w:rFonts w:asciiTheme="minorHAnsi" w:hAnsiTheme="minorHAnsi"/>
        </w:rPr>
      </w:pPr>
    </w:p>
    <w:p w14:paraId="1032D888" w14:textId="09C5A1BA" w:rsidR="000769C2" w:rsidRDefault="000769C2" w:rsidP="00721BB5">
      <w:pPr>
        <w:pStyle w:val="BodyTextIndent"/>
        <w:tabs>
          <w:tab w:val="clear" w:pos="810"/>
          <w:tab w:val="left" w:pos="630"/>
        </w:tabs>
        <w:ind w:left="57"/>
        <w:rPr>
          <w:rFonts w:asciiTheme="minorHAnsi" w:hAnsiTheme="minorHAnsi"/>
        </w:rPr>
      </w:pPr>
      <w:r>
        <w:rPr>
          <w:rFonts w:asciiTheme="minorHAnsi" w:hAnsiTheme="minorHAnsi"/>
        </w:rPr>
        <w:t xml:space="preserve">The following were subsidiary undertakings of </w:t>
      </w:r>
      <w:r w:rsidR="00A917F6">
        <w:rPr>
          <w:rFonts w:asciiTheme="minorHAnsi" w:hAnsiTheme="minorHAnsi"/>
        </w:rPr>
        <w:t>O</w:t>
      </w:r>
      <w:r w:rsidR="00E51F72">
        <w:rPr>
          <w:rFonts w:asciiTheme="minorHAnsi" w:hAnsiTheme="minorHAnsi"/>
        </w:rPr>
        <w:t xml:space="preserve">beron </w:t>
      </w:r>
      <w:r w:rsidR="00A917F6">
        <w:rPr>
          <w:rFonts w:asciiTheme="minorHAnsi" w:hAnsiTheme="minorHAnsi"/>
        </w:rPr>
        <w:t>Investments Group plc</w:t>
      </w:r>
      <w:r w:rsidR="006761E0">
        <w:rPr>
          <w:rFonts w:asciiTheme="minorHAnsi" w:hAnsiTheme="minorHAnsi"/>
        </w:rPr>
        <w:t>:</w:t>
      </w:r>
    </w:p>
    <w:tbl>
      <w:tblPr>
        <w:tblW w:w="9581" w:type="dxa"/>
        <w:tblLayout w:type="fixed"/>
        <w:tblLook w:val="04A0" w:firstRow="1" w:lastRow="0" w:firstColumn="1" w:lastColumn="0" w:noHBand="0" w:noVBand="1"/>
      </w:tblPr>
      <w:tblGrid>
        <w:gridCol w:w="2494"/>
        <w:gridCol w:w="2751"/>
        <w:gridCol w:w="1134"/>
        <w:gridCol w:w="1559"/>
        <w:gridCol w:w="1643"/>
      </w:tblGrid>
      <w:tr w:rsidR="00287AF8" w:rsidRPr="00AE12C4" w14:paraId="23F8AD00" w14:textId="77777777" w:rsidTr="00731909">
        <w:trPr>
          <w:trHeight w:val="555"/>
        </w:trPr>
        <w:tc>
          <w:tcPr>
            <w:tcW w:w="2494" w:type="dxa"/>
            <w:tcBorders>
              <w:top w:val="nil"/>
              <w:left w:val="nil"/>
              <w:bottom w:val="nil"/>
              <w:right w:val="nil"/>
            </w:tcBorders>
            <w:shd w:val="clear" w:color="auto" w:fill="auto"/>
            <w:vAlign w:val="bottom"/>
            <w:hideMark/>
          </w:tcPr>
          <w:p w14:paraId="47694EA0" w14:textId="77777777" w:rsidR="001D517E" w:rsidRPr="00AE12C4" w:rsidRDefault="001D517E" w:rsidP="00721BB5">
            <w:pPr>
              <w:keepLines w:val="0"/>
              <w:widowControl/>
              <w:autoSpaceDE/>
              <w:autoSpaceDN/>
              <w:ind w:left="57"/>
              <w:rPr>
                <w:rFonts w:ascii="Calibri" w:hAnsi="Calibri" w:cs="Calibri"/>
                <w:b/>
                <w:bCs/>
              </w:rPr>
            </w:pPr>
            <w:r w:rsidRPr="00AE12C4">
              <w:rPr>
                <w:rFonts w:ascii="Calibri" w:hAnsi="Calibri" w:cs="Calibri"/>
                <w:b/>
                <w:bCs/>
              </w:rPr>
              <w:t>Company Name</w:t>
            </w:r>
          </w:p>
        </w:tc>
        <w:tc>
          <w:tcPr>
            <w:tcW w:w="2751" w:type="dxa"/>
            <w:tcBorders>
              <w:top w:val="nil"/>
              <w:left w:val="nil"/>
              <w:bottom w:val="nil"/>
              <w:right w:val="nil"/>
            </w:tcBorders>
            <w:shd w:val="clear" w:color="auto" w:fill="auto"/>
            <w:vAlign w:val="bottom"/>
            <w:hideMark/>
          </w:tcPr>
          <w:p w14:paraId="2DFA2F83" w14:textId="77777777" w:rsidR="001D517E" w:rsidRPr="00AE12C4" w:rsidRDefault="001D517E" w:rsidP="00721BB5">
            <w:pPr>
              <w:keepLines w:val="0"/>
              <w:widowControl/>
              <w:autoSpaceDE/>
              <w:autoSpaceDN/>
              <w:ind w:left="57"/>
              <w:rPr>
                <w:rFonts w:ascii="Calibri" w:hAnsi="Calibri" w:cs="Calibri"/>
                <w:b/>
                <w:bCs/>
              </w:rPr>
            </w:pPr>
            <w:r w:rsidRPr="00AE12C4">
              <w:rPr>
                <w:rFonts w:ascii="Calibri" w:hAnsi="Calibri" w:cs="Calibri"/>
                <w:b/>
                <w:bCs/>
              </w:rPr>
              <w:t>Registered Office</w:t>
            </w:r>
          </w:p>
        </w:tc>
        <w:tc>
          <w:tcPr>
            <w:tcW w:w="1134" w:type="dxa"/>
            <w:tcBorders>
              <w:top w:val="nil"/>
              <w:left w:val="nil"/>
              <w:bottom w:val="nil"/>
              <w:right w:val="nil"/>
            </w:tcBorders>
            <w:shd w:val="clear" w:color="auto" w:fill="auto"/>
            <w:vAlign w:val="bottom"/>
            <w:hideMark/>
          </w:tcPr>
          <w:p w14:paraId="71FD70D4" w14:textId="77777777" w:rsidR="001D517E" w:rsidRPr="00AE12C4" w:rsidRDefault="001D517E" w:rsidP="00721BB5">
            <w:pPr>
              <w:keepLines w:val="0"/>
              <w:widowControl/>
              <w:autoSpaceDE/>
              <w:autoSpaceDN/>
              <w:ind w:left="57"/>
              <w:jc w:val="right"/>
              <w:rPr>
                <w:rFonts w:ascii="Calibri" w:hAnsi="Calibri" w:cs="Calibri"/>
                <w:b/>
                <w:bCs/>
              </w:rPr>
            </w:pPr>
            <w:r w:rsidRPr="00AE12C4">
              <w:rPr>
                <w:rFonts w:ascii="Calibri" w:hAnsi="Calibri" w:cs="Calibri"/>
                <w:b/>
                <w:bCs/>
              </w:rPr>
              <w:t>Interest</w:t>
            </w:r>
          </w:p>
        </w:tc>
        <w:tc>
          <w:tcPr>
            <w:tcW w:w="1559" w:type="dxa"/>
            <w:tcBorders>
              <w:top w:val="nil"/>
              <w:left w:val="nil"/>
              <w:bottom w:val="nil"/>
              <w:right w:val="nil"/>
            </w:tcBorders>
            <w:shd w:val="clear" w:color="auto" w:fill="auto"/>
            <w:vAlign w:val="bottom"/>
            <w:hideMark/>
          </w:tcPr>
          <w:p w14:paraId="22DE76B8" w14:textId="77777777" w:rsidR="001D517E" w:rsidRPr="00AE12C4" w:rsidRDefault="001D517E" w:rsidP="00721BB5">
            <w:pPr>
              <w:keepLines w:val="0"/>
              <w:widowControl/>
              <w:autoSpaceDE/>
              <w:autoSpaceDN/>
              <w:ind w:left="57"/>
              <w:jc w:val="right"/>
              <w:rPr>
                <w:rFonts w:ascii="Calibri" w:hAnsi="Calibri" w:cs="Calibri"/>
                <w:b/>
                <w:bCs/>
              </w:rPr>
            </w:pPr>
            <w:r w:rsidRPr="00AE12C4">
              <w:rPr>
                <w:rFonts w:ascii="Calibri" w:hAnsi="Calibri" w:cs="Calibri"/>
                <w:b/>
                <w:bCs/>
              </w:rPr>
              <w:t>Country of Incorporation</w:t>
            </w:r>
          </w:p>
        </w:tc>
        <w:tc>
          <w:tcPr>
            <w:tcW w:w="1643" w:type="dxa"/>
            <w:tcBorders>
              <w:top w:val="nil"/>
              <w:left w:val="nil"/>
              <w:bottom w:val="nil"/>
              <w:right w:val="nil"/>
            </w:tcBorders>
            <w:shd w:val="clear" w:color="auto" w:fill="auto"/>
            <w:vAlign w:val="bottom"/>
            <w:hideMark/>
          </w:tcPr>
          <w:p w14:paraId="4B7D3481" w14:textId="77777777" w:rsidR="001D517E" w:rsidRPr="00AE12C4" w:rsidRDefault="001D517E" w:rsidP="00721BB5">
            <w:pPr>
              <w:keepLines w:val="0"/>
              <w:widowControl/>
              <w:autoSpaceDE/>
              <w:autoSpaceDN/>
              <w:ind w:left="57"/>
              <w:jc w:val="right"/>
              <w:rPr>
                <w:rFonts w:ascii="Calibri" w:hAnsi="Calibri" w:cs="Calibri"/>
                <w:b/>
                <w:bCs/>
              </w:rPr>
            </w:pPr>
            <w:r w:rsidRPr="00AE12C4">
              <w:rPr>
                <w:rFonts w:ascii="Calibri" w:hAnsi="Calibri" w:cs="Calibri"/>
                <w:b/>
                <w:bCs/>
              </w:rPr>
              <w:t>Nature of Business</w:t>
            </w:r>
          </w:p>
        </w:tc>
      </w:tr>
      <w:tr w:rsidR="005A06CF" w:rsidRPr="00AE12C4" w14:paraId="120CA82D" w14:textId="77777777" w:rsidTr="00731909">
        <w:trPr>
          <w:trHeight w:val="495"/>
        </w:trPr>
        <w:tc>
          <w:tcPr>
            <w:tcW w:w="2494" w:type="dxa"/>
            <w:tcBorders>
              <w:top w:val="nil"/>
              <w:left w:val="nil"/>
              <w:bottom w:val="nil"/>
              <w:right w:val="nil"/>
            </w:tcBorders>
            <w:shd w:val="clear" w:color="auto" w:fill="auto"/>
          </w:tcPr>
          <w:p w14:paraId="2BA7AE42" w14:textId="77777777" w:rsidR="005A06CF" w:rsidRPr="006B474F" w:rsidRDefault="005A06CF" w:rsidP="00721BB5">
            <w:pPr>
              <w:keepLines w:val="0"/>
              <w:widowControl/>
              <w:autoSpaceDE/>
              <w:autoSpaceDN/>
              <w:ind w:left="57"/>
              <w:rPr>
                <w:rFonts w:ascii="Calibri" w:hAnsi="Calibri" w:cs="Calibri"/>
                <w:b/>
              </w:rPr>
            </w:pPr>
          </w:p>
        </w:tc>
        <w:tc>
          <w:tcPr>
            <w:tcW w:w="2751" w:type="dxa"/>
            <w:tcBorders>
              <w:top w:val="nil"/>
              <w:left w:val="nil"/>
              <w:bottom w:val="nil"/>
              <w:right w:val="nil"/>
            </w:tcBorders>
            <w:shd w:val="clear" w:color="auto" w:fill="auto"/>
          </w:tcPr>
          <w:p w14:paraId="5AD4F430" w14:textId="77777777" w:rsidR="005A06CF" w:rsidRPr="00AE12C4" w:rsidRDefault="005A06CF" w:rsidP="00721BB5">
            <w:pPr>
              <w:keepLines w:val="0"/>
              <w:widowControl/>
              <w:autoSpaceDE/>
              <w:autoSpaceDN/>
              <w:ind w:left="57"/>
              <w:rPr>
                <w:rFonts w:ascii="Calibri" w:hAnsi="Calibri" w:cs="Calibri"/>
              </w:rPr>
            </w:pPr>
          </w:p>
        </w:tc>
        <w:tc>
          <w:tcPr>
            <w:tcW w:w="1134" w:type="dxa"/>
            <w:tcBorders>
              <w:top w:val="nil"/>
              <w:left w:val="nil"/>
              <w:bottom w:val="nil"/>
              <w:right w:val="nil"/>
            </w:tcBorders>
            <w:shd w:val="clear" w:color="auto" w:fill="auto"/>
          </w:tcPr>
          <w:p w14:paraId="36A8C9F4" w14:textId="77777777" w:rsidR="005A06CF" w:rsidRPr="00AE12C4" w:rsidRDefault="005A06CF" w:rsidP="00721BB5">
            <w:pPr>
              <w:keepLines w:val="0"/>
              <w:widowControl/>
              <w:autoSpaceDE/>
              <w:autoSpaceDN/>
              <w:ind w:left="57"/>
              <w:jc w:val="right"/>
              <w:rPr>
                <w:rFonts w:ascii="Calibri" w:hAnsi="Calibri" w:cs="Calibri"/>
              </w:rPr>
            </w:pPr>
          </w:p>
        </w:tc>
        <w:tc>
          <w:tcPr>
            <w:tcW w:w="1559" w:type="dxa"/>
            <w:tcBorders>
              <w:top w:val="nil"/>
              <w:left w:val="nil"/>
              <w:bottom w:val="nil"/>
              <w:right w:val="nil"/>
            </w:tcBorders>
            <w:shd w:val="clear" w:color="auto" w:fill="auto"/>
          </w:tcPr>
          <w:p w14:paraId="04585A6E" w14:textId="77777777" w:rsidR="005A06CF" w:rsidRPr="00AE12C4" w:rsidRDefault="005A06CF" w:rsidP="00721BB5">
            <w:pPr>
              <w:keepLines w:val="0"/>
              <w:widowControl/>
              <w:autoSpaceDE/>
              <w:autoSpaceDN/>
              <w:ind w:left="57"/>
              <w:jc w:val="right"/>
              <w:rPr>
                <w:rFonts w:ascii="Calibri" w:hAnsi="Calibri" w:cs="Calibri"/>
              </w:rPr>
            </w:pPr>
          </w:p>
        </w:tc>
        <w:tc>
          <w:tcPr>
            <w:tcW w:w="1643" w:type="dxa"/>
            <w:tcBorders>
              <w:top w:val="nil"/>
              <w:left w:val="nil"/>
              <w:bottom w:val="nil"/>
              <w:right w:val="nil"/>
            </w:tcBorders>
            <w:shd w:val="clear" w:color="auto" w:fill="auto"/>
          </w:tcPr>
          <w:p w14:paraId="4C91D7B2" w14:textId="77777777" w:rsidR="005A06CF" w:rsidRPr="00AE12C4" w:rsidRDefault="005A06CF" w:rsidP="00721BB5">
            <w:pPr>
              <w:keepLines w:val="0"/>
              <w:widowControl/>
              <w:autoSpaceDE/>
              <w:autoSpaceDN/>
              <w:ind w:left="57"/>
              <w:jc w:val="right"/>
              <w:rPr>
                <w:rFonts w:ascii="Calibri" w:hAnsi="Calibri" w:cs="Calibri"/>
              </w:rPr>
            </w:pPr>
          </w:p>
        </w:tc>
      </w:tr>
      <w:tr w:rsidR="00A917F6" w:rsidRPr="00AE12C4" w14:paraId="10FF4FC0" w14:textId="77777777" w:rsidTr="00731909">
        <w:trPr>
          <w:trHeight w:val="495"/>
        </w:trPr>
        <w:tc>
          <w:tcPr>
            <w:tcW w:w="2494" w:type="dxa"/>
            <w:tcBorders>
              <w:top w:val="nil"/>
              <w:left w:val="nil"/>
              <w:bottom w:val="nil"/>
              <w:right w:val="nil"/>
            </w:tcBorders>
            <w:shd w:val="clear" w:color="auto" w:fill="auto"/>
          </w:tcPr>
          <w:p w14:paraId="1856FA89" w14:textId="690CA725" w:rsidR="00A917F6" w:rsidRDefault="00A917F6" w:rsidP="00721BB5">
            <w:pPr>
              <w:keepLines w:val="0"/>
              <w:widowControl/>
              <w:autoSpaceDE/>
              <w:autoSpaceDN/>
              <w:ind w:left="57"/>
              <w:rPr>
                <w:rFonts w:ascii="Calibri" w:hAnsi="Calibri" w:cs="Calibri"/>
                <w:b/>
              </w:rPr>
            </w:pPr>
            <w:r>
              <w:rPr>
                <w:rFonts w:ascii="Calibri" w:hAnsi="Calibri" w:cs="Calibri"/>
                <w:b/>
              </w:rPr>
              <w:t>Oberon Securities Ltd</w:t>
            </w:r>
            <w:r>
              <w:rPr>
                <w:rFonts w:ascii="Calibri" w:hAnsi="Calibri" w:cs="Calibri"/>
                <w:b/>
              </w:rPr>
              <w:br/>
              <w:t>(OSL)</w:t>
            </w:r>
          </w:p>
        </w:tc>
        <w:tc>
          <w:tcPr>
            <w:tcW w:w="2751" w:type="dxa"/>
            <w:tcBorders>
              <w:top w:val="nil"/>
              <w:left w:val="nil"/>
              <w:bottom w:val="nil"/>
              <w:right w:val="nil"/>
            </w:tcBorders>
            <w:shd w:val="clear" w:color="auto" w:fill="auto"/>
          </w:tcPr>
          <w:p w14:paraId="5BD6120A" w14:textId="4D05A347" w:rsidR="00A917F6" w:rsidRDefault="00A917F6" w:rsidP="00721BB5">
            <w:pPr>
              <w:keepLines w:val="0"/>
              <w:widowControl/>
              <w:autoSpaceDE/>
              <w:autoSpaceDN/>
              <w:ind w:left="57"/>
              <w:rPr>
                <w:rFonts w:ascii="Calibri" w:hAnsi="Calibri" w:cs="Calibri"/>
              </w:rPr>
            </w:pPr>
            <w:r>
              <w:rPr>
                <w:rFonts w:ascii="Calibri" w:hAnsi="Calibri" w:cs="Calibri"/>
              </w:rPr>
              <w:t>65 Curzon Street, London</w:t>
            </w:r>
          </w:p>
        </w:tc>
        <w:tc>
          <w:tcPr>
            <w:tcW w:w="1134" w:type="dxa"/>
            <w:tcBorders>
              <w:top w:val="nil"/>
              <w:left w:val="nil"/>
              <w:bottom w:val="nil"/>
              <w:right w:val="nil"/>
            </w:tcBorders>
            <w:shd w:val="clear" w:color="auto" w:fill="auto"/>
          </w:tcPr>
          <w:p w14:paraId="3E7EF348" w14:textId="7FF49D9D" w:rsidR="00A917F6" w:rsidRPr="00AE12C4" w:rsidRDefault="00A917F6" w:rsidP="00721BB5">
            <w:pPr>
              <w:keepLines w:val="0"/>
              <w:widowControl/>
              <w:autoSpaceDE/>
              <w:autoSpaceDN/>
              <w:ind w:left="57"/>
              <w:jc w:val="right"/>
              <w:rPr>
                <w:rFonts w:ascii="Calibri" w:hAnsi="Calibri" w:cs="Calibri"/>
              </w:rPr>
            </w:pPr>
            <w:r>
              <w:rPr>
                <w:rFonts w:ascii="Calibri" w:hAnsi="Calibri" w:cs="Calibri"/>
              </w:rPr>
              <w:t>100%</w:t>
            </w:r>
            <w:r>
              <w:rPr>
                <w:rFonts w:ascii="Calibri" w:hAnsi="Calibri" w:cs="Calibri"/>
              </w:rPr>
              <w:br/>
              <w:t>(direct)</w:t>
            </w:r>
          </w:p>
        </w:tc>
        <w:tc>
          <w:tcPr>
            <w:tcW w:w="1559" w:type="dxa"/>
            <w:tcBorders>
              <w:top w:val="nil"/>
              <w:left w:val="nil"/>
              <w:bottom w:val="nil"/>
              <w:right w:val="nil"/>
            </w:tcBorders>
            <w:shd w:val="clear" w:color="auto" w:fill="auto"/>
          </w:tcPr>
          <w:p w14:paraId="2747EF58" w14:textId="5EB7E24E" w:rsidR="00A917F6" w:rsidRDefault="00A917F6" w:rsidP="00721BB5">
            <w:pPr>
              <w:keepLines w:val="0"/>
              <w:widowControl/>
              <w:autoSpaceDE/>
              <w:autoSpaceDN/>
              <w:ind w:left="57"/>
              <w:jc w:val="right"/>
              <w:rPr>
                <w:rFonts w:ascii="Calibri" w:hAnsi="Calibri" w:cs="Calibri"/>
              </w:rPr>
            </w:pPr>
            <w:r>
              <w:rPr>
                <w:rFonts w:ascii="Calibri" w:hAnsi="Calibri" w:cs="Calibri"/>
              </w:rPr>
              <w:t>UK</w:t>
            </w:r>
          </w:p>
        </w:tc>
        <w:tc>
          <w:tcPr>
            <w:tcW w:w="1643" w:type="dxa"/>
            <w:tcBorders>
              <w:top w:val="nil"/>
              <w:left w:val="nil"/>
              <w:bottom w:val="nil"/>
              <w:right w:val="nil"/>
            </w:tcBorders>
            <w:shd w:val="clear" w:color="auto" w:fill="auto"/>
          </w:tcPr>
          <w:p w14:paraId="58E116A7" w14:textId="484E1B98" w:rsidR="00A917F6" w:rsidRDefault="00A917F6" w:rsidP="00721BB5">
            <w:pPr>
              <w:keepLines w:val="0"/>
              <w:widowControl/>
              <w:autoSpaceDE/>
              <w:autoSpaceDN/>
              <w:ind w:left="57"/>
              <w:jc w:val="right"/>
              <w:rPr>
                <w:rFonts w:ascii="Calibri" w:hAnsi="Calibri" w:cs="Calibri"/>
              </w:rPr>
            </w:pPr>
            <w:r>
              <w:rPr>
                <w:rFonts w:ascii="Calibri" w:hAnsi="Calibri" w:cs="Calibri"/>
              </w:rPr>
              <w:t>Corporate Advisory and parent of OIL (below)</w:t>
            </w:r>
          </w:p>
          <w:p w14:paraId="0DB5C2D0" w14:textId="30D43AD0" w:rsidR="00A917F6" w:rsidRDefault="00A917F6" w:rsidP="00721BB5">
            <w:pPr>
              <w:keepLines w:val="0"/>
              <w:widowControl/>
              <w:autoSpaceDE/>
              <w:autoSpaceDN/>
              <w:ind w:left="57"/>
              <w:jc w:val="right"/>
              <w:rPr>
                <w:rFonts w:ascii="Calibri" w:hAnsi="Calibri" w:cs="Calibri"/>
              </w:rPr>
            </w:pPr>
          </w:p>
        </w:tc>
      </w:tr>
      <w:tr w:rsidR="00287AF8" w:rsidRPr="00AE12C4" w14:paraId="27F4A5BC" w14:textId="77777777" w:rsidTr="00731909">
        <w:trPr>
          <w:trHeight w:val="495"/>
        </w:trPr>
        <w:tc>
          <w:tcPr>
            <w:tcW w:w="2494" w:type="dxa"/>
            <w:tcBorders>
              <w:top w:val="nil"/>
              <w:left w:val="nil"/>
              <w:bottom w:val="nil"/>
              <w:right w:val="nil"/>
            </w:tcBorders>
            <w:shd w:val="clear" w:color="auto" w:fill="auto"/>
          </w:tcPr>
          <w:p w14:paraId="1611AB59" w14:textId="35A2848B" w:rsidR="001D517E" w:rsidRPr="006B474F" w:rsidRDefault="00A917F6" w:rsidP="00721BB5">
            <w:pPr>
              <w:keepLines w:val="0"/>
              <w:widowControl/>
              <w:autoSpaceDE/>
              <w:autoSpaceDN/>
              <w:ind w:left="57"/>
              <w:rPr>
                <w:rFonts w:ascii="Calibri" w:hAnsi="Calibri" w:cs="Calibri"/>
                <w:b/>
              </w:rPr>
            </w:pPr>
            <w:r>
              <w:rPr>
                <w:rFonts w:ascii="Calibri" w:hAnsi="Calibri" w:cs="Calibri"/>
                <w:b/>
              </w:rPr>
              <w:t>Oberon Investments Ltd</w:t>
            </w:r>
            <w:r>
              <w:rPr>
                <w:rFonts w:ascii="Calibri" w:hAnsi="Calibri" w:cs="Calibri"/>
                <w:b/>
              </w:rPr>
              <w:br/>
              <w:t>(OIL)</w:t>
            </w:r>
          </w:p>
        </w:tc>
        <w:tc>
          <w:tcPr>
            <w:tcW w:w="2751" w:type="dxa"/>
            <w:tcBorders>
              <w:top w:val="nil"/>
              <w:left w:val="nil"/>
              <w:bottom w:val="nil"/>
              <w:right w:val="nil"/>
            </w:tcBorders>
            <w:shd w:val="clear" w:color="auto" w:fill="auto"/>
          </w:tcPr>
          <w:p w14:paraId="6D1524B1" w14:textId="77777777" w:rsidR="001D517E" w:rsidRDefault="00484AEF" w:rsidP="00721BB5">
            <w:pPr>
              <w:keepLines w:val="0"/>
              <w:widowControl/>
              <w:autoSpaceDE/>
              <w:autoSpaceDN/>
              <w:ind w:left="57"/>
              <w:rPr>
                <w:rFonts w:ascii="Calibri" w:hAnsi="Calibri" w:cs="Calibri"/>
              </w:rPr>
            </w:pPr>
            <w:r>
              <w:rPr>
                <w:rFonts w:ascii="Calibri" w:hAnsi="Calibri" w:cs="Calibri"/>
              </w:rPr>
              <w:t>First floor, 12 Hornsby Square</w:t>
            </w:r>
          </w:p>
          <w:p w14:paraId="46CB6DD0" w14:textId="2837F3B9" w:rsidR="00484AEF" w:rsidRDefault="00484AEF" w:rsidP="00721BB5">
            <w:pPr>
              <w:keepLines w:val="0"/>
              <w:widowControl/>
              <w:autoSpaceDE/>
              <w:autoSpaceDN/>
              <w:ind w:left="57"/>
              <w:rPr>
                <w:rFonts w:ascii="Calibri" w:hAnsi="Calibri" w:cs="Calibri"/>
              </w:rPr>
            </w:pPr>
            <w:r>
              <w:rPr>
                <w:rFonts w:ascii="Calibri" w:hAnsi="Calibri" w:cs="Calibri"/>
              </w:rPr>
              <w:t>Southfields Business Park</w:t>
            </w:r>
          </w:p>
          <w:p w14:paraId="3EE740B6" w14:textId="33033996" w:rsidR="00484AEF" w:rsidRPr="00AE12C4" w:rsidRDefault="00484AEF" w:rsidP="00721BB5">
            <w:pPr>
              <w:keepLines w:val="0"/>
              <w:widowControl/>
              <w:autoSpaceDE/>
              <w:autoSpaceDN/>
              <w:ind w:left="57"/>
              <w:rPr>
                <w:rFonts w:ascii="Calibri" w:hAnsi="Calibri" w:cs="Calibri"/>
              </w:rPr>
            </w:pPr>
            <w:r>
              <w:rPr>
                <w:rFonts w:ascii="Calibri" w:hAnsi="Calibri" w:cs="Calibri"/>
              </w:rPr>
              <w:t>Basildon, Essex</w:t>
            </w:r>
          </w:p>
        </w:tc>
        <w:tc>
          <w:tcPr>
            <w:tcW w:w="1134" w:type="dxa"/>
            <w:tcBorders>
              <w:top w:val="nil"/>
              <w:left w:val="nil"/>
              <w:bottom w:val="nil"/>
              <w:right w:val="nil"/>
            </w:tcBorders>
            <w:shd w:val="clear" w:color="auto" w:fill="auto"/>
            <w:hideMark/>
          </w:tcPr>
          <w:p w14:paraId="48AA559E" w14:textId="4951AF83" w:rsidR="001D517E" w:rsidRPr="00AE12C4" w:rsidRDefault="001D517E" w:rsidP="00721BB5">
            <w:pPr>
              <w:keepLines w:val="0"/>
              <w:widowControl/>
              <w:autoSpaceDE/>
              <w:autoSpaceDN/>
              <w:ind w:left="57"/>
              <w:jc w:val="right"/>
              <w:rPr>
                <w:rFonts w:ascii="Calibri" w:hAnsi="Calibri" w:cs="Calibri"/>
              </w:rPr>
            </w:pPr>
            <w:r w:rsidRPr="00AE12C4">
              <w:rPr>
                <w:rFonts w:ascii="Calibri" w:hAnsi="Calibri" w:cs="Calibri"/>
              </w:rPr>
              <w:t>100%</w:t>
            </w:r>
            <w:r w:rsidR="00A917F6">
              <w:rPr>
                <w:rFonts w:ascii="Calibri" w:hAnsi="Calibri" w:cs="Calibri"/>
              </w:rPr>
              <w:br/>
              <w:t>(indirec</w:t>
            </w:r>
            <w:r w:rsidR="00A73226">
              <w:rPr>
                <w:rFonts w:ascii="Calibri" w:hAnsi="Calibri" w:cs="Calibri"/>
              </w:rPr>
              <w:t>t</w:t>
            </w:r>
            <w:r w:rsidR="00A917F6">
              <w:rPr>
                <w:rFonts w:ascii="Calibri" w:hAnsi="Calibri" w:cs="Calibri"/>
              </w:rPr>
              <w:t>)</w:t>
            </w:r>
          </w:p>
        </w:tc>
        <w:tc>
          <w:tcPr>
            <w:tcW w:w="1559" w:type="dxa"/>
            <w:tcBorders>
              <w:top w:val="nil"/>
              <w:left w:val="nil"/>
              <w:bottom w:val="nil"/>
              <w:right w:val="nil"/>
            </w:tcBorders>
            <w:shd w:val="clear" w:color="auto" w:fill="auto"/>
          </w:tcPr>
          <w:p w14:paraId="49A35D86" w14:textId="2BF268D1" w:rsidR="001D517E" w:rsidRPr="00AE12C4" w:rsidRDefault="00484AEF" w:rsidP="00721BB5">
            <w:pPr>
              <w:keepLines w:val="0"/>
              <w:widowControl/>
              <w:autoSpaceDE/>
              <w:autoSpaceDN/>
              <w:ind w:left="57"/>
              <w:jc w:val="right"/>
              <w:rPr>
                <w:rFonts w:ascii="Calibri" w:hAnsi="Calibri" w:cs="Calibri"/>
              </w:rPr>
            </w:pPr>
            <w:r>
              <w:rPr>
                <w:rFonts w:ascii="Calibri" w:hAnsi="Calibri" w:cs="Calibri"/>
              </w:rPr>
              <w:t>UK</w:t>
            </w:r>
          </w:p>
        </w:tc>
        <w:tc>
          <w:tcPr>
            <w:tcW w:w="1643" w:type="dxa"/>
            <w:tcBorders>
              <w:top w:val="nil"/>
              <w:left w:val="nil"/>
              <w:bottom w:val="nil"/>
              <w:right w:val="nil"/>
            </w:tcBorders>
            <w:shd w:val="clear" w:color="auto" w:fill="auto"/>
          </w:tcPr>
          <w:p w14:paraId="1B47B054" w14:textId="2AEF3664" w:rsidR="001D517E" w:rsidRPr="00AE12C4" w:rsidRDefault="00484AEF" w:rsidP="00721BB5">
            <w:pPr>
              <w:keepLines w:val="0"/>
              <w:widowControl/>
              <w:autoSpaceDE/>
              <w:autoSpaceDN/>
              <w:ind w:left="57"/>
              <w:jc w:val="right"/>
              <w:rPr>
                <w:rFonts w:ascii="Calibri" w:hAnsi="Calibri" w:cs="Calibri"/>
              </w:rPr>
            </w:pPr>
            <w:r>
              <w:rPr>
                <w:rFonts w:ascii="Calibri" w:hAnsi="Calibri" w:cs="Calibri"/>
              </w:rPr>
              <w:t xml:space="preserve">Broker &amp; </w:t>
            </w:r>
            <w:r>
              <w:rPr>
                <w:rFonts w:ascii="Calibri" w:hAnsi="Calibri" w:cs="Calibri"/>
              </w:rPr>
              <w:br/>
              <w:t>wealth</w:t>
            </w:r>
            <w:r>
              <w:rPr>
                <w:rFonts w:ascii="Calibri" w:hAnsi="Calibri" w:cs="Calibri"/>
              </w:rPr>
              <w:br/>
              <w:t>manager</w:t>
            </w:r>
          </w:p>
        </w:tc>
      </w:tr>
      <w:tr w:rsidR="00455C11" w:rsidRPr="00AE12C4" w14:paraId="0C76D5A3" w14:textId="77777777" w:rsidTr="00731909">
        <w:trPr>
          <w:trHeight w:val="495"/>
        </w:trPr>
        <w:tc>
          <w:tcPr>
            <w:tcW w:w="2494" w:type="dxa"/>
            <w:tcBorders>
              <w:top w:val="nil"/>
              <w:left w:val="nil"/>
              <w:bottom w:val="nil"/>
              <w:right w:val="nil"/>
            </w:tcBorders>
            <w:shd w:val="clear" w:color="auto" w:fill="auto"/>
          </w:tcPr>
          <w:p w14:paraId="7FB08F5C" w14:textId="66CDB68A" w:rsidR="00455C11" w:rsidRDefault="00455C11" w:rsidP="001053E4">
            <w:pPr>
              <w:keepLines w:val="0"/>
              <w:widowControl/>
              <w:autoSpaceDE/>
              <w:autoSpaceDN/>
              <w:spacing w:before="240"/>
              <w:ind w:left="57"/>
              <w:rPr>
                <w:rFonts w:ascii="Calibri" w:hAnsi="Calibri" w:cs="Calibri"/>
                <w:b/>
              </w:rPr>
            </w:pPr>
            <w:r>
              <w:rPr>
                <w:rFonts w:ascii="Calibri" w:hAnsi="Calibri" w:cs="Calibri"/>
                <w:b/>
              </w:rPr>
              <w:t>Smythe House Ltd</w:t>
            </w:r>
          </w:p>
        </w:tc>
        <w:tc>
          <w:tcPr>
            <w:tcW w:w="2751" w:type="dxa"/>
            <w:tcBorders>
              <w:top w:val="nil"/>
              <w:left w:val="nil"/>
              <w:bottom w:val="nil"/>
              <w:right w:val="nil"/>
            </w:tcBorders>
            <w:shd w:val="clear" w:color="auto" w:fill="auto"/>
          </w:tcPr>
          <w:p w14:paraId="3378CADD" w14:textId="0081974B" w:rsidR="00455C11" w:rsidRDefault="00455C11" w:rsidP="001053E4">
            <w:pPr>
              <w:keepLines w:val="0"/>
              <w:widowControl/>
              <w:autoSpaceDE/>
              <w:autoSpaceDN/>
              <w:spacing w:before="240"/>
              <w:ind w:left="57"/>
              <w:rPr>
                <w:rFonts w:ascii="Calibri" w:hAnsi="Calibri" w:cs="Calibri"/>
              </w:rPr>
            </w:pPr>
            <w:r>
              <w:rPr>
                <w:rFonts w:ascii="Calibri" w:hAnsi="Calibri" w:cs="Calibri"/>
              </w:rPr>
              <w:t>65 Curzon Street, London</w:t>
            </w:r>
          </w:p>
        </w:tc>
        <w:tc>
          <w:tcPr>
            <w:tcW w:w="1134" w:type="dxa"/>
            <w:tcBorders>
              <w:top w:val="nil"/>
              <w:left w:val="nil"/>
              <w:bottom w:val="nil"/>
              <w:right w:val="nil"/>
            </w:tcBorders>
            <w:shd w:val="clear" w:color="auto" w:fill="auto"/>
          </w:tcPr>
          <w:p w14:paraId="3C0B3F4D" w14:textId="0695DB50" w:rsidR="00455C11" w:rsidRPr="00AE12C4" w:rsidRDefault="00455C11" w:rsidP="001053E4">
            <w:pPr>
              <w:keepLines w:val="0"/>
              <w:widowControl/>
              <w:autoSpaceDE/>
              <w:autoSpaceDN/>
              <w:spacing w:before="240"/>
              <w:ind w:left="57"/>
              <w:jc w:val="right"/>
              <w:rPr>
                <w:rFonts w:ascii="Calibri" w:hAnsi="Calibri" w:cs="Calibri"/>
              </w:rPr>
            </w:pPr>
            <w:r w:rsidRPr="00AE12C4">
              <w:rPr>
                <w:rFonts w:ascii="Calibri" w:hAnsi="Calibri" w:cs="Calibri"/>
              </w:rPr>
              <w:t>100%</w:t>
            </w:r>
            <w:r>
              <w:rPr>
                <w:rFonts w:ascii="Calibri" w:hAnsi="Calibri" w:cs="Calibri"/>
              </w:rPr>
              <w:br/>
              <w:t>(indirect)</w:t>
            </w:r>
          </w:p>
        </w:tc>
        <w:tc>
          <w:tcPr>
            <w:tcW w:w="1559" w:type="dxa"/>
            <w:tcBorders>
              <w:top w:val="nil"/>
              <w:left w:val="nil"/>
              <w:bottom w:val="nil"/>
              <w:right w:val="nil"/>
            </w:tcBorders>
            <w:shd w:val="clear" w:color="auto" w:fill="auto"/>
          </w:tcPr>
          <w:p w14:paraId="16883D99" w14:textId="3E0B2EFB" w:rsidR="00455C11" w:rsidRDefault="00455C11" w:rsidP="001053E4">
            <w:pPr>
              <w:keepLines w:val="0"/>
              <w:widowControl/>
              <w:autoSpaceDE/>
              <w:autoSpaceDN/>
              <w:spacing w:before="240"/>
              <w:ind w:left="57"/>
              <w:jc w:val="right"/>
              <w:rPr>
                <w:rFonts w:ascii="Calibri" w:hAnsi="Calibri" w:cs="Calibri"/>
              </w:rPr>
            </w:pPr>
            <w:r>
              <w:rPr>
                <w:rFonts w:ascii="Calibri" w:hAnsi="Calibri" w:cs="Calibri"/>
              </w:rPr>
              <w:t>UK</w:t>
            </w:r>
          </w:p>
        </w:tc>
        <w:tc>
          <w:tcPr>
            <w:tcW w:w="1643" w:type="dxa"/>
            <w:tcBorders>
              <w:top w:val="nil"/>
              <w:left w:val="nil"/>
              <w:bottom w:val="nil"/>
              <w:right w:val="nil"/>
            </w:tcBorders>
            <w:shd w:val="clear" w:color="auto" w:fill="auto"/>
          </w:tcPr>
          <w:p w14:paraId="03AFDB25" w14:textId="3B8AC92E" w:rsidR="00455C11" w:rsidRDefault="00455C11" w:rsidP="001053E4">
            <w:pPr>
              <w:keepLines w:val="0"/>
              <w:widowControl/>
              <w:autoSpaceDE/>
              <w:autoSpaceDN/>
              <w:spacing w:before="240"/>
              <w:ind w:left="57"/>
              <w:jc w:val="right"/>
              <w:rPr>
                <w:rFonts w:ascii="Calibri" w:hAnsi="Calibri" w:cs="Calibri"/>
              </w:rPr>
            </w:pPr>
            <w:r>
              <w:rPr>
                <w:rFonts w:ascii="Calibri" w:hAnsi="Calibri" w:cs="Calibri"/>
              </w:rPr>
              <w:t>Wealth</w:t>
            </w:r>
            <w:r>
              <w:rPr>
                <w:rFonts w:ascii="Calibri" w:hAnsi="Calibri" w:cs="Calibri"/>
              </w:rPr>
              <w:br/>
              <w:t xml:space="preserve"> manager</w:t>
            </w:r>
          </w:p>
        </w:tc>
      </w:tr>
    </w:tbl>
    <w:p w14:paraId="5C6577B2" w14:textId="60CE9FD2" w:rsidR="001B1089" w:rsidRDefault="001B1089" w:rsidP="001B72FE">
      <w:pPr>
        <w:pStyle w:val="BodyTextIndent"/>
        <w:tabs>
          <w:tab w:val="clear" w:pos="810"/>
          <w:tab w:val="left" w:pos="630"/>
        </w:tabs>
        <w:ind w:left="0"/>
        <w:rPr>
          <w:rFonts w:asciiTheme="minorHAnsi" w:hAnsiTheme="minorHAnsi"/>
        </w:rPr>
      </w:pPr>
    </w:p>
    <w:tbl>
      <w:tblPr>
        <w:tblW w:w="9581" w:type="dxa"/>
        <w:tblLayout w:type="fixed"/>
        <w:tblLook w:val="04A0" w:firstRow="1" w:lastRow="0" w:firstColumn="1" w:lastColumn="0" w:noHBand="0" w:noVBand="1"/>
      </w:tblPr>
      <w:tblGrid>
        <w:gridCol w:w="2494"/>
        <w:gridCol w:w="2751"/>
        <w:gridCol w:w="1134"/>
        <w:gridCol w:w="1559"/>
        <w:gridCol w:w="1643"/>
      </w:tblGrid>
      <w:tr w:rsidR="001E5687" w:rsidRPr="00AE12C4" w14:paraId="71CD581A" w14:textId="77777777" w:rsidTr="00F016E3">
        <w:trPr>
          <w:trHeight w:val="495"/>
        </w:trPr>
        <w:tc>
          <w:tcPr>
            <w:tcW w:w="2494" w:type="dxa"/>
            <w:tcBorders>
              <w:top w:val="nil"/>
              <w:left w:val="nil"/>
              <w:bottom w:val="nil"/>
              <w:right w:val="nil"/>
            </w:tcBorders>
            <w:shd w:val="clear" w:color="auto" w:fill="auto"/>
          </w:tcPr>
          <w:p w14:paraId="66B20382" w14:textId="39A35992" w:rsidR="001E5687" w:rsidRPr="006B474F" w:rsidRDefault="006920E6" w:rsidP="00F016E3">
            <w:pPr>
              <w:keepLines w:val="0"/>
              <w:widowControl/>
              <w:autoSpaceDE/>
              <w:autoSpaceDN/>
              <w:ind w:left="57"/>
              <w:rPr>
                <w:rFonts w:ascii="Calibri" w:hAnsi="Calibri" w:cs="Calibri"/>
                <w:b/>
              </w:rPr>
            </w:pPr>
            <w:r>
              <w:rPr>
                <w:rFonts w:ascii="Calibri" w:hAnsi="Calibri" w:cs="Calibri"/>
                <w:b/>
              </w:rPr>
              <w:t>GMC EBT</w:t>
            </w:r>
            <w:r w:rsidR="001E5687">
              <w:rPr>
                <w:rFonts w:ascii="Calibri" w:hAnsi="Calibri" w:cs="Calibri"/>
                <w:b/>
              </w:rPr>
              <w:t xml:space="preserve"> Ltd</w:t>
            </w:r>
            <w:r w:rsidR="001E5687">
              <w:rPr>
                <w:rFonts w:ascii="Calibri" w:hAnsi="Calibri" w:cs="Calibri"/>
                <w:b/>
              </w:rPr>
              <w:br/>
            </w:r>
          </w:p>
        </w:tc>
        <w:tc>
          <w:tcPr>
            <w:tcW w:w="2751" w:type="dxa"/>
            <w:tcBorders>
              <w:top w:val="nil"/>
              <w:left w:val="nil"/>
              <w:bottom w:val="nil"/>
              <w:right w:val="nil"/>
            </w:tcBorders>
            <w:shd w:val="clear" w:color="auto" w:fill="auto"/>
          </w:tcPr>
          <w:p w14:paraId="59EA61B0" w14:textId="1639013D" w:rsidR="001E5687" w:rsidRPr="00AE12C4" w:rsidRDefault="006920E6" w:rsidP="00F016E3">
            <w:pPr>
              <w:keepLines w:val="0"/>
              <w:widowControl/>
              <w:autoSpaceDE/>
              <w:autoSpaceDN/>
              <w:ind w:left="57"/>
              <w:rPr>
                <w:rFonts w:ascii="Calibri" w:hAnsi="Calibri" w:cs="Calibri"/>
              </w:rPr>
            </w:pPr>
            <w:r>
              <w:rPr>
                <w:rFonts w:ascii="Calibri" w:hAnsi="Calibri" w:cs="Calibri"/>
              </w:rPr>
              <w:t>65 Curzon Street, London</w:t>
            </w:r>
          </w:p>
        </w:tc>
        <w:tc>
          <w:tcPr>
            <w:tcW w:w="1134" w:type="dxa"/>
            <w:tcBorders>
              <w:top w:val="nil"/>
              <w:left w:val="nil"/>
              <w:bottom w:val="nil"/>
              <w:right w:val="nil"/>
            </w:tcBorders>
            <w:shd w:val="clear" w:color="auto" w:fill="auto"/>
            <w:hideMark/>
          </w:tcPr>
          <w:p w14:paraId="0FB271D6" w14:textId="77777777" w:rsidR="001E5687" w:rsidRPr="00AE12C4" w:rsidRDefault="001E5687" w:rsidP="00F016E3">
            <w:pPr>
              <w:keepLines w:val="0"/>
              <w:widowControl/>
              <w:autoSpaceDE/>
              <w:autoSpaceDN/>
              <w:ind w:left="57"/>
              <w:jc w:val="right"/>
              <w:rPr>
                <w:rFonts w:ascii="Calibri" w:hAnsi="Calibri" w:cs="Calibri"/>
              </w:rPr>
            </w:pPr>
            <w:r w:rsidRPr="00AE12C4">
              <w:rPr>
                <w:rFonts w:ascii="Calibri" w:hAnsi="Calibri" w:cs="Calibri"/>
              </w:rPr>
              <w:t>100%</w:t>
            </w:r>
            <w:r>
              <w:rPr>
                <w:rFonts w:ascii="Calibri" w:hAnsi="Calibri" w:cs="Calibri"/>
              </w:rPr>
              <w:br/>
              <w:t>(indirect)</w:t>
            </w:r>
          </w:p>
        </w:tc>
        <w:tc>
          <w:tcPr>
            <w:tcW w:w="1559" w:type="dxa"/>
            <w:tcBorders>
              <w:top w:val="nil"/>
              <w:left w:val="nil"/>
              <w:bottom w:val="nil"/>
              <w:right w:val="nil"/>
            </w:tcBorders>
            <w:shd w:val="clear" w:color="auto" w:fill="auto"/>
          </w:tcPr>
          <w:p w14:paraId="4BC5CA80" w14:textId="77777777" w:rsidR="001E5687" w:rsidRPr="00AE12C4" w:rsidRDefault="001E5687" w:rsidP="00F016E3">
            <w:pPr>
              <w:keepLines w:val="0"/>
              <w:widowControl/>
              <w:autoSpaceDE/>
              <w:autoSpaceDN/>
              <w:ind w:left="57"/>
              <w:jc w:val="right"/>
              <w:rPr>
                <w:rFonts w:ascii="Calibri" w:hAnsi="Calibri" w:cs="Calibri"/>
              </w:rPr>
            </w:pPr>
            <w:r>
              <w:rPr>
                <w:rFonts w:ascii="Calibri" w:hAnsi="Calibri" w:cs="Calibri"/>
              </w:rPr>
              <w:t>UK</w:t>
            </w:r>
          </w:p>
        </w:tc>
        <w:tc>
          <w:tcPr>
            <w:tcW w:w="1643" w:type="dxa"/>
            <w:tcBorders>
              <w:top w:val="nil"/>
              <w:left w:val="nil"/>
              <w:bottom w:val="nil"/>
              <w:right w:val="nil"/>
            </w:tcBorders>
            <w:shd w:val="clear" w:color="auto" w:fill="auto"/>
          </w:tcPr>
          <w:p w14:paraId="7DF66D55" w14:textId="6A8DE1DE" w:rsidR="001E5687" w:rsidRPr="00AE12C4" w:rsidRDefault="006920E6" w:rsidP="00F016E3">
            <w:pPr>
              <w:keepLines w:val="0"/>
              <w:widowControl/>
              <w:autoSpaceDE/>
              <w:autoSpaceDN/>
              <w:ind w:left="57"/>
              <w:jc w:val="right"/>
              <w:rPr>
                <w:rFonts w:ascii="Calibri" w:hAnsi="Calibri" w:cs="Calibri"/>
              </w:rPr>
            </w:pPr>
            <w:r>
              <w:rPr>
                <w:rFonts w:ascii="Calibri" w:hAnsi="Calibri" w:cs="Calibri"/>
              </w:rPr>
              <w:t>Dormant</w:t>
            </w:r>
            <w:r w:rsidR="001E5687">
              <w:rPr>
                <w:rFonts w:ascii="Calibri" w:hAnsi="Calibri" w:cs="Calibri"/>
              </w:rPr>
              <w:br/>
            </w:r>
          </w:p>
        </w:tc>
      </w:tr>
    </w:tbl>
    <w:p w14:paraId="5F981749" w14:textId="77777777" w:rsidR="001E5687" w:rsidRDefault="001E5687" w:rsidP="001E5687">
      <w:pPr>
        <w:pStyle w:val="BodyTextIndent"/>
        <w:tabs>
          <w:tab w:val="clear" w:pos="810"/>
          <w:tab w:val="left" w:pos="630"/>
        </w:tabs>
        <w:ind w:left="170"/>
        <w:rPr>
          <w:rFonts w:ascii="Calibri" w:hAnsi="Calibri" w:cs="Calibri"/>
          <w:b/>
        </w:rPr>
      </w:pPr>
    </w:p>
    <w:tbl>
      <w:tblPr>
        <w:tblW w:w="9581" w:type="dxa"/>
        <w:tblLayout w:type="fixed"/>
        <w:tblLook w:val="04A0" w:firstRow="1" w:lastRow="0" w:firstColumn="1" w:lastColumn="0" w:noHBand="0" w:noVBand="1"/>
      </w:tblPr>
      <w:tblGrid>
        <w:gridCol w:w="2494"/>
        <w:gridCol w:w="2751"/>
        <w:gridCol w:w="1134"/>
        <w:gridCol w:w="1559"/>
        <w:gridCol w:w="1643"/>
      </w:tblGrid>
      <w:tr w:rsidR="006920E6" w:rsidRPr="00AE12C4" w14:paraId="4F672A90" w14:textId="77777777" w:rsidTr="00F016E3">
        <w:trPr>
          <w:trHeight w:val="495"/>
        </w:trPr>
        <w:tc>
          <w:tcPr>
            <w:tcW w:w="2494" w:type="dxa"/>
            <w:tcBorders>
              <w:top w:val="nil"/>
              <w:left w:val="nil"/>
              <w:bottom w:val="nil"/>
              <w:right w:val="nil"/>
            </w:tcBorders>
            <w:shd w:val="clear" w:color="auto" w:fill="auto"/>
          </w:tcPr>
          <w:p w14:paraId="5922BA81" w14:textId="0FC1D070" w:rsidR="006920E6" w:rsidRPr="006B474F" w:rsidRDefault="006920E6" w:rsidP="00F016E3">
            <w:pPr>
              <w:keepLines w:val="0"/>
              <w:widowControl/>
              <w:autoSpaceDE/>
              <w:autoSpaceDN/>
              <w:ind w:left="57"/>
              <w:rPr>
                <w:rFonts w:ascii="Calibri" w:hAnsi="Calibri" w:cs="Calibri"/>
                <w:b/>
              </w:rPr>
            </w:pPr>
            <w:r>
              <w:rPr>
                <w:rFonts w:ascii="Calibri" w:hAnsi="Calibri" w:cs="Calibri"/>
                <w:b/>
              </w:rPr>
              <w:t>Barnard Nominees Ltd</w:t>
            </w:r>
            <w:r>
              <w:rPr>
                <w:rFonts w:ascii="Calibri" w:hAnsi="Calibri" w:cs="Calibri"/>
                <w:b/>
              </w:rPr>
              <w:br/>
            </w:r>
          </w:p>
        </w:tc>
        <w:tc>
          <w:tcPr>
            <w:tcW w:w="2751" w:type="dxa"/>
            <w:tcBorders>
              <w:top w:val="nil"/>
              <w:left w:val="nil"/>
              <w:bottom w:val="nil"/>
              <w:right w:val="nil"/>
            </w:tcBorders>
            <w:shd w:val="clear" w:color="auto" w:fill="auto"/>
          </w:tcPr>
          <w:p w14:paraId="046013CE" w14:textId="77777777" w:rsidR="006920E6" w:rsidRDefault="006920E6" w:rsidP="006920E6">
            <w:pPr>
              <w:keepLines w:val="0"/>
              <w:widowControl/>
              <w:autoSpaceDE/>
              <w:autoSpaceDN/>
              <w:ind w:left="57"/>
              <w:rPr>
                <w:rFonts w:ascii="Calibri" w:hAnsi="Calibri" w:cs="Calibri"/>
              </w:rPr>
            </w:pPr>
            <w:r>
              <w:rPr>
                <w:rFonts w:ascii="Calibri" w:hAnsi="Calibri" w:cs="Calibri"/>
              </w:rPr>
              <w:t>First floor, 12 Hornsby Square</w:t>
            </w:r>
          </w:p>
          <w:p w14:paraId="74E4794F" w14:textId="77777777" w:rsidR="006920E6" w:rsidRDefault="006920E6" w:rsidP="006920E6">
            <w:pPr>
              <w:keepLines w:val="0"/>
              <w:widowControl/>
              <w:autoSpaceDE/>
              <w:autoSpaceDN/>
              <w:ind w:left="57"/>
              <w:rPr>
                <w:rFonts w:ascii="Calibri" w:hAnsi="Calibri" w:cs="Calibri"/>
              </w:rPr>
            </w:pPr>
            <w:r>
              <w:rPr>
                <w:rFonts w:ascii="Calibri" w:hAnsi="Calibri" w:cs="Calibri"/>
              </w:rPr>
              <w:t>Southfields Business Park</w:t>
            </w:r>
          </w:p>
          <w:p w14:paraId="2459C99F" w14:textId="7C0EC3BB" w:rsidR="006920E6" w:rsidRPr="00AE12C4" w:rsidRDefault="006920E6" w:rsidP="006920E6">
            <w:pPr>
              <w:keepLines w:val="0"/>
              <w:widowControl/>
              <w:autoSpaceDE/>
              <w:autoSpaceDN/>
              <w:ind w:left="57"/>
              <w:rPr>
                <w:rFonts w:ascii="Calibri" w:hAnsi="Calibri" w:cs="Calibri"/>
              </w:rPr>
            </w:pPr>
            <w:r>
              <w:rPr>
                <w:rFonts w:ascii="Calibri" w:hAnsi="Calibri" w:cs="Calibri"/>
              </w:rPr>
              <w:t>Basildon, Essex</w:t>
            </w:r>
          </w:p>
        </w:tc>
        <w:tc>
          <w:tcPr>
            <w:tcW w:w="1134" w:type="dxa"/>
            <w:tcBorders>
              <w:top w:val="nil"/>
              <w:left w:val="nil"/>
              <w:bottom w:val="nil"/>
              <w:right w:val="nil"/>
            </w:tcBorders>
            <w:shd w:val="clear" w:color="auto" w:fill="auto"/>
            <w:hideMark/>
          </w:tcPr>
          <w:p w14:paraId="23989BAD" w14:textId="77777777" w:rsidR="006920E6" w:rsidRPr="00AE12C4" w:rsidRDefault="006920E6" w:rsidP="00F016E3">
            <w:pPr>
              <w:keepLines w:val="0"/>
              <w:widowControl/>
              <w:autoSpaceDE/>
              <w:autoSpaceDN/>
              <w:ind w:left="57"/>
              <w:jc w:val="right"/>
              <w:rPr>
                <w:rFonts w:ascii="Calibri" w:hAnsi="Calibri" w:cs="Calibri"/>
              </w:rPr>
            </w:pPr>
            <w:r w:rsidRPr="00AE12C4">
              <w:rPr>
                <w:rFonts w:ascii="Calibri" w:hAnsi="Calibri" w:cs="Calibri"/>
              </w:rPr>
              <w:t>100%</w:t>
            </w:r>
            <w:r>
              <w:rPr>
                <w:rFonts w:ascii="Calibri" w:hAnsi="Calibri" w:cs="Calibri"/>
              </w:rPr>
              <w:br/>
              <w:t>(indirect)</w:t>
            </w:r>
          </w:p>
        </w:tc>
        <w:tc>
          <w:tcPr>
            <w:tcW w:w="1559" w:type="dxa"/>
            <w:tcBorders>
              <w:top w:val="nil"/>
              <w:left w:val="nil"/>
              <w:bottom w:val="nil"/>
              <w:right w:val="nil"/>
            </w:tcBorders>
            <w:shd w:val="clear" w:color="auto" w:fill="auto"/>
          </w:tcPr>
          <w:p w14:paraId="3098F731" w14:textId="77777777" w:rsidR="006920E6" w:rsidRPr="00AE12C4" w:rsidRDefault="006920E6" w:rsidP="00F016E3">
            <w:pPr>
              <w:keepLines w:val="0"/>
              <w:widowControl/>
              <w:autoSpaceDE/>
              <w:autoSpaceDN/>
              <w:ind w:left="57"/>
              <w:jc w:val="right"/>
              <w:rPr>
                <w:rFonts w:ascii="Calibri" w:hAnsi="Calibri" w:cs="Calibri"/>
              </w:rPr>
            </w:pPr>
            <w:r>
              <w:rPr>
                <w:rFonts w:ascii="Calibri" w:hAnsi="Calibri" w:cs="Calibri"/>
              </w:rPr>
              <w:t>UK</w:t>
            </w:r>
          </w:p>
        </w:tc>
        <w:tc>
          <w:tcPr>
            <w:tcW w:w="1643" w:type="dxa"/>
            <w:tcBorders>
              <w:top w:val="nil"/>
              <w:left w:val="nil"/>
              <w:bottom w:val="nil"/>
              <w:right w:val="nil"/>
            </w:tcBorders>
            <w:shd w:val="clear" w:color="auto" w:fill="auto"/>
          </w:tcPr>
          <w:p w14:paraId="774FE73E" w14:textId="77777777" w:rsidR="006920E6" w:rsidRPr="00AE12C4" w:rsidRDefault="006920E6" w:rsidP="00F016E3">
            <w:pPr>
              <w:keepLines w:val="0"/>
              <w:widowControl/>
              <w:autoSpaceDE/>
              <w:autoSpaceDN/>
              <w:ind w:left="57"/>
              <w:jc w:val="right"/>
              <w:rPr>
                <w:rFonts w:ascii="Calibri" w:hAnsi="Calibri" w:cs="Calibri"/>
              </w:rPr>
            </w:pPr>
            <w:r>
              <w:rPr>
                <w:rFonts w:ascii="Calibri" w:hAnsi="Calibri" w:cs="Calibri"/>
              </w:rPr>
              <w:t>Dormant</w:t>
            </w:r>
            <w:r>
              <w:rPr>
                <w:rFonts w:ascii="Calibri" w:hAnsi="Calibri" w:cs="Calibri"/>
              </w:rPr>
              <w:br/>
            </w:r>
          </w:p>
        </w:tc>
      </w:tr>
    </w:tbl>
    <w:p w14:paraId="43D8A5A9" w14:textId="77777777" w:rsidR="006920E6" w:rsidRDefault="006920E6" w:rsidP="006920E6">
      <w:pPr>
        <w:pStyle w:val="BodyTextIndent"/>
        <w:tabs>
          <w:tab w:val="clear" w:pos="810"/>
          <w:tab w:val="left" w:pos="630"/>
        </w:tabs>
        <w:ind w:left="170"/>
        <w:rPr>
          <w:rFonts w:ascii="Calibri" w:hAnsi="Calibri" w:cs="Calibri"/>
          <w:b/>
        </w:rPr>
      </w:pPr>
    </w:p>
    <w:p w14:paraId="2D2380EF" w14:textId="77777777" w:rsidR="001E5687" w:rsidRDefault="001E5687" w:rsidP="001B72FE">
      <w:pPr>
        <w:pStyle w:val="BodyTextIndent"/>
        <w:tabs>
          <w:tab w:val="clear" w:pos="810"/>
          <w:tab w:val="left" w:pos="630"/>
        </w:tabs>
        <w:ind w:left="0"/>
        <w:rPr>
          <w:rFonts w:asciiTheme="minorHAnsi" w:hAnsiTheme="minorHAnsi"/>
        </w:rPr>
      </w:pPr>
    </w:p>
    <w:p w14:paraId="3F41C3DF" w14:textId="4E9B6EBD" w:rsidR="00EE2FF6" w:rsidRDefault="00EE2FF6" w:rsidP="00E47B6C">
      <w:pPr>
        <w:keepLines w:val="0"/>
        <w:widowControl/>
        <w:autoSpaceDE/>
        <w:autoSpaceDN/>
        <w:ind w:left="113"/>
        <w:jc w:val="both"/>
        <w:rPr>
          <w:rFonts w:asciiTheme="minorHAnsi" w:hAnsiTheme="minorHAnsi"/>
        </w:rPr>
      </w:pPr>
      <w:r>
        <w:rPr>
          <w:rFonts w:asciiTheme="minorHAnsi" w:hAnsiTheme="minorHAnsi"/>
        </w:rPr>
        <w:t xml:space="preserve">The share capital and reserves at </w:t>
      </w:r>
      <w:r w:rsidR="00484AEF">
        <w:rPr>
          <w:rFonts w:asciiTheme="minorHAnsi" w:hAnsiTheme="minorHAnsi"/>
        </w:rPr>
        <w:t>31 March 202</w:t>
      </w:r>
      <w:r w:rsidR="004D25BB">
        <w:rPr>
          <w:rFonts w:asciiTheme="minorHAnsi" w:hAnsiTheme="minorHAnsi"/>
        </w:rPr>
        <w:t>2</w:t>
      </w:r>
      <w:r w:rsidR="00484AEF">
        <w:rPr>
          <w:rFonts w:asciiTheme="minorHAnsi" w:hAnsiTheme="minorHAnsi"/>
        </w:rPr>
        <w:t xml:space="preserve"> </w:t>
      </w:r>
      <w:r>
        <w:rPr>
          <w:rFonts w:asciiTheme="minorHAnsi" w:hAnsiTheme="minorHAnsi"/>
        </w:rPr>
        <w:t xml:space="preserve">and the profit and loss for the </w:t>
      </w:r>
      <w:r w:rsidR="0084573B">
        <w:rPr>
          <w:rFonts w:asciiTheme="minorHAnsi" w:hAnsiTheme="minorHAnsi"/>
        </w:rPr>
        <w:t xml:space="preserve">year </w:t>
      </w:r>
      <w:r>
        <w:rPr>
          <w:rFonts w:asciiTheme="minorHAnsi" w:hAnsiTheme="minorHAnsi"/>
        </w:rPr>
        <w:t xml:space="preserve">ended on that date for the </w:t>
      </w:r>
      <w:r w:rsidR="004B6E68">
        <w:rPr>
          <w:rFonts w:asciiTheme="minorHAnsi" w:hAnsiTheme="minorHAnsi"/>
        </w:rPr>
        <w:t xml:space="preserve">individual </w:t>
      </w:r>
      <w:r>
        <w:rPr>
          <w:rFonts w:asciiTheme="minorHAnsi" w:hAnsiTheme="minorHAnsi"/>
        </w:rPr>
        <w:t>subsidiary undertaking</w:t>
      </w:r>
      <w:r w:rsidR="00365D2C">
        <w:rPr>
          <w:rFonts w:asciiTheme="minorHAnsi" w:hAnsiTheme="minorHAnsi"/>
        </w:rPr>
        <w:t>s</w:t>
      </w:r>
      <w:r>
        <w:rPr>
          <w:rFonts w:asciiTheme="minorHAnsi" w:hAnsiTheme="minorHAnsi"/>
        </w:rPr>
        <w:t xml:space="preserve"> w</w:t>
      </w:r>
      <w:r w:rsidR="0084573B">
        <w:rPr>
          <w:rFonts w:asciiTheme="minorHAnsi" w:hAnsiTheme="minorHAnsi"/>
        </w:rPr>
        <w:t>ere</w:t>
      </w:r>
      <w:r>
        <w:rPr>
          <w:rFonts w:asciiTheme="minorHAnsi" w:hAnsiTheme="minorHAnsi"/>
        </w:rPr>
        <w:t xml:space="preserve"> as follows:</w:t>
      </w:r>
    </w:p>
    <w:tbl>
      <w:tblPr>
        <w:tblW w:w="5724" w:type="pct"/>
        <w:tblInd w:w="-284" w:type="dxa"/>
        <w:tblLayout w:type="fixed"/>
        <w:tblLook w:val="04A0" w:firstRow="1" w:lastRow="0" w:firstColumn="1" w:lastColumn="0" w:noHBand="0" w:noVBand="1"/>
      </w:tblPr>
      <w:tblGrid>
        <w:gridCol w:w="278"/>
        <w:gridCol w:w="76"/>
        <w:gridCol w:w="839"/>
        <w:gridCol w:w="2629"/>
        <w:gridCol w:w="174"/>
        <w:gridCol w:w="114"/>
        <w:gridCol w:w="850"/>
        <w:gridCol w:w="25"/>
        <w:gridCol w:w="145"/>
        <w:gridCol w:w="172"/>
        <w:gridCol w:w="145"/>
        <w:gridCol w:w="364"/>
        <w:gridCol w:w="51"/>
        <w:gridCol w:w="631"/>
        <w:gridCol w:w="1767"/>
        <w:gridCol w:w="288"/>
        <w:gridCol w:w="319"/>
        <w:gridCol w:w="252"/>
        <w:gridCol w:w="85"/>
        <w:gridCol w:w="303"/>
        <w:gridCol w:w="471"/>
        <w:gridCol w:w="132"/>
        <w:gridCol w:w="65"/>
        <w:gridCol w:w="982"/>
      </w:tblGrid>
      <w:tr w:rsidR="003B7C3F" w:rsidRPr="009E440F" w14:paraId="707680B6" w14:textId="77777777" w:rsidTr="001053E4">
        <w:trPr>
          <w:gridBefore w:val="2"/>
          <w:gridAfter w:val="1"/>
          <w:wBefore w:w="159" w:type="pct"/>
          <w:wAfter w:w="440" w:type="pct"/>
          <w:trHeight w:val="519"/>
        </w:trPr>
        <w:tc>
          <w:tcPr>
            <w:tcW w:w="2468" w:type="pct"/>
            <w:gridSpan w:val="11"/>
            <w:shd w:val="clear" w:color="auto" w:fill="auto"/>
            <w:vAlign w:val="center"/>
            <w:hideMark/>
          </w:tcPr>
          <w:p w14:paraId="77A8A11C" w14:textId="3898543B" w:rsidR="001B72FE" w:rsidRPr="001A5915" w:rsidRDefault="001B72FE" w:rsidP="001B72FE">
            <w:pPr>
              <w:pStyle w:val="BodyTextIndent"/>
              <w:tabs>
                <w:tab w:val="clear" w:pos="810"/>
                <w:tab w:val="left" w:pos="630"/>
              </w:tabs>
              <w:ind w:left="0"/>
              <w:jc w:val="left"/>
              <w:rPr>
                <w:rFonts w:asciiTheme="minorHAnsi" w:hAnsiTheme="minorHAnsi"/>
                <w:b/>
              </w:rPr>
            </w:pPr>
            <w:r w:rsidRPr="001A5915">
              <w:rPr>
                <w:rFonts w:asciiTheme="minorHAnsi" w:hAnsiTheme="minorHAnsi"/>
                <w:b/>
              </w:rPr>
              <w:t>Company Name</w:t>
            </w:r>
          </w:p>
        </w:tc>
        <w:tc>
          <w:tcPr>
            <w:tcW w:w="1204" w:type="pct"/>
            <w:gridSpan w:val="3"/>
            <w:shd w:val="clear" w:color="auto" w:fill="auto"/>
            <w:vAlign w:val="center"/>
            <w:hideMark/>
          </w:tcPr>
          <w:p w14:paraId="1B399AC5" w14:textId="1B4B5A4B" w:rsidR="001B72FE" w:rsidRPr="001A5915" w:rsidRDefault="001B72FE" w:rsidP="001B72FE">
            <w:pPr>
              <w:pStyle w:val="BodyTextIndent"/>
              <w:tabs>
                <w:tab w:val="clear" w:pos="810"/>
                <w:tab w:val="left" w:pos="630"/>
              </w:tabs>
              <w:ind w:left="0"/>
              <w:jc w:val="right"/>
              <w:rPr>
                <w:rFonts w:asciiTheme="minorHAnsi" w:hAnsiTheme="minorHAnsi"/>
                <w:b/>
              </w:rPr>
            </w:pPr>
            <w:r w:rsidRPr="001A5915">
              <w:rPr>
                <w:rFonts w:asciiTheme="minorHAnsi" w:hAnsiTheme="minorHAnsi"/>
                <w:b/>
              </w:rPr>
              <w:t>Aggregate of share capital and reserves</w:t>
            </w:r>
            <w:r>
              <w:rPr>
                <w:rFonts w:asciiTheme="minorHAnsi" w:hAnsiTheme="minorHAnsi"/>
                <w:b/>
              </w:rPr>
              <w:br/>
              <w:t>£</w:t>
            </w:r>
            <w:r w:rsidRPr="001A5915">
              <w:rPr>
                <w:rFonts w:asciiTheme="minorHAnsi" w:hAnsiTheme="minorHAnsi"/>
                <w:b/>
              </w:rPr>
              <w:t xml:space="preserve"> </w:t>
            </w:r>
          </w:p>
        </w:tc>
        <w:tc>
          <w:tcPr>
            <w:tcW w:w="143" w:type="pct"/>
            <w:shd w:val="clear" w:color="auto" w:fill="auto"/>
            <w:vAlign w:val="center"/>
            <w:hideMark/>
          </w:tcPr>
          <w:p w14:paraId="0BF34B1D" w14:textId="77777777" w:rsidR="001B72FE" w:rsidRPr="001A5915" w:rsidRDefault="001B72FE" w:rsidP="001B72FE">
            <w:pPr>
              <w:pStyle w:val="BodyTextIndent"/>
              <w:tabs>
                <w:tab w:val="clear" w:pos="810"/>
                <w:tab w:val="left" w:pos="630"/>
              </w:tabs>
              <w:ind w:left="0"/>
              <w:jc w:val="right"/>
              <w:rPr>
                <w:rFonts w:asciiTheme="minorHAnsi" w:hAnsiTheme="minorHAnsi"/>
                <w:b/>
              </w:rPr>
            </w:pPr>
          </w:p>
        </w:tc>
        <w:tc>
          <w:tcPr>
            <w:tcW w:w="586" w:type="pct"/>
            <w:gridSpan w:val="6"/>
            <w:shd w:val="clear" w:color="auto" w:fill="auto"/>
            <w:vAlign w:val="center"/>
            <w:hideMark/>
          </w:tcPr>
          <w:p w14:paraId="3538B8DB" w14:textId="77777777" w:rsidR="001B72FE" w:rsidRDefault="001B72FE" w:rsidP="001B72FE">
            <w:pPr>
              <w:pStyle w:val="BodyTextIndent"/>
              <w:tabs>
                <w:tab w:val="clear" w:pos="810"/>
                <w:tab w:val="left" w:pos="630"/>
              </w:tabs>
              <w:ind w:left="0"/>
              <w:jc w:val="right"/>
              <w:rPr>
                <w:rFonts w:asciiTheme="minorHAnsi" w:hAnsiTheme="minorHAnsi"/>
                <w:b/>
              </w:rPr>
            </w:pPr>
          </w:p>
          <w:p w14:paraId="0F955F52" w14:textId="5C187E3A" w:rsidR="001B72FE" w:rsidRPr="001A5915" w:rsidRDefault="001B72FE" w:rsidP="001B72FE">
            <w:pPr>
              <w:pStyle w:val="BodyTextIndent"/>
              <w:tabs>
                <w:tab w:val="clear" w:pos="810"/>
                <w:tab w:val="left" w:pos="630"/>
              </w:tabs>
              <w:ind w:left="0"/>
              <w:jc w:val="right"/>
              <w:rPr>
                <w:rFonts w:asciiTheme="minorHAnsi" w:hAnsiTheme="minorHAnsi"/>
                <w:b/>
              </w:rPr>
            </w:pPr>
            <w:r w:rsidRPr="001A5915">
              <w:rPr>
                <w:rFonts w:asciiTheme="minorHAnsi" w:hAnsiTheme="minorHAnsi"/>
                <w:b/>
              </w:rPr>
              <w:t>Profit/(Loss)</w:t>
            </w:r>
            <w:r>
              <w:rPr>
                <w:rFonts w:asciiTheme="minorHAnsi" w:hAnsiTheme="minorHAnsi"/>
                <w:b/>
              </w:rPr>
              <w:br/>
              <w:t>£</w:t>
            </w:r>
          </w:p>
        </w:tc>
      </w:tr>
      <w:tr w:rsidR="003B7C3F" w:rsidRPr="009E440F" w14:paraId="06EC6B8C" w14:textId="77777777" w:rsidTr="001053E4">
        <w:trPr>
          <w:gridBefore w:val="2"/>
          <w:gridAfter w:val="1"/>
          <w:wBefore w:w="159" w:type="pct"/>
          <w:wAfter w:w="440" w:type="pct"/>
          <w:trHeight w:val="305"/>
        </w:trPr>
        <w:tc>
          <w:tcPr>
            <w:tcW w:w="2468" w:type="pct"/>
            <w:gridSpan w:val="11"/>
            <w:shd w:val="clear" w:color="auto" w:fill="auto"/>
            <w:vAlign w:val="center"/>
          </w:tcPr>
          <w:p w14:paraId="06FA89D7" w14:textId="1E3AE961" w:rsidR="0084573B" w:rsidRDefault="0084573B" w:rsidP="001B72FE">
            <w:pPr>
              <w:pStyle w:val="BodyTextIndent"/>
              <w:tabs>
                <w:tab w:val="clear" w:pos="810"/>
                <w:tab w:val="left" w:pos="630"/>
              </w:tabs>
              <w:ind w:left="0"/>
              <w:jc w:val="left"/>
              <w:rPr>
                <w:rFonts w:asciiTheme="minorHAnsi" w:hAnsiTheme="minorHAnsi"/>
                <w:b/>
              </w:rPr>
            </w:pPr>
            <w:r>
              <w:rPr>
                <w:rFonts w:asciiTheme="minorHAnsi" w:hAnsiTheme="minorHAnsi"/>
                <w:b/>
              </w:rPr>
              <w:t>Oberon Securities Ltd</w:t>
            </w:r>
          </w:p>
        </w:tc>
        <w:tc>
          <w:tcPr>
            <w:tcW w:w="1204" w:type="pct"/>
            <w:gridSpan w:val="3"/>
            <w:shd w:val="clear" w:color="auto" w:fill="auto"/>
            <w:noWrap/>
            <w:vAlign w:val="center"/>
          </w:tcPr>
          <w:p w14:paraId="5486A69D" w14:textId="6118CAE1" w:rsidR="0084573B" w:rsidRPr="004A4B8A" w:rsidRDefault="004A4B8A" w:rsidP="001B72FE">
            <w:pPr>
              <w:pStyle w:val="BodyTextIndent"/>
              <w:tabs>
                <w:tab w:val="clear" w:pos="810"/>
                <w:tab w:val="left" w:pos="630"/>
              </w:tabs>
              <w:ind w:left="0"/>
              <w:jc w:val="right"/>
              <w:rPr>
                <w:rFonts w:asciiTheme="minorHAnsi" w:hAnsiTheme="minorHAnsi"/>
              </w:rPr>
            </w:pPr>
            <w:r w:rsidRPr="001053E4">
              <w:rPr>
                <w:rFonts w:asciiTheme="minorHAnsi" w:hAnsiTheme="minorHAnsi"/>
              </w:rPr>
              <w:t>3</w:t>
            </w:r>
            <w:r w:rsidR="004B6E68" w:rsidRPr="004A4B8A">
              <w:rPr>
                <w:rFonts w:asciiTheme="minorHAnsi" w:hAnsiTheme="minorHAnsi"/>
              </w:rPr>
              <w:t>,</w:t>
            </w:r>
            <w:r w:rsidRPr="001053E4">
              <w:rPr>
                <w:rFonts w:asciiTheme="minorHAnsi" w:hAnsiTheme="minorHAnsi"/>
              </w:rPr>
              <w:t>561</w:t>
            </w:r>
            <w:r w:rsidR="004B6E68" w:rsidRPr="004A4B8A">
              <w:rPr>
                <w:rFonts w:asciiTheme="minorHAnsi" w:hAnsiTheme="minorHAnsi"/>
              </w:rPr>
              <w:t>,</w:t>
            </w:r>
            <w:r w:rsidRPr="001053E4">
              <w:rPr>
                <w:rFonts w:asciiTheme="minorHAnsi" w:hAnsiTheme="minorHAnsi"/>
              </w:rPr>
              <w:t>001</w:t>
            </w:r>
          </w:p>
        </w:tc>
        <w:tc>
          <w:tcPr>
            <w:tcW w:w="143" w:type="pct"/>
            <w:shd w:val="clear" w:color="auto" w:fill="auto"/>
            <w:noWrap/>
            <w:vAlign w:val="center"/>
          </w:tcPr>
          <w:p w14:paraId="4CB2C700" w14:textId="77777777" w:rsidR="0084573B" w:rsidRPr="004A4B8A" w:rsidRDefault="0084573B" w:rsidP="001B72FE">
            <w:pPr>
              <w:pStyle w:val="BodyTextIndent"/>
              <w:tabs>
                <w:tab w:val="clear" w:pos="810"/>
                <w:tab w:val="left" w:pos="630"/>
              </w:tabs>
              <w:ind w:left="0"/>
              <w:jc w:val="right"/>
              <w:rPr>
                <w:rFonts w:asciiTheme="minorHAnsi" w:hAnsiTheme="minorHAnsi"/>
              </w:rPr>
            </w:pPr>
          </w:p>
        </w:tc>
        <w:tc>
          <w:tcPr>
            <w:tcW w:w="586" w:type="pct"/>
            <w:gridSpan w:val="6"/>
            <w:shd w:val="clear" w:color="auto" w:fill="auto"/>
            <w:noWrap/>
            <w:vAlign w:val="center"/>
          </w:tcPr>
          <w:p w14:paraId="01892F68" w14:textId="638CAC96" w:rsidR="0084573B" w:rsidRPr="004A4B8A" w:rsidRDefault="004B6E68" w:rsidP="001B72FE">
            <w:pPr>
              <w:pStyle w:val="BodyTextIndent"/>
              <w:tabs>
                <w:tab w:val="clear" w:pos="810"/>
                <w:tab w:val="left" w:pos="630"/>
              </w:tabs>
              <w:ind w:left="0"/>
              <w:jc w:val="right"/>
              <w:rPr>
                <w:rFonts w:asciiTheme="minorHAnsi" w:hAnsiTheme="minorHAnsi"/>
              </w:rPr>
            </w:pPr>
            <w:r w:rsidRPr="004A4B8A">
              <w:rPr>
                <w:rFonts w:asciiTheme="minorHAnsi" w:hAnsiTheme="minorHAnsi"/>
              </w:rPr>
              <w:t>(</w:t>
            </w:r>
            <w:r w:rsidR="004A4B8A" w:rsidRPr="001053E4">
              <w:rPr>
                <w:rFonts w:asciiTheme="minorHAnsi" w:hAnsiTheme="minorHAnsi"/>
              </w:rPr>
              <w:t>459</w:t>
            </w:r>
            <w:r w:rsidRPr="004A4B8A">
              <w:rPr>
                <w:rFonts w:asciiTheme="minorHAnsi" w:hAnsiTheme="minorHAnsi"/>
              </w:rPr>
              <w:t>,</w:t>
            </w:r>
            <w:r w:rsidR="004A4B8A" w:rsidRPr="001053E4">
              <w:rPr>
                <w:rFonts w:asciiTheme="minorHAnsi" w:hAnsiTheme="minorHAnsi"/>
              </w:rPr>
              <w:t>57</w:t>
            </w:r>
            <w:r w:rsidR="004E1A19">
              <w:rPr>
                <w:rFonts w:asciiTheme="minorHAnsi" w:hAnsiTheme="minorHAnsi"/>
              </w:rPr>
              <w:t>4</w:t>
            </w:r>
            <w:r w:rsidRPr="004A4B8A">
              <w:rPr>
                <w:rFonts w:asciiTheme="minorHAnsi" w:hAnsiTheme="minorHAnsi"/>
              </w:rPr>
              <w:t>)</w:t>
            </w:r>
          </w:p>
        </w:tc>
      </w:tr>
      <w:tr w:rsidR="003B7C3F" w:rsidRPr="009E440F" w14:paraId="25E03566" w14:textId="77777777" w:rsidTr="001053E4">
        <w:trPr>
          <w:gridBefore w:val="2"/>
          <w:gridAfter w:val="1"/>
          <w:wBefore w:w="159" w:type="pct"/>
          <w:wAfter w:w="440" w:type="pct"/>
          <w:trHeight w:val="305"/>
        </w:trPr>
        <w:tc>
          <w:tcPr>
            <w:tcW w:w="2468" w:type="pct"/>
            <w:gridSpan w:val="11"/>
            <w:shd w:val="clear" w:color="auto" w:fill="auto"/>
            <w:vAlign w:val="center"/>
          </w:tcPr>
          <w:p w14:paraId="0D34C19A" w14:textId="2063E523" w:rsidR="001B72FE" w:rsidRPr="001A5915" w:rsidRDefault="0084573B" w:rsidP="001B72FE">
            <w:pPr>
              <w:pStyle w:val="BodyTextIndent"/>
              <w:tabs>
                <w:tab w:val="clear" w:pos="810"/>
                <w:tab w:val="left" w:pos="630"/>
              </w:tabs>
              <w:ind w:left="0"/>
              <w:jc w:val="left"/>
              <w:rPr>
                <w:rFonts w:asciiTheme="minorHAnsi" w:hAnsiTheme="minorHAnsi"/>
                <w:b/>
              </w:rPr>
            </w:pPr>
            <w:r>
              <w:rPr>
                <w:rFonts w:asciiTheme="minorHAnsi" w:hAnsiTheme="minorHAnsi"/>
                <w:b/>
              </w:rPr>
              <w:t>Oberon Investments</w:t>
            </w:r>
            <w:r w:rsidR="001B72FE">
              <w:rPr>
                <w:rFonts w:asciiTheme="minorHAnsi" w:hAnsiTheme="minorHAnsi"/>
                <w:b/>
              </w:rPr>
              <w:t xml:space="preserve"> Ltd </w:t>
            </w:r>
          </w:p>
        </w:tc>
        <w:tc>
          <w:tcPr>
            <w:tcW w:w="1204" w:type="pct"/>
            <w:gridSpan w:val="3"/>
            <w:shd w:val="clear" w:color="auto" w:fill="auto"/>
            <w:noWrap/>
            <w:vAlign w:val="center"/>
          </w:tcPr>
          <w:p w14:paraId="3BF3F19C" w14:textId="0953D0C2" w:rsidR="001B72FE" w:rsidRPr="004A4B8A" w:rsidRDefault="000439C8" w:rsidP="001B72FE">
            <w:pPr>
              <w:pStyle w:val="BodyTextIndent"/>
              <w:tabs>
                <w:tab w:val="clear" w:pos="810"/>
                <w:tab w:val="left" w:pos="630"/>
              </w:tabs>
              <w:ind w:left="0"/>
              <w:jc w:val="right"/>
              <w:rPr>
                <w:rFonts w:asciiTheme="minorHAnsi" w:hAnsiTheme="minorHAnsi"/>
              </w:rPr>
            </w:pPr>
            <w:r w:rsidRPr="001053E4">
              <w:rPr>
                <w:rFonts w:asciiTheme="minorHAnsi" w:hAnsiTheme="minorHAnsi"/>
              </w:rPr>
              <w:t>5</w:t>
            </w:r>
            <w:r w:rsidR="001B72FE" w:rsidRPr="004A4B8A">
              <w:rPr>
                <w:rFonts w:asciiTheme="minorHAnsi" w:hAnsiTheme="minorHAnsi"/>
              </w:rPr>
              <w:t>,</w:t>
            </w:r>
            <w:r w:rsidRPr="001053E4">
              <w:rPr>
                <w:rFonts w:asciiTheme="minorHAnsi" w:hAnsiTheme="minorHAnsi"/>
              </w:rPr>
              <w:t>107</w:t>
            </w:r>
            <w:r w:rsidR="001B72FE" w:rsidRPr="004A4B8A">
              <w:rPr>
                <w:rFonts w:asciiTheme="minorHAnsi" w:hAnsiTheme="minorHAnsi"/>
              </w:rPr>
              <w:t>,</w:t>
            </w:r>
            <w:r w:rsidRPr="001053E4">
              <w:rPr>
                <w:rFonts w:asciiTheme="minorHAnsi" w:hAnsiTheme="minorHAnsi"/>
              </w:rPr>
              <w:t>106</w:t>
            </w:r>
          </w:p>
        </w:tc>
        <w:tc>
          <w:tcPr>
            <w:tcW w:w="143" w:type="pct"/>
            <w:shd w:val="clear" w:color="auto" w:fill="auto"/>
            <w:noWrap/>
            <w:vAlign w:val="center"/>
            <w:hideMark/>
          </w:tcPr>
          <w:p w14:paraId="1888BE26" w14:textId="77777777" w:rsidR="001B72FE" w:rsidRPr="004A4B8A" w:rsidRDefault="001B72FE" w:rsidP="001B72FE">
            <w:pPr>
              <w:pStyle w:val="BodyTextIndent"/>
              <w:tabs>
                <w:tab w:val="clear" w:pos="810"/>
                <w:tab w:val="left" w:pos="630"/>
              </w:tabs>
              <w:ind w:left="0"/>
              <w:jc w:val="right"/>
              <w:rPr>
                <w:rFonts w:asciiTheme="minorHAnsi" w:hAnsiTheme="minorHAnsi"/>
              </w:rPr>
            </w:pPr>
          </w:p>
        </w:tc>
        <w:tc>
          <w:tcPr>
            <w:tcW w:w="586" w:type="pct"/>
            <w:gridSpan w:val="6"/>
            <w:shd w:val="clear" w:color="auto" w:fill="auto"/>
            <w:noWrap/>
            <w:vAlign w:val="center"/>
          </w:tcPr>
          <w:p w14:paraId="50F36E6D" w14:textId="12E88D10" w:rsidR="001B72FE" w:rsidRPr="004A4B8A" w:rsidRDefault="001B72FE" w:rsidP="001B72FE">
            <w:pPr>
              <w:pStyle w:val="BodyTextIndent"/>
              <w:tabs>
                <w:tab w:val="clear" w:pos="810"/>
                <w:tab w:val="left" w:pos="630"/>
              </w:tabs>
              <w:ind w:left="0"/>
              <w:jc w:val="right"/>
              <w:rPr>
                <w:rFonts w:asciiTheme="minorHAnsi" w:hAnsiTheme="minorHAnsi"/>
              </w:rPr>
            </w:pPr>
            <w:r w:rsidRPr="004A4B8A">
              <w:rPr>
                <w:rFonts w:asciiTheme="minorHAnsi" w:hAnsiTheme="minorHAnsi"/>
              </w:rPr>
              <w:t>1,</w:t>
            </w:r>
            <w:r w:rsidR="000439C8" w:rsidRPr="001053E4">
              <w:rPr>
                <w:rFonts w:asciiTheme="minorHAnsi" w:hAnsiTheme="minorHAnsi"/>
              </w:rPr>
              <w:t>756</w:t>
            </w:r>
            <w:r w:rsidRPr="004A4B8A">
              <w:rPr>
                <w:rFonts w:asciiTheme="minorHAnsi" w:hAnsiTheme="minorHAnsi"/>
              </w:rPr>
              <w:t>,</w:t>
            </w:r>
            <w:r w:rsidR="000439C8" w:rsidRPr="001053E4">
              <w:rPr>
                <w:rFonts w:asciiTheme="minorHAnsi" w:hAnsiTheme="minorHAnsi"/>
              </w:rPr>
              <w:t>420</w:t>
            </w:r>
          </w:p>
        </w:tc>
      </w:tr>
      <w:tr w:rsidR="00455C11" w:rsidRPr="009E440F" w14:paraId="51CB008C" w14:textId="77777777" w:rsidTr="001053E4">
        <w:trPr>
          <w:gridBefore w:val="2"/>
          <w:gridAfter w:val="1"/>
          <w:wBefore w:w="159" w:type="pct"/>
          <w:wAfter w:w="440" w:type="pct"/>
          <w:trHeight w:val="305"/>
        </w:trPr>
        <w:tc>
          <w:tcPr>
            <w:tcW w:w="2468" w:type="pct"/>
            <w:gridSpan w:val="11"/>
            <w:shd w:val="clear" w:color="auto" w:fill="auto"/>
            <w:vAlign w:val="center"/>
          </w:tcPr>
          <w:p w14:paraId="181866F4" w14:textId="5D792D22" w:rsidR="00455C11" w:rsidRDefault="00455C11" w:rsidP="001B72FE">
            <w:pPr>
              <w:pStyle w:val="BodyTextIndent"/>
              <w:tabs>
                <w:tab w:val="clear" w:pos="810"/>
                <w:tab w:val="left" w:pos="630"/>
              </w:tabs>
              <w:ind w:left="0"/>
              <w:jc w:val="left"/>
              <w:rPr>
                <w:rFonts w:asciiTheme="minorHAnsi" w:hAnsiTheme="minorHAnsi"/>
                <w:b/>
              </w:rPr>
            </w:pPr>
            <w:r>
              <w:rPr>
                <w:rFonts w:asciiTheme="minorHAnsi" w:hAnsiTheme="minorHAnsi"/>
                <w:b/>
              </w:rPr>
              <w:t>Smythe House Ltd</w:t>
            </w:r>
          </w:p>
        </w:tc>
        <w:tc>
          <w:tcPr>
            <w:tcW w:w="1204" w:type="pct"/>
            <w:gridSpan w:val="3"/>
            <w:shd w:val="clear" w:color="auto" w:fill="auto"/>
            <w:noWrap/>
            <w:vAlign w:val="center"/>
          </w:tcPr>
          <w:p w14:paraId="7B325BDB" w14:textId="0C2FC495" w:rsidR="00455C11" w:rsidRPr="001053E4" w:rsidRDefault="000439C8" w:rsidP="001B72FE">
            <w:pPr>
              <w:pStyle w:val="BodyTextIndent"/>
              <w:tabs>
                <w:tab w:val="clear" w:pos="810"/>
                <w:tab w:val="left" w:pos="630"/>
              </w:tabs>
              <w:ind w:left="0"/>
              <w:jc w:val="right"/>
              <w:rPr>
                <w:rFonts w:asciiTheme="minorHAnsi" w:hAnsiTheme="minorHAnsi"/>
              </w:rPr>
            </w:pPr>
            <w:r w:rsidRPr="001053E4">
              <w:rPr>
                <w:rFonts w:asciiTheme="minorHAnsi" w:hAnsiTheme="minorHAnsi"/>
              </w:rPr>
              <w:t>216,344</w:t>
            </w:r>
          </w:p>
        </w:tc>
        <w:tc>
          <w:tcPr>
            <w:tcW w:w="143" w:type="pct"/>
            <w:shd w:val="clear" w:color="auto" w:fill="auto"/>
            <w:noWrap/>
            <w:vAlign w:val="center"/>
          </w:tcPr>
          <w:p w14:paraId="55FAC9C2" w14:textId="77777777" w:rsidR="00455C11" w:rsidRPr="001053E4" w:rsidRDefault="00455C11" w:rsidP="001B72FE">
            <w:pPr>
              <w:pStyle w:val="BodyTextIndent"/>
              <w:tabs>
                <w:tab w:val="clear" w:pos="810"/>
                <w:tab w:val="left" w:pos="630"/>
              </w:tabs>
              <w:ind w:left="0"/>
              <w:jc w:val="right"/>
              <w:rPr>
                <w:rFonts w:asciiTheme="minorHAnsi" w:hAnsiTheme="minorHAnsi"/>
              </w:rPr>
            </w:pPr>
          </w:p>
        </w:tc>
        <w:tc>
          <w:tcPr>
            <w:tcW w:w="586" w:type="pct"/>
            <w:gridSpan w:val="6"/>
            <w:shd w:val="clear" w:color="auto" w:fill="auto"/>
            <w:noWrap/>
            <w:vAlign w:val="center"/>
          </w:tcPr>
          <w:p w14:paraId="111AF238" w14:textId="28158CA5" w:rsidR="00455C11" w:rsidRPr="001053E4" w:rsidRDefault="00E622A2" w:rsidP="001B72FE">
            <w:pPr>
              <w:pStyle w:val="BodyTextIndent"/>
              <w:tabs>
                <w:tab w:val="clear" w:pos="810"/>
                <w:tab w:val="left" w:pos="630"/>
              </w:tabs>
              <w:ind w:left="0"/>
              <w:jc w:val="right"/>
              <w:rPr>
                <w:rFonts w:asciiTheme="minorHAnsi" w:hAnsiTheme="minorHAnsi"/>
              </w:rPr>
            </w:pPr>
            <w:r w:rsidRPr="00A668E4">
              <w:rPr>
                <w:rFonts w:asciiTheme="minorHAnsi" w:hAnsiTheme="minorHAnsi"/>
              </w:rPr>
              <w:t>101,</w:t>
            </w:r>
            <w:r>
              <w:rPr>
                <w:rFonts w:asciiTheme="minorHAnsi" w:hAnsiTheme="minorHAnsi"/>
              </w:rPr>
              <w:t>400</w:t>
            </w:r>
          </w:p>
        </w:tc>
      </w:tr>
      <w:tr w:rsidR="003B7C3F" w:rsidRPr="009E440F" w14:paraId="1DD3D66F" w14:textId="77777777" w:rsidTr="001053E4">
        <w:trPr>
          <w:gridBefore w:val="2"/>
          <w:gridAfter w:val="1"/>
          <w:wBefore w:w="159" w:type="pct"/>
          <w:wAfter w:w="440" w:type="pct"/>
          <w:trHeight w:val="305"/>
        </w:trPr>
        <w:tc>
          <w:tcPr>
            <w:tcW w:w="2468" w:type="pct"/>
            <w:gridSpan w:val="11"/>
            <w:shd w:val="clear" w:color="auto" w:fill="auto"/>
            <w:vAlign w:val="center"/>
          </w:tcPr>
          <w:p w14:paraId="14407440" w14:textId="15D308D4" w:rsidR="007B4212" w:rsidRDefault="007B4212" w:rsidP="001B72FE">
            <w:pPr>
              <w:pStyle w:val="BodyTextIndent"/>
              <w:tabs>
                <w:tab w:val="clear" w:pos="810"/>
                <w:tab w:val="left" w:pos="630"/>
              </w:tabs>
              <w:ind w:left="0"/>
              <w:jc w:val="left"/>
              <w:rPr>
                <w:rFonts w:asciiTheme="minorHAnsi" w:hAnsiTheme="minorHAnsi"/>
                <w:b/>
              </w:rPr>
            </w:pPr>
            <w:r>
              <w:rPr>
                <w:rFonts w:asciiTheme="minorHAnsi" w:hAnsiTheme="minorHAnsi"/>
                <w:b/>
              </w:rPr>
              <w:t>GMC EBT Ltd</w:t>
            </w:r>
          </w:p>
        </w:tc>
        <w:tc>
          <w:tcPr>
            <w:tcW w:w="1204" w:type="pct"/>
            <w:gridSpan w:val="3"/>
            <w:shd w:val="clear" w:color="auto" w:fill="auto"/>
            <w:noWrap/>
            <w:vAlign w:val="center"/>
          </w:tcPr>
          <w:p w14:paraId="07B86942" w14:textId="1C13031F" w:rsidR="007B4212" w:rsidRPr="004A4B8A" w:rsidRDefault="007B4212" w:rsidP="001B72FE">
            <w:pPr>
              <w:pStyle w:val="BodyTextIndent"/>
              <w:tabs>
                <w:tab w:val="clear" w:pos="810"/>
                <w:tab w:val="left" w:pos="630"/>
              </w:tabs>
              <w:ind w:left="0"/>
              <w:jc w:val="right"/>
              <w:rPr>
                <w:rFonts w:asciiTheme="minorHAnsi" w:hAnsiTheme="minorHAnsi"/>
              </w:rPr>
            </w:pPr>
            <w:r w:rsidRPr="004A4B8A">
              <w:rPr>
                <w:rFonts w:asciiTheme="minorHAnsi" w:hAnsiTheme="minorHAnsi"/>
              </w:rPr>
              <w:t>100</w:t>
            </w:r>
          </w:p>
        </w:tc>
        <w:tc>
          <w:tcPr>
            <w:tcW w:w="143" w:type="pct"/>
            <w:shd w:val="clear" w:color="auto" w:fill="auto"/>
            <w:noWrap/>
            <w:vAlign w:val="center"/>
          </w:tcPr>
          <w:p w14:paraId="48AAD0AF" w14:textId="77777777" w:rsidR="007B4212" w:rsidRPr="004A4B8A" w:rsidRDefault="007B4212" w:rsidP="001B72FE">
            <w:pPr>
              <w:pStyle w:val="BodyTextIndent"/>
              <w:tabs>
                <w:tab w:val="clear" w:pos="810"/>
                <w:tab w:val="left" w:pos="630"/>
              </w:tabs>
              <w:ind w:left="0"/>
              <w:jc w:val="right"/>
              <w:rPr>
                <w:rFonts w:asciiTheme="minorHAnsi" w:hAnsiTheme="minorHAnsi"/>
              </w:rPr>
            </w:pPr>
          </w:p>
        </w:tc>
        <w:tc>
          <w:tcPr>
            <w:tcW w:w="586" w:type="pct"/>
            <w:gridSpan w:val="6"/>
            <w:shd w:val="clear" w:color="auto" w:fill="auto"/>
            <w:noWrap/>
            <w:vAlign w:val="center"/>
          </w:tcPr>
          <w:p w14:paraId="5C149CE5" w14:textId="206B6F97" w:rsidR="007B4212" w:rsidRPr="004A4B8A" w:rsidRDefault="007B4212" w:rsidP="001B72FE">
            <w:pPr>
              <w:pStyle w:val="BodyTextIndent"/>
              <w:tabs>
                <w:tab w:val="clear" w:pos="810"/>
                <w:tab w:val="left" w:pos="630"/>
              </w:tabs>
              <w:ind w:left="0"/>
              <w:jc w:val="right"/>
              <w:rPr>
                <w:rFonts w:asciiTheme="minorHAnsi" w:hAnsiTheme="minorHAnsi"/>
              </w:rPr>
            </w:pPr>
            <w:r w:rsidRPr="004A4B8A">
              <w:rPr>
                <w:rFonts w:asciiTheme="minorHAnsi" w:hAnsiTheme="minorHAnsi"/>
              </w:rPr>
              <w:t>-</w:t>
            </w:r>
          </w:p>
        </w:tc>
      </w:tr>
      <w:tr w:rsidR="003B7C3F" w:rsidRPr="009E440F" w14:paraId="15E53ACD" w14:textId="77777777" w:rsidTr="001053E4">
        <w:trPr>
          <w:gridBefore w:val="2"/>
          <w:gridAfter w:val="1"/>
          <w:wBefore w:w="159" w:type="pct"/>
          <w:wAfter w:w="440" w:type="pct"/>
          <w:trHeight w:val="305"/>
        </w:trPr>
        <w:tc>
          <w:tcPr>
            <w:tcW w:w="2468" w:type="pct"/>
            <w:gridSpan w:val="11"/>
            <w:shd w:val="clear" w:color="auto" w:fill="auto"/>
            <w:vAlign w:val="center"/>
          </w:tcPr>
          <w:p w14:paraId="78A1D03B" w14:textId="5990AFC6" w:rsidR="007B4212" w:rsidRDefault="007B4212" w:rsidP="001B72FE">
            <w:pPr>
              <w:pStyle w:val="BodyTextIndent"/>
              <w:tabs>
                <w:tab w:val="clear" w:pos="810"/>
                <w:tab w:val="left" w:pos="630"/>
              </w:tabs>
              <w:ind w:left="0"/>
              <w:jc w:val="left"/>
              <w:rPr>
                <w:rFonts w:asciiTheme="minorHAnsi" w:hAnsiTheme="minorHAnsi"/>
                <w:b/>
              </w:rPr>
            </w:pPr>
            <w:r>
              <w:rPr>
                <w:rFonts w:asciiTheme="minorHAnsi" w:hAnsiTheme="minorHAnsi"/>
                <w:b/>
              </w:rPr>
              <w:t>Barnard Nominees Ltd</w:t>
            </w:r>
          </w:p>
        </w:tc>
        <w:tc>
          <w:tcPr>
            <w:tcW w:w="1204" w:type="pct"/>
            <w:gridSpan w:val="3"/>
            <w:shd w:val="clear" w:color="auto" w:fill="auto"/>
            <w:noWrap/>
            <w:vAlign w:val="center"/>
          </w:tcPr>
          <w:p w14:paraId="72BE66A9" w14:textId="1EB41300" w:rsidR="007B4212" w:rsidRPr="004A4B8A" w:rsidRDefault="007B4212" w:rsidP="001B72FE">
            <w:pPr>
              <w:pStyle w:val="BodyTextIndent"/>
              <w:tabs>
                <w:tab w:val="clear" w:pos="810"/>
                <w:tab w:val="left" w:pos="630"/>
              </w:tabs>
              <w:ind w:left="0"/>
              <w:jc w:val="right"/>
              <w:rPr>
                <w:rFonts w:asciiTheme="minorHAnsi" w:hAnsiTheme="minorHAnsi"/>
              </w:rPr>
            </w:pPr>
            <w:r w:rsidRPr="004A4B8A">
              <w:rPr>
                <w:rFonts w:asciiTheme="minorHAnsi" w:hAnsiTheme="minorHAnsi"/>
              </w:rPr>
              <w:t>2</w:t>
            </w:r>
          </w:p>
        </w:tc>
        <w:tc>
          <w:tcPr>
            <w:tcW w:w="143" w:type="pct"/>
            <w:shd w:val="clear" w:color="auto" w:fill="auto"/>
            <w:noWrap/>
            <w:vAlign w:val="center"/>
          </w:tcPr>
          <w:p w14:paraId="0D754BB9" w14:textId="77777777" w:rsidR="007B4212" w:rsidRPr="004A4B8A" w:rsidRDefault="007B4212" w:rsidP="001B72FE">
            <w:pPr>
              <w:pStyle w:val="BodyTextIndent"/>
              <w:tabs>
                <w:tab w:val="clear" w:pos="810"/>
                <w:tab w:val="left" w:pos="630"/>
              </w:tabs>
              <w:ind w:left="0"/>
              <w:jc w:val="right"/>
              <w:rPr>
                <w:rFonts w:asciiTheme="minorHAnsi" w:hAnsiTheme="minorHAnsi"/>
              </w:rPr>
            </w:pPr>
          </w:p>
        </w:tc>
        <w:tc>
          <w:tcPr>
            <w:tcW w:w="586" w:type="pct"/>
            <w:gridSpan w:val="6"/>
            <w:shd w:val="clear" w:color="auto" w:fill="auto"/>
            <w:noWrap/>
            <w:vAlign w:val="center"/>
          </w:tcPr>
          <w:p w14:paraId="67E6A217" w14:textId="7D49B931" w:rsidR="007B4212" w:rsidRPr="004A4B8A" w:rsidRDefault="007B4212" w:rsidP="001B72FE">
            <w:pPr>
              <w:pStyle w:val="BodyTextIndent"/>
              <w:tabs>
                <w:tab w:val="clear" w:pos="810"/>
                <w:tab w:val="left" w:pos="630"/>
              </w:tabs>
              <w:ind w:left="0"/>
              <w:jc w:val="right"/>
              <w:rPr>
                <w:rFonts w:asciiTheme="minorHAnsi" w:hAnsiTheme="minorHAnsi"/>
              </w:rPr>
            </w:pPr>
            <w:r w:rsidRPr="004A4B8A">
              <w:rPr>
                <w:rFonts w:asciiTheme="minorHAnsi" w:hAnsiTheme="minorHAnsi"/>
              </w:rPr>
              <w:t>-</w:t>
            </w:r>
          </w:p>
        </w:tc>
      </w:tr>
      <w:tr w:rsidR="00731909" w:rsidRPr="009E440F" w14:paraId="3A304188" w14:textId="77777777" w:rsidTr="001053E4">
        <w:trPr>
          <w:gridBefore w:val="2"/>
          <w:gridAfter w:val="1"/>
          <w:wBefore w:w="159" w:type="pct"/>
          <w:wAfter w:w="440" w:type="pct"/>
          <w:trHeight w:val="305"/>
        </w:trPr>
        <w:tc>
          <w:tcPr>
            <w:tcW w:w="4401" w:type="pct"/>
            <w:gridSpan w:val="21"/>
            <w:shd w:val="clear" w:color="auto" w:fill="auto"/>
            <w:vAlign w:val="center"/>
          </w:tcPr>
          <w:p w14:paraId="6A8C193F" w14:textId="77777777" w:rsidR="007B4212" w:rsidRPr="003B7C3F" w:rsidRDefault="007B4212" w:rsidP="00731909">
            <w:pPr>
              <w:pStyle w:val="BodyTextIndent"/>
              <w:tabs>
                <w:tab w:val="clear" w:pos="810"/>
                <w:tab w:val="left" w:pos="630"/>
              </w:tabs>
              <w:ind w:left="0"/>
              <w:rPr>
                <w:rFonts w:asciiTheme="minorHAnsi" w:hAnsiTheme="minorHAnsi" w:cstheme="minorHAnsi"/>
                <w:b/>
              </w:rPr>
            </w:pPr>
          </w:p>
          <w:p w14:paraId="552FBBCA" w14:textId="210E79B8" w:rsidR="00731909" w:rsidRDefault="00731909" w:rsidP="00731909">
            <w:pPr>
              <w:pStyle w:val="BodyTextIndent"/>
              <w:tabs>
                <w:tab w:val="clear" w:pos="810"/>
                <w:tab w:val="left" w:pos="630"/>
              </w:tabs>
              <w:ind w:left="0"/>
              <w:rPr>
                <w:rFonts w:asciiTheme="minorHAnsi" w:hAnsiTheme="minorHAnsi" w:cstheme="minorHAnsi"/>
              </w:rPr>
            </w:pPr>
            <w:r w:rsidRPr="003B7C3F">
              <w:rPr>
                <w:rFonts w:asciiTheme="minorHAnsi" w:hAnsiTheme="minorHAnsi" w:cstheme="minorHAnsi"/>
              </w:rPr>
              <w:t>The consolidated share capital and reserves of Oberon Securities Limited at 31 March 202</w:t>
            </w:r>
            <w:r w:rsidR="004D25BB">
              <w:rPr>
                <w:rFonts w:asciiTheme="minorHAnsi" w:hAnsiTheme="minorHAnsi" w:cstheme="minorHAnsi"/>
              </w:rPr>
              <w:t>2</w:t>
            </w:r>
            <w:r w:rsidRPr="003B7C3F">
              <w:rPr>
                <w:rFonts w:asciiTheme="minorHAnsi" w:hAnsiTheme="minorHAnsi" w:cstheme="minorHAnsi"/>
              </w:rPr>
              <w:t xml:space="preserve"> </w:t>
            </w:r>
            <w:r w:rsidRPr="004A4B8A">
              <w:rPr>
                <w:rFonts w:asciiTheme="minorHAnsi" w:hAnsiTheme="minorHAnsi" w:cstheme="minorHAnsi"/>
              </w:rPr>
              <w:t>was £</w:t>
            </w:r>
            <w:r w:rsidR="004A4B8A" w:rsidRPr="004A4B8A">
              <w:rPr>
                <w:rFonts w:asciiTheme="minorHAnsi" w:hAnsiTheme="minorHAnsi" w:cstheme="minorHAnsi"/>
              </w:rPr>
              <w:t>1</w:t>
            </w:r>
            <w:r w:rsidRPr="004A4B8A">
              <w:rPr>
                <w:rFonts w:asciiTheme="minorHAnsi" w:hAnsiTheme="minorHAnsi" w:cstheme="minorHAnsi"/>
              </w:rPr>
              <w:t>,</w:t>
            </w:r>
            <w:r w:rsidR="004A4B8A" w:rsidRPr="001053E4">
              <w:rPr>
                <w:rFonts w:asciiTheme="minorHAnsi" w:hAnsiTheme="minorHAnsi" w:cstheme="minorHAnsi"/>
              </w:rPr>
              <w:t>851</w:t>
            </w:r>
            <w:r w:rsidRPr="004A4B8A">
              <w:rPr>
                <w:rFonts w:asciiTheme="minorHAnsi" w:hAnsiTheme="minorHAnsi" w:cstheme="minorHAnsi"/>
              </w:rPr>
              <w:t>,</w:t>
            </w:r>
            <w:r w:rsidR="004A4B8A" w:rsidRPr="001053E4">
              <w:rPr>
                <w:rFonts w:asciiTheme="minorHAnsi" w:hAnsiTheme="minorHAnsi" w:cstheme="minorHAnsi"/>
              </w:rPr>
              <w:t>346</w:t>
            </w:r>
            <w:r w:rsidRPr="004A4B8A">
              <w:rPr>
                <w:rFonts w:asciiTheme="minorHAnsi" w:hAnsiTheme="minorHAnsi" w:cstheme="minorHAnsi"/>
              </w:rPr>
              <w:t xml:space="preserve"> and the consolidated loss for the year ended on that date was £</w:t>
            </w:r>
            <w:r w:rsidR="004A4B8A" w:rsidRPr="004A4B8A">
              <w:rPr>
                <w:rFonts w:asciiTheme="minorHAnsi" w:hAnsiTheme="minorHAnsi" w:cstheme="minorHAnsi"/>
              </w:rPr>
              <w:t>320</w:t>
            </w:r>
            <w:r w:rsidRPr="004A4B8A">
              <w:rPr>
                <w:rFonts w:asciiTheme="minorHAnsi" w:hAnsiTheme="minorHAnsi" w:cstheme="minorHAnsi"/>
              </w:rPr>
              <w:t>,</w:t>
            </w:r>
            <w:r w:rsidR="004A4B8A" w:rsidRPr="001053E4">
              <w:rPr>
                <w:rFonts w:asciiTheme="minorHAnsi" w:hAnsiTheme="minorHAnsi" w:cstheme="minorHAnsi"/>
              </w:rPr>
              <w:t>659</w:t>
            </w:r>
            <w:r w:rsidRPr="004A4B8A">
              <w:rPr>
                <w:rFonts w:asciiTheme="minorHAnsi" w:hAnsiTheme="minorHAnsi" w:cstheme="minorHAnsi"/>
              </w:rPr>
              <w:t>.</w:t>
            </w:r>
          </w:p>
          <w:p w14:paraId="1D5089A2" w14:textId="4A3C53D1" w:rsidR="000439C8" w:rsidRPr="003B7C3F" w:rsidRDefault="000439C8" w:rsidP="00731909">
            <w:pPr>
              <w:pStyle w:val="BodyTextIndent"/>
              <w:tabs>
                <w:tab w:val="clear" w:pos="810"/>
                <w:tab w:val="left" w:pos="630"/>
              </w:tabs>
              <w:ind w:left="0"/>
              <w:rPr>
                <w:rFonts w:asciiTheme="minorHAnsi" w:hAnsiTheme="minorHAnsi" w:cstheme="minorHAnsi"/>
              </w:rPr>
            </w:pPr>
            <w:r>
              <w:rPr>
                <w:rFonts w:asciiTheme="minorHAnsi" w:hAnsiTheme="minorHAnsi" w:cstheme="minorHAnsi"/>
              </w:rPr>
              <w:t>The profit shown above for Smythe House Limited is its audited figure for the 16</w:t>
            </w:r>
            <w:r w:rsidR="007B126B">
              <w:rPr>
                <w:rFonts w:asciiTheme="minorHAnsi" w:hAnsiTheme="minorHAnsi" w:cstheme="minorHAnsi"/>
              </w:rPr>
              <w:t xml:space="preserve"> </w:t>
            </w:r>
            <w:r>
              <w:rPr>
                <w:rFonts w:asciiTheme="minorHAnsi" w:hAnsiTheme="minorHAnsi" w:cstheme="minorHAnsi"/>
              </w:rPr>
              <w:t>m</w:t>
            </w:r>
            <w:r w:rsidR="007B126B">
              <w:rPr>
                <w:rFonts w:asciiTheme="minorHAnsi" w:hAnsiTheme="minorHAnsi" w:cstheme="minorHAnsi"/>
              </w:rPr>
              <w:t>onths</w:t>
            </w:r>
            <w:r>
              <w:rPr>
                <w:rFonts w:asciiTheme="minorHAnsi" w:hAnsiTheme="minorHAnsi" w:cstheme="minorHAnsi"/>
              </w:rPr>
              <w:t xml:space="preserve"> period to 31 March 2022. In the 10 month</w:t>
            </w:r>
            <w:r w:rsidR="007B126B">
              <w:rPr>
                <w:rFonts w:asciiTheme="minorHAnsi" w:hAnsiTheme="minorHAnsi" w:cstheme="minorHAnsi"/>
              </w:rPr>
              <w:t>s</w:t>
            </w:r>
            <w:r>
              <w:rPr>
                <w:rFonts w:asciiTheme="minorHAnsi" w:hAnsiTheme="minorHAnsi" w:cstheme="minorHAnsi"/>
              </w:rPr>
              <w:t xml:space="preserve"> period since it was acquired, Smythe House generated profits of £</w:t>
            </w:r>
            <w:r w:rsidR="004A4B8A">
              <w:rPr>
                <w:rFonts w:asciiTheme="minorHAnsi" w:hAnsiTheme="minorHAnsi" w:cstheme="minorHAnsi"/>
              </w:rPr>
              <w:t>41,203.</w:t>
            </w:r>
          </w:p>
          <w:p w14:paraId="07F04F35" w14:textId="317AFF80" w:rsidR="000F0579" w:rsidRDefault="000F0579" w:rsidP="00731909">
            <w:pPr>
              <w:pStyle w:val="BodyTextIndent"/>
              <w:tabs>
                <w:tab w:val="clear" w:pos="810"/>
                <w:tab w:val="left" w:pos="630"/>
              </w:tabs>
              <w:ind w:left="0"/>
              <w:rPr>
                <w:rFonts w:asciiTheme="minorHAnsi" w:hAnsiTheme="minorHAnsi" w:cstheme="minorHAnsi"/>
              </w:rPr>
            </w:pPr>
          </w:p>
          <w:p w14:paraId="435CF748" w14:textId="1CF916A9" w:rsidR="000F0579" w:rsidRPr="004A28A4" w:rsidRDefault="004A28A4" w:rsidP="00710B61">
            <w:pPr>
              <w:pStyle w:val="Notetitle"/>
              <w:numPr>
                <w:ilvl w:val="0"/>
                <w:numId w:val="0"/>
              </w:numPr>
              <w:ind w:left="-113"/>
            </w:pPr>
            <w:r>
              <w:t xml:space="preserve">15. </w:t>
            </w:r>
            <w:r w:rsidR="000F0579" w:rsidRPr="004A28A4">
              <w:t>BUSINESS COMBINATIONS</w:t>
            </w:r>
          </w:p>
          <w:p w14:paraId="226A4CF5" w14:textId="77777777" w:rsidR="00E47539" w:rsidRDefault="00E47539" w:rsidP="00E47539">
            <w:pPr>
              <w:pStyle w:val="NoteParagraph"/>
              <w:ind w:left="0"/>
              <w:rPr>
                <w:bCs/>
              </w:rPr>
            </w:pPr>
            <w:r>
              <w:t xml:space="preserve">The Company acquired Smythe House Limited </w:t>
            </w:r>
            <w:r w:rsidRPr="008172F2">
              <w:t xml:space="preserve">on </w:t>
            </w:r>
            <w:r>
              <w:t>27</w:t>
            </w:r>
            <w:r w:rsidRPr="008172F2">
              <w:t xml:space="preserve"> </w:t>
            </w:r>
            <w:r>
              <w:t>May</w:t>
            </w:r>
            <w:r w:rsidRPr="008172F2">
              <w:t xml:space="preserve"> 202</w:t>
            </w:r>
            <w:r>
              <w:t xml:space="preserve">1. </w:t>
            </w:r>
            <w:r w:rsidRPr="00CC73A1">
              <w:rPr>
                <w:bCs/>
              </w:rPr>
              <w:t xml:space="preserve">The initial consideration for Smythe House </w:t>
            </w:r>
            <w:r>
              <w:rPr>
                <w:bCs/>
              </w:rPr>
              <w:t>wa</w:t>
            </w:r>
            <w:r w:rsidRPr="00CC73A1">
              <w:rPr>
                <w:bCs/>
              </w:rPr>
              <w:t>s satisfied by the payment of £217,000 in cash and</w:t>
            </w:r>
            <w:r>
              <w:rPr>
                <w:bCs/>
              </w:rPr>
              <w:t xml:space="preserve"> </w:t>
            </w:r>
            <w:r w:rsidRPr="00CC73A1">
              <w:rPr>
                <w:bCs/>
              </w:rPr>
              <w:t>the issue to the vendors of 2,454,710 new Ordinary shares</w:t>
            </w:r>
            <w:r>
              <w:rPr>
                <w:bCs/>
              </w:rPr>
              <w:t xml:space="preserve">, with a value of </w:t>
            </w:r>
            <w:r w:rsidRPr="00CC73A1">
              <w:rPr>
                <w:bCs/>
              </w:rPr>
              <w:t>£83,460</w:t>
            </w:r>
            <w:r>
              <w:rPr>
                <w:bCs/>
              </w:rPr>
              <w:t xml:space="preserve"> (based on the share price at the time of acquisition of 3.4p</w:t>
            </w:r>
            <w:r w:rsidRPr="00CC73A1">
              <w:rPr>
                <w:bCs/>
              </w:rPr>
              <w:t>). In addition, and dependent on the performance of the acquired business over</w:t>
            </w:r>
            <w:r>
              <w:rPr>
                <w:bCs/>
              </w:rPr>
              <w:t xml:space="preserve"> </w:t>
            </w:r>
            <w:r w:rsidRPr="00CC73A1">
              <w:rPr>
                <w:bCs/>
              </w:rPr>
              <w:t xml:space="preserve">the </w:t>
            </w:r>
            <w:r>
              <w:rPr>
                <w:bCs/>
              </w:rPr>
              <w:t xml:space="preserve">following </w:t>
            </w:r>
            <w:r w:rsidRPr="00CC73A1">
              <w:rPr>
                <w:bCs/>
              </w:rPr>
              <w:t>two years, deferred consideration could be payable to the vendors. This could consist</w:t>
            </w:r>
            <w:r>
              <w:rPr>
                <w:bCs/>
              </w:rPr>
              <w:t xml:space="preserve"> </w:t>
            </w:r>
            <w:r w:rsidRPr="00CC73A1">
              <w:rPr>
                <w:bCs/>
              </w:rPr>
              <w:t xml:space="preserve">of up to </w:t>
            </w:r>
            <w:r>
              <w:rPr>
                <w:bCs/>
              </w:rPr>
              <w:t>2,127,414</w:t>
            </w:r>
            <w:r w:rsidRPr="00CC73A1">
              <w:rPr>
                <w:bCs/>
              </w:rPr>
              <w:t xml:space="preserve"> shares (w</w:t>
            </w:r>
            <w:r>
              <w:rPr>
                <w:bCs/>
              </w:rPr>
              <w:t xml:space="preserve">ith a value of </w:t>
            </w:r>
            <w:r w:rsidRPr="00CC73A1">
              <w:rPr>
                <w:bCs/>
              </w:rPr>
              <w:t>£</w:t>
            </w:r>
            <w:r>
              <w:rPr>
                <w:bCs/>
              </w:rPr>
              <w:t>72,332 based on 3.4p per share</w:t>
            </w:r>
            <w:r w:rsidRPr="00CC73A1">
              <w:rPr>
                <w:bCs/>
              </w:rPr>
              <w:t>) plus</w:t>
            </w:r>
            <w:r>
              <w:rPr>
                <w:bCs/>
              </w:rPr>
              <w:t xml:space="preserve"> </w:t>
            </w:r>
            <w:r w:rsidRPr="00CC73A1">
              <w:rPr>
                <w:bCs/>
              </w:rPr>
              <w:t>£</w:t>
            </w:r>
            <w:r>
              <w:rPr>
                <w:bCs/>
              </w:rPr>
              <w:t>89</w:t>
            </w:r>
            <w:r w:rsidRPr="00CC73A1">
              <w:rPr>
                <w:bCs/>
              </w:rPr>
              <w:t>,</w:t>
            </w:r>
            <w:r>
              <w:rPr>
                <w:bCs/>
              </w:rPr>
              <w:t>686</w:t>
            </w:r>
            <w:r w:rsidRPr="00CC73A1">
              <w:rPr>
                <w:bCs/>
              </w:rPr>
              <w:t xml:space="preserve"> in cash.</w:t>
            </w:r>
          </w:p>
          <w:p w14:paraId="63170940" w14:textId="77777777" w:rsidR="00E47539" w:rsidRPr="008172F2" w:rsidRDefault="00E47539" w:rsidP="00E47539">
            <w:pPr>
              <w:keepLines w:val="0"/>
              <w:widowControl/>
              <w:autoSpaceDE/>
              <w:autoSpaceDN/>
              <w:spacing w:before="120" w:after="120" w:line="255" w:lineRule="auto"/>
              <w:contextualSpacing/>
              <w:jc w:val="both"/>
              <w:rPr>
                <w:rFonts w:asciiTheme="minorHAnsi" w:hAnsiTheme="minorHAnsi"/>
              </w:rPr>
            </w:pPr>
            <w:r w:rsidRPr="008172F2">
              <w:rPr>
                <w:rFonts w:asciiTheme="minorHAnsi" w:hAnsiTheme="minorHAnsi"/>
              </w:rPr>
              <w:lastRenderedPageBreak/>
              <w:t xml:space="preserve">The following amounts of assets, </w:t>
            </w:r>
            <w:r>
              <w:rPr>
                <w:rFonts w:asciiTheme="minorHAnsi" w:hAnsiTheme="minorHAnsi"/>
              </w:rPr>
              <w:t xml:space="preserve">and </w:t>
            </w:r>
            <w:r w:rsidRPr="008172F2">
              <w:rPr>
                <w:rFonts w:asciiTheme="minorHAnsi" w:hAnsiTheme="minorHAnsi"/>
              </w:rPr>
              <w:t>liabilities were recognised at the acquisition date:</w:t>
            </w:r>
          </w:p>
          <w:p w14:paraId="05CAC993" w14:textId="77777777" w:rsidR="00E47539" w:rsidRPr="008172F2" w:rsidRDefault="00E47539" w:rsidP="00E47539">
            <w:pPr>
              <w:keepLines w:val="0"/>
              <w:widowControl/>
              <w:autoSpaceDE/>
              <w:autoSpaceDN/>
              <w:spacing w:before="120" w:after="120" w:line="255" w:lineRule="auto"/>
              <w:ind w:left="57"/>
              <w:jc w:val="both"/>
              <w:rPr>
                <w:rFonts w:asciiTheme="minorHAnsi" w:hAnsiTheme="minorHAnsi"/>
              </w:rPr>
            </w:pP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r>
            <w:r w:rsidRPr="008172F2">
              <w:rPr>
                <w:rFonts w:asciiTheme="minorHAnsi" w:hAnsiTheme="minorHAnsi"/>
              </w:rPr>
              <w:tab/>
              <w:t>£</w:t>
            </w:r>
          </w:p>
          <w:tbl>
            <w:tblPr>
              <w:tblW w:w="9668" w:type="dxa"/>
              <w:tblLayout w:type="fixed"/>
              <w:tblLook w:val="04A0" w:firstRow="1" w:lastRow="0" w:firstColumn="1" w:lastColumn="0" w:noHBand="0" w:noVBand="1"/>
            </w:tblPr>
            <w:tblGrid>
              <w:gridCol w:w="3544"/>
              <w:gridCol w:w="992"/>
              <w:gridCol w:w="4111"/>
              <w:gridCol w:w="1021"/>
            </w:tblGrid>
            <w:tr w:rsidR="00E47539" w:rsidRPr="004E33CA" w14:paraId="1BD0F46B" w14:textId="77777777" w:rsidTr="00712125">
              <w:trPr>
                <w:trHeight w:val="300"/>
              </w:trPr>
              <w:tc>
                <w:tcPr>
                  <w:tcW w:w="4536" w:type="dxa"/>
                  <w:gridSpan w:val="2"/>
                  <w:tcBorders>
                    <w:top w:val="nil"/>
                    <w:left w:val="nil"/>
                    <w:bottom w:val="nil"/>
                    <w:right w:val="nil"/>
                  </w:tcBorders>
                  <w:shd w:val="clear" w:color="auto" w:fill="auto"/>
                  <w:noWrap/>
                  <w:vAlign w:val="bottom"/>
                  <w:hideMark/>
                </w:tcPr>
                <w:p w14:paraId="4FA3C067" w14:textId="77777777" w:rsidR="00E47539" w:rsidRPr="008172F2" w:rsidRDefault="00E47539" w:rsidP="00E47539">
                  <w:pPr>
                    <w:keepLines w:val="0"/>
                    <w:widowControl/>
                    <w:autoSpaceDE/>
                    <w:autoSpaceDN/>
                    <w:rPr>
                      <w:rFonts w:asciiTheme="minorHAnsi" w:hAnsiTheme="minorHAnsi"/>
                    </w:rPr>
                  </w:pPr>
                  <w:r w:rsidRPr="008172F2">
                    <w:rPr>
                      <w:rFonts w:asciiTheme="minorHAnsi" w:hAnsiTheme="minorHAnsi"/>
                    </w:rPr>
                    <w:t>Fixed assets</w:t>
                  </w:r>
                </w:p>
              </w:tc>
              <w:tc>
                <w:tcPr>
                  <w:tcW w:w="4111" w:type="dxa"/>
                  <w:tcBorders>
                    <w:top w:val="nil"/>
                    <w:left w:val="nil"/>
                    <w:bottom w:val="nil"/>
                    <w:right w:val="nil"/>
                  </w:tcBorders>
                  <w:shd w:val="clear" w:color="auto" w:fill="auto"/>
                  <w:noWrap/>
                  <w:vAlign w:val="bottom"/>
                  <w:hideMark/>
                </w:tcPr>
                <w:p w14:paraId="58190B81" w14:textId="77777777" w:rsidR="00E47539" w:rsidRPr="008172F2" w:rsidRDefault="00E47539" w:rsidP="00E47539">
                  <w:pPr>
                    <w:keepLines w:val="0"/>
                    <w:widowControl/>
                    <w:autoSpaceDE/>
                    <w:autoSpaceDN/>
                    <w:rPr>
                      <w:rFonts w:asciiTheme="minorHAnsi" w:hAnsiTheme="minorHAnsi"/>
                    </w:rPr>
                  </w:pPr>
                </w:p>
              </w:tc>
              <w:tc>
                <w:tcPr>
                  <w:tcW w:w="1021" w:type="dxa"/>
                  <w:tcBorders>
                    <w:top w:val="nil"/>
                    <w:left w:val="nil"/>
                    <w:bottom w:val="nil"/>
                    <w:right w:val="nil"/>
                  </w:tcBorders>
                  <w:shd w:val="clear" w:color="auto" w:fill="auto"/>
                  <w:noWrap/>
                  <w:vAlign w:val="bottom"/>
                  <w:hideMark/>
                </w:tcPr>
                <w:p w14:paraId="53DB36C5" w14:textId="26C5F3A0" w:rsidR="00E47539" w:rsidRPr="008172F2" w:rsidRDefault="00E47539" w:rsidP="00E47539">
                  <w:pPr>
                    <w:keepLines w:val="0"/>
                    <w:widowControl/>
                    <w:autoSpaceDE/>
                    <w:autoSpaceDN/>
                    <w:ind w:right="57"/>
                    <w:jc w:val="right"/>
                    <w:rPr>
                      <w:rFonts w:asciiTheme="minorHAnsi" w:hAnsiTheme="minorHAnsi"/>
                    </w:rPr>
                  </w:pPr>
                  <w:r>
                    <w:rPr>
                      <w:rFonts w:asciiTheme="minorHAnsi" w:hAnsiTheme="minorHAnsi"/>
                    </w:rPr>
                    <w:t>1,</w:t>
                  </w:r>
                  <w:r w:rsidR="001171EE">
                    <w:rPr>
                      <w:rFonts w:asciiTheme="minorHAnsi" w:hAnsiTheme="minorHAnsi"/>
                    </w:rPr>
                    <w:t>7</w:t>
                  </w:r>
                  <w:r>
                    <w:rPr>
                      <w:rFonts w:asciiTheme="minorHAnsi" w:hAnsiTheme="minorHAnsi"/>
                    </w:rPr>
                    <w:t>64</w:t>
                  </w:r>
                </w:p>
              </w:tc>
            </w:tr>
            <w:tr w:rsidR="00E47539" w:rsidRPr="00783C3C" w14:paraId="71831452" w14:textId="77777777" w:rsidTr="00712125">
              <w:trPr>
                <w:trHeight w:val="300"/>
              </w:trPr>
              <w:tc>
                <w:tcPr>
                  <w:tcW w:w="4536" w:type="dxa"/>
                  <w:gridSpan w:val="2"/>
                  <w:tcBorders>
                    <w:top w:val="nil"/>
                    <w:left w:val="nil"/>
                    <w:bottom w:val="nil"/>
                    <w:right w:val="nil"/>
                  </w:tcBorders>
                  <w:shd w:val="clear" w:color="auto" w:fill="auto"/>
                  <w:noWrap/>
                  <w:vAlign w:val="bottom"/>
                </w:tcPr>
                <w:p w14:paraId="3A3D5FF9" w14:textId="77777777" w:rsidR="00E47539" w:rsidRPr="00783C3C" w:rsidRDefault="00E47539" w:rsidP="00E47539">
                  <w:pPr>
                    <w:keepLines w:val="0"/>
                    <w:widowControl/>
                    <w:autoSpaceDE/>
                    <w:autoSpaceDN/>
                    <w:rPr>
                      <w:rFonts w:asciiTheme="minorHAnsi" w:hAnsiTheme="minorHAnsi"/>
                    </w:rPr>
                  </w:pPr>
                  <w:r>
                    <w:rPr>
                      <w:rFonts w:asciiTheme="minorHAnsi" w:hAnsiTheme="minorHAnsi"/>
                    </w:rPr>
                    <w:t>Debtors</w:t>
                  </w:r>
                </w:p>
              </w:tc>
              <w:tc>
                <w:tcPr>
                  <w:tcW w:w="4111" w:type="dxa"/>
                  <w:tcBorders>
                    <w:top w:val="nil"/>
                    <w:left w:val="nil"/>
                    <w:bottom w:val="nil"/>
                    <w:right w:val="nil"/>
                  </w:tcBorders>
                  <w:shd w:val="clear" w:color="auto" w:fill="auto"/>
                  <w:noWrap/>
                  <w:vAlign w:val="bottom"/>
                </w:tcPr>
                <w:p w14:paraId="5F97A8A6" w14:textId="77777777" w:rsidR="00E47539" w:rsidRPr="00783C3C" w:rsidRDefault="00E47539" w:rsidP="00E47539">
                  <w:pPr>
                    <w:keepLines w:val="0"/>
                    <w:widowControl/>
                    <w:autoSpaceDE/>
                    <w:autoSpaceDN/>
                    <w:rPr>
                      <w:rFonts w:asciiTheme="minorHAnsi" w:hAnsiTheme="minorHAnsi"/>
                    </w:rPr>
                  </w:pPr>
                </w:p>
              </w:tc>
              <w:tc>
                <w:tcPr>
                  <w:tcW w:w="1021" w:type="dxa"/>
                  <w:tcBorders>
                    <w:top w:val="nil"/>
                    <w:left w:val="nil"/>
                    <w:bottom w:val="nil"/>
                    <w:right w:val="nil"/>
                  </w:tcBorders>
                  <w:shd w:val="clear" w:color="auto" w:fill="auto"/>
                  <w:noWrap/>
                  <w:vAlign w:val="bottom"/>
                </w:tcPr>
                <w:p w14:paraId="582DD64C" w14:textId="132001A4" w:rsidR="00E47539" w:rsidRPr="00783C3C" w:rsidRDefault="00E47539" w:rsidP="00E47539">
                  <w:pPr>
                    <w:keepLines w:val="0"/>
                    <w:widowControl/>
                    <w:autoSpaceDE/>
                    <w:autoSpaceDN/>
                    <w:ind w:right="57"/>
                    <w:jc w:val="right"/>
                    <w:rPr>
                      <w:rFonts w:asciiTheme="minorHAnsi" w:hAnsiTheme="minorHAnsi"/>
                    </w:rPr>
                  </w:pPr>
                  <w:r>
                    <w:rPr>
                      <w:rFonts w:asciiTheme="minorHAnsi" w:hAnsiTheme="minorHAnsi"/>
                    </w:rPr>
                    <w:t>94,32</w:t>
                  </w:r>
                  <w:r w:rsidR="001171EE">
                    <w:rPr>
                      <w:rFonts w:asciiTheme="minorHAnsi" w:hAnsiTheme="minorHAnsi"/>
                    </w:rPr>
                    <w:t>7</w:t>
                  </w:r>
                </w:p>
              </w:tc>
            </w:tr>
            <w:tr w:rsidR="00E47539" w:rsidRPr="00783C3C" w14:paraId="6472FEDF" w14:textId="77777777" w:rsidTr="00712125">
              <w:trPr>
                <w:trHeight w:val="300"/>
              </w:trPr>
              <w:tc>
                <w:tcPr>
                  <w:tcW w:w="4536" w:type="dxa"/>
                  <w:gridSpan w:val="2"/>
                  <w:tcBorders>
                    <w:top w:val="nil"/>
                    <w:left w:val="nil"/>
                    <w:bottom w:val="nil"/>
                    <w:right w:val="nil"/>
                  </w:tcBorders>
                  <w:shd w:val="clear" w:color="auto" w:fill="auto"/>
                  <w:noWrap/>
                  <w:vAlign w:val="bottom"/>
                </w:tcPr>
                <w:p w14:paraId="4CAF9183" w14:textId="77777777" w:rsidR="00E47539" w:rsidRPr="00783C3C" w:rsidRDefault="00E47539" w:rsidP="00E47539">
                  <w:pPr>
                    <w:keepLines w:val="0"/>
                    <w:widowControl/>
                    <w:autoSpaceDE/>
                    <w:autoSpaceDN/>
                    <w:rPr>
                      <w:rFonts w:asciiTheme="minorHAnsi" w:hAnsiTheme="minorHAnsi"/>
                    </w:rPr>
                  </w:pPr>
                  <w:r>
                    <w:rPr>
                      <w:rFonts w:asciiTheme="minorHAnsi" w:hAnsiTheme="minorHAnsi"/>
                    </w:rPr>
                    <w:t>Cash</w:t>
                  </w:r>
                </w:p>
              </w:tc>
              <w:tc>
                <w:tcPr>
                  <w:tcW w:w="4111" w:type="dxa"/>
                  <w:tcBorders>
                    <w:top w:val="nil"/>
                    <w:left w:val="nil"/>
                    <w:bottom w:val="nil"/>
                    <w:right w:val="nil"/>
                  </w:tcBorders>
                  <w:shd w:val="clear" w:color="auto" w:fill="auto"/>
                  <w:noWrap/>
                  <w:vAlign w:val="bottom"/>
                </w:tcPr>
                <w:p w14:paraId="066E3505" w14:textId="77777777" w:rsidR="00E47539" w:rsidRPr="00783C3C" w:rsidRDefault="00E47539" w:rsidP="00E47539">
                  <w:pPr>
                    <w:keepLines w:val="0"/>
                    <w:widowControl/>
                    <w:autoSpaceDE/>
                    <w:autoSpaceDN/>
                    <w:rPr>
                      <w:rFonts w:asciiTheme="minorHAnsi" w:hAnsiTheme="minorHAnsi"/>
                    </w:rPr>
                  </w:pPr>
                </w:p>
              </w:tc>
              <w:tc>
                <w:tcPr>
                  <w:tcW w:w="1021" w:type="dxa"/>
                  <w:tcBorders>
                    <w:top w:val="nil"/>
                    <w:left w:val="nil"/>
                    <w:bottom w:val="nil"/>
                    <w:right w:val="nil"/>
                  </w:tcBorders>
                  <w:shd w:val="clear" w:color="auto" w:fill="auto"/>
                  <w:noWrap/>
                  <w:vAlign w:val="bottom"/>
                </w:tcPr>
                <w:p w14:paraId="4CF4BFE8" w14:textId="77777777" w:rsidR="00E47539" w:rsidRPr="00783C3C" w:rsidRDefault="00E47539" w:rsidP="00E47539">
                  <w:pPr>
                    <w:keepLines w:val="0"/>
                    <w:widowControl/>
                    <w:autoSpaceDE/>
                    <w:autoSpaceDN/>
                    <w:ind w:right="57"/>
                    <w:jc w:val="right"/>
                    <w:rPr>
                      <w:rFonts w:asciiTheme="minorHAnsi" w:hAnsiTheme="minorHAnsi"/>
                    </w:rPr>
                  </w:pPr>
                  <w:r>
                    <w:rPr>
                      <w:rFonts w:asciiTheme="minorHAnsi" w:hAnsiTheme="minorHAnsi"/>
                    </w:rPr>
                    <w:t>31,367</w:t>
                  </w:r>
                </w:p>
              </w:tc>
            </w:tr>
            <w:tr w:rsidR="00E47539" w:rsidRPr="004E33CA" w14:paraId="3C3274F0" w14:textId="77777777" w:rsidTr="00712125">
              <w:trPr>
                <w:trHeight w:val="300"/>
              </w:trPr>
              <w:tc>
                <w:tcPr>
                  <w:tcW w:w="4536" w:type="dxa"/>
                  <w:gridSpan w:val="2"/>
                  <w:tcBorders>
                    <w:top w:val="nil"/>
                    <w:left w:val="nil"/>
                    <w:bottom w:val="nil"/>
                    <w:right w:val="nil"/>
                  </w:tcBorders>
                  <w:shd w:val="clear" w:color="auto" w:fill="auto"/>
                  <w:noWrap/>
                  <w:vAlign w:val="bottom"/>
                  <w:hideMark/>
                </w:tcPr>
                <w:p w14:paraId="2AA897D1" w14:textId="77777777" w:rsidR="00E47539" w:rsidRPr="008172F2" w:rsidRDefault="00E47539" w:rsidP="00E47539">
                  <w:pPr>
                    <w:keepLines w:val="0"/>
                    <w:widowControl/>
                    <w:autoSpaceDE/>
                    <w:autoSpaceDN/>
                    <w:rPr>
                      <w:rFonts w:asciiTheme="minorHAnsi" w:hAnsiTheme="minorHAnsi"/>
                    </w:rPr>
                  </w:pPr>
                  <w:r w:rsidRPr="008172F2">
                    <w:rPr>
                      <w:rFonts w:asciiTheme="minorHAnsi" w:hAnsiTheme="minorHAnsi"/>
                    </w:rPr>
                    <w:t>Creditors</w:t>
                  </w:r>
                </w:p>
              </w:tc>
              <w:tc>
                <w:tcPr>
                  <w:tcW w:w="4111" w:type="dxa"/>
                  <w:tcBorders>
                    <w:top w:val="nil"/>
                    <w:left w:val="nil"/>
                    <w:bottom w:val="nil"/>
                    <w:right w:val="nil"/>
                  </w:tcBorders>
                  <w:shd w:val="clear" w:color="auto" w:fill="auto"/>
                  <w:noWrap/>
                  <w:vAlign w:val="bottom"/>
                  <w:hideMark/>
                </w:tcPr>
                <w:p w14:paraId="20D4E87F" w14:textId="77777777" w:rsidR="00E47539" w:rsidRPr="008172F2" w:rsidRDefault="00E47539" w:rsidP="00E47539">
                  <w:pPr>
                    <w:keepLines w:val="0"/>
                    <w:widowControl/>
                    <w:autoSpaceDE/>
                    <w:autoSpaceDN/>
                    <w:rPr>
                      <w:rFonts w:asciiTheme="minorHAnsi" w:hAnsiTheme="minorHAnsi"/>
                    </w:rPr>
                  </w:pPr>
                </w:p>
              </w:tc>
              <w:tc>
                <w:tcPr>
                  <w:tcW w:w="1021" w:type="dxa"/>
                  <w:tcBorders>
                    <w:top w:val="nil"/>
                    <w:left w:val="nil"/>
                    <w:bottom w:val="single" w:sz="4" w:space="0" w:color="auto"/>
                    <w:right w:val="nil"/>
                  </w:tcBorders>
                  <w:shd w:val="clear" w:color="auto" w:fill="auto"/>
                  <w:noWrap/>
                  <w:vAlign w:val="bottom"/>
                  <w:hideMark/>
                </w:tcPr>
                <w:p w14:paraId="22E81320" w14:textId="77777777" w:rsidR="00E47539" w:rsidRPr="008172F2" w:rsidRDefault="00E47539" w:rsidP="00E47539">
                  <w:pPr>
                    <w:keepLines w:val="0"/>
                    <w:widowControl/>
                    <w:autoSpaceDE/>
                    <w:autoSpaceDN/>
                    <w:ind w:right="57"/>
                    <w:jc w:val="right"/>
                    <w:rPr>
                      <w:rFonts w:asciiTheme="minorHAnsi" w:hAnsiTheme="minorHAnsi"/>
                    </w:rPr>
                  </w:pPr>
                  <w:r>
                    <w:rPr>
                      <w:rFonts w:asciiTheme="minorHAnsi" w:hAnsiTheme="minorHAnsi"/>
                    </w:rPr>
                    <w:t>(48,416)</w:t>
                  </w:r>
                </w:p>
              </w:tc>
            </w:tr>
            <w:tr w:rsidR="00E47539" w:rsidRPr="004E33CA" w14:paraId="6D3792DB" w14:textId="77777777" w:rsidTr="00712125">
              <w:trPr>
                <w:trHeight w:val="300"/>
              </w:trPr>
              <w:tc>
                <w:tcPr>
                  <w:tcW w:w="4536" w:type="dxa"/>
                  <w:gridSpan w:val="2"/>
                  <w:tcBorders>
                    <w:top w:val="nil"/>
                    <w:left w:val="nil"/>
                    <w:bottom w:val="nil"/>
                    <w:right w:val="nil"/>
                  </w:tcBorders>
                  <w:shd w:val="clear" w:color="auto" w:fill="auto"/>
                  <w:noWrap/>
                  <w:vAlign w:val="bottom"/>
                  <w:hideMark/>
                </w:tcPr>
                <w:p w14:paraId="76BCEB82" w14:textId="77777777" w:rsidR="00E47539" w:rsidRPr="008172F2" w:rsidRDefault="00E47539" w:rsidP="00E47539">
                  <w:pPr>
                    <w:keepLines w:val="0"/>
                    <w:widowControl/>
                    <w:autoSpaceDE/>
                    <w:autoSpaceDN/>
                    <w:rPr>
                      <w:rFonts w:asciiTheme="minorHAnsi" w:hAnsiTheme="minorHAnsi"/>
                    </w:rPr>
                  </w:pPr>
                  <w:r>
                    <w:rPr>
                      <w:rFonts w:asciiTheme="minorHAnsi" w:hAnsiTheme="minorHAnsi"/>
                    </w:rPr>
                    <w:t>Fair value of net assets acquired</w:t>
                  </w:r>
                </w:p>
              </w:tc>
              <w:tc>
                <w:tcPr>
                  <w:tcW w:w="4111" w:type="dxa"/>
                  <w:tcBorders>
                    <w:top w:val="nil"/>
                    <w:left w:val="nil"/>
                    <w:bottom w:val="nil"/>
                    <w:right w:val="nil"/>
                  </w:tcBorders>
                  <w:shd w:val="clear" w:color="auto" w:fill="auto"/>
                  <w:noWrap/>
                  <w:vAlign w:val="bottom"/>
                  <w:hideMark/>
                </w:tcPr>
                <w:p w14:paraId="48A3CFA4" w14:textId="77777777" w:rsidR="00E47539" w:rsidRPr="008172F2" w:rsidRDefault="00E47539" w:rsidP="00E47539">
                  <w:pPr>
                    <w:keepLines w:val="0"/>
                    <w:widowControl/>
                    <w:autoSpaceDE/>
                    <w:autoSpaceDN/>
                    <w:rPr>
                      <w:rFonts w:asciiTheme="minorHAnsi" w:hAnsiTheme="minorHAnsi"/>
                    </w:rPr>
                  </w:pPr>
                </w:p>
              </w:tc>
              <w:tc>
                <w:tcPr>
                  <w:tcW w:w="1021" w:type="dxa"/>
                  <w:tcBorders>
                    <w:top w:val="single" w:sz="4" w:space="0" w:color="auto"/>
                    <w:left w:val="nil"/>
                    <w:bottom w:val="nil"/>
                    <w:right w:val="nil"/>
                  </w:tcBorders>
                  <w:shd w:val="clear" w:color="auto" w:fill="auto"/>
                  <w:noWrap/>
                  <w:vAlign w:val="bottom"/>
                  <w:hideMark/>
                </w:tcPr>
                <w:p w14:paraId="4F619254" w14:textId="77777777" w:rsidR="00E47539" w:rsidRPr="008172F2" w:rsidRDefault="00E47539" w:rsidP="00E47539">
                  <w:pPr>
                    <w:keepLines w:val="0"/>
                    <w:widowControl/>
                    <w:autoSpaceDE/>
                    <w:autoSpaceDN/>
                    <w:ind w:right="57"/>
                    <w:jc w:val="right"/>
                    <w:rPr>
                      <w:rFonts w:asciiTheme="minorHAnsi" w:hAnsiTheme="minorHAnsi"/>
                    </w:rPr>
                  </w:pPr>
                  <w:r>
                    <w:rPr>
                      <w:rFonts w:asciiTheme="minorHAnsi" w:hAnsiTheme="minorHAnsi"/>
                    </w:rPr>
                    <w:t>79,042</w:t>
                  </w:r>
                </w:p>
              </w:tc>
            </w:tr>
            <w:tr w:rsidR="00E47539" w:rsidRPr="004E33CA" w14:paraId="0373538C" w14:textId="77777777" w:rsidTr="00712125">
              <w:trPr>
                <w:trHeight w:val="300"/>
              </w:trPr>
              <w:tc>
                <w:tcPr>
                  <w:tcW w:w="4536" w:type="dxa"/>
                  <w:gridSpan w:val="2"/>
                  <w:tcBorders>
                    <w:top w:val="nil"/>
                    <w:left w:val="nil"/>
                    <w:bottom w:val="nil"/>
                    <w:right w:val="nil"/>
                  </w:tcBorders>
                  <w:shd w:val="clear" w:color="auto" w:fill="auto"/>
                  <w:noWrap/>
                  <w:vAlign w:val="bottom"/>
                  <w:hideMark/>
                </w:tcPr>
                <w:p w14:paraId="0809BC72" w14:textId="77777777" w:rsidR="00E47539" w:rsidRPr="008172F2" w:rsidRDefault="00E47539" w:rsidP="00E47539">
                  <w:pPr>
                    <w:keepLines w:val="0"/>
                    <w:widowControl/>
                    <w:autoSpaceDE/>
                    <w:autoSpaceDN/>
                    <w:jc w:val="right"/>
                    <w:rPr>
                      <w:rFonts w:asciiTheme="minorHAnsi" w:hAnsiTheme="minorHAnsi"/>
                    </w:rPr>
                  </w:pPr>
                </w:p>
              </w:tc>
              <w:tc>
                <w:tcPr>
                  <w:tcW w:w="4111" w:type="dxa"/>
                  <w:tcBorders>
                    <w:top w:val="nil"/>
                    <w:left w:val="nil"/>
                    <w:bottom w:val="nil"/>
                    <w:right w:val="nil"/>
                  </w:tcBorders>
                  <w:shd w:val="clear" w:color="auto" w:fill="auto"/>
                  <w:noWrap/>
                  <w:vAlign w:val="bottom"/>
                  <w:hideMark/>
                </w:tcPr>
                <w:p w14:paraId="788F0FA4" w14:textId="77777777" w:rsidR="00E47539" w:rsidRPr="008172F2" w:rsidRDefault="00E47539" w:rsidP="00E47539">
                  <w:pPr>
                    <w:keepLines w:val="0"/>
                    <w:widowControl/>
                    <w:autoSpaceDE/>
                    <w:autoSpaceDN/>
                    <w:rPr>
                      <w:rFonts w:asciiTheme="minorHAnsi" w:hAnsiTheme="minorHAnsi"/>
                    </w:rPr>
                  </w:pPr>
                </w:p>
              </w:tc>
              <w:tc>
                <w:tcPr>
                  <w:tcW w:w="1021" w:type="dxa"/>
                  <w:tcBorders>
                    <w:top w:val="nil"/>
                    <w:left w:val="nil"/>
                    <w:bottom w:val="nil"/>
                    <w:right w:val="nil"/>
                  </w:tcBorders>
                  <w:shd w:val="clear" w:color="auto" w:fill="auto"/>
                  <w:noWrap/>
                  <w:vAlign w:val="bottom"/>
                  <w:hideMark/>
                </w:tcPr>
                <w:p w14:paraId="2358098E" w14:textId="77777777" w:rsidR="00E47539" w:rsidRPr="008172F2" w:rsidRDefault="00E47539" w:rsidP="00E47539">
                  <w:pPr>
                    <w:keepLines w:val="0"/>
                    <w:widowControl/>
                    <w:autoSpaceDE/>
                    <w:autoSpaceDN/>
                    <w:ind w:right="57"/>
                    <w:jc w:val="right"/>
                    <w:rPr>
                      <w:rFonts w:asciiTheme="minorHAnsi" w:hAnsiTheme="minorHAnsi"/>
                    </w:rPr>
                  </w:pPr>
                </w:p>
              </w:tc>
            </w:tr>
            <w:tr w:rsidR="00E47539" w:rsidRPr="004E33CA" w14:paraId="158FA793" w14:textId="77777777" w:rsidTr="00712125">
              <w:trPr>
                <w:trHeight w:val="114"/>
              </w:trPr>
              <w:tc>
                <w:tcPr>
                  <w:tcW w:w="4536" w:type="dxa"/>
                  <w:gridSpan w:val="2"/>
                  <w:tcBorders>
                    <w:top w:val="nil"/>
                    <w:left w:val="nil"/>
                    <w:bottom w:val="nil"/>
                    <w:right w:val="nil"/>
                  </w:tcBorders>
                  <w:shd w:val="clear" w:color="auto" w:fill="auto"/>
                  <w:noWrap/>
                  <w:vAlign w:val="bottom"/>
                  <w:hideMark/>
                </w:tcPr>
                <w:p w14:paraId="7A58D5DB" w14:textId="77777777" w:rsidR="00E47539" w:rsidRPr="008172F2" w:rsidRDefault="00E47539" w:rsidP="00E47539">
                  <w:pPr>
                    <w:keepLines w:val="0"/>
                    <w:widowControl/>
                    <w:autoSpaceDE/>
                    <w:autoSpaceDN/>
                    <w:rPr>
                      <w:rFonts w:asciiTheme="minorHAnsi" w:hAnsiTheme="minorHAnsi"/>
                    </w:rPr>
                  </w:pPr>
                  <w:r>
                    <w:rPr>
                      <w:rFonts w:asciiTheme="minorHAnsi" w:hAnsiTheme="minorHAnsi"/>
                    </w:rPr>
                    <w:t>Goodwill on acquisition</w:t>
                  </w:r>
                </w:p>
              </w:tc>
              <w:tc>
                <w:tcPr>
                  <w:tcW w:w="4111" w:type="dxa"/>
                  <w:tcBorders>
                    <w:top w:val="nil"/>
                    <w:left w:val="nil"/>
                    <w:bottom w:val="nil"/>
                    <w:right w:val="nil"/>
                  </w:tcBorders>
                  <w:shd w:val="clear" w:color="auto" w:fill="auto"/>
                  <w:noWrap/>
                  <w:vAlign w:val="bottom"/>
                  <w:hideMark/>
                </w:tcPr>
                <w:p w14:paraId="3D113502" w14:textId="77777777" w:rsidR="00E47539" w:rsidRPr="008172F2" w:rsidRDefault="00E47539" w:rsidP="00E47539">
                  <w:pPr>
                    <w:keepLines w:val="0"/>
                    <w:widowControl/>
                    <w:autoSpaceDE/>
                    <w:autoSpaceDN/>
                    <w:rPr>
                      <w:rFonts w:asciiTheme="minorHAnsi" w:hAnsiTheme="minorHAnsi"/>
                    </w:rPr>
                  </w:pPr>
                </w:p>
              </w:tc>
              <w:tc>
                <w:tcPr>
                  <w:tcW w:w="1021" w:type="dxa"/>
                  <w:tcBorders>
                    <w:top w:val="nil"/>
                    <w:left w:val="nil"/>
                    <w:bottom w:val="single" w:sz="4" w:space="0" w:color="auto"/>
                    <w:right w:val="nil"/>
                  </w:tcBorders>
                  <w:shd w:val="clear" w:color="auto" w:fill="auto"/>
                  <w:noWrap/>
                  <w:vAlign w:val="bottom"/>
                  <w:hideMark/>
                </w:tcPr>
                <w:p w14:paraId="582B70B5" w14:textId="77777777" w:rsidR="00E47539" w:rsidRPr="008172F2" w:rsidRDefault="00E47539" w:rsidP="00E47539">
                  <w:pPr>
                    <w:keepLines w:val="0"/>
                    <w:widowControl/>
                    <w:autoSpaceDE/>
                    <w:autoSpaceDN/>
                    <w:ind w:right="57"/>
                    <w:jc w:val="right"/>
                    <w:rPr>
                      <w:rFonts w:asciiTheme="minorHAnsi" w:hAnsiTheme="minorHAnsi"/>
                    </w:rPr>
                  </w:pPr>
                  <w:r>
                    <w:rPr>
                      <w:rFonts w:asciiTheme="minorHAnsi" w:hAnsiTheme="minorHAnsi"/>
                    </w:rPr>
                    <w:t>389</w:t>
                  </w:r>
                  <w:r w:rsidRPr="008172F2">
                    <w:rPr>
                      <w:rFonts w:asciiTheme="minorHAnsi" w:hAnsiTheme="minorHAnsi"/>
                    </w:rPr>
                    <w:t>,</w:t>
                  </w:r>
                  <w:r>
                    <w:rPr>
                      <w:rFonts w:asciiTheme="minorHAnsi" w:hAnsiTheme="minorHAnsi"/>
                    </w:rPr>
                    <w:t>851</w:t>
                  </w:r>
                </w:p>
              </w:tc>
            </w:tr>
            <w:tr w:rsidR="00E47539" w:rsidRPr="004E33CA" w14:paraId="13E334D5" w14:textId="77777777" w:rsidTr="00712125">
              <w:trPr>
                <w:trHeight w:val="300"/>
              </w:trPr>
              <w:tc>
                <w:tcPr>
                  <w:tcW w:w="3544" w:type="dxa"/>
                  <w:tcBorders>
                    <w:top w:val="nil"/>
                    <w:left w:val="nil"/>
                    <w:bottom w:val="nil"/>
                    <w:right w:val="nil"/>
                  </w:tcBorders>
                  <w:shd w:val="clear" w:color="auto" w:fill="auto"/>
                  <w:noWrap/>
                  <w:vAlign w:val="bottom"/>
                  <w:hideMark/>
                </w:tcPr>
                <w:p w14:paraId="431C6162" w14:textId="77777777" w:rsidR="00E47539" w:rsidRPr="008172F2" w:rsidRDefault="00E47539" w:rsidP="00E47539">
                  <w:pPr>
                    <w:keepLines w:val="0"/>
                    <w:widowControl/>
                    <w:autoSpaceDE/>
                    <w:autoSpaceDN/>
                    <w:rPr>
                      <w:rFonts w:asciiTheme="minorHAnsi" w:hAnsiTheme="minorHAnsi"/>
                    </w:rPr>
                  </w:pPr>
                  <w:r>
                    <w:rPr>
                      <w:rFonts w:asciiTheme="minorHAnsi" w:hAnsiTheme="minorHAnsi"/>
                    </w:rPr>
                    <w:t>Total consideration</w:t>
                  </w:r>
                </w:p>
              </w:tc>
              <w:tc>
                <w:tcPr>
                  <w:tcW w:w="5103" w:type="dxa"/>
                  <w:gridSpan w:val="2"/>
                  <w:tcBorders>
                    <w:top w:val="nil"/>
                    <w:left w:val="nil"/>
                    <w:bottom w:val="nil"/>
                    <w:right w:val="nil"/>
                  </w:tcBorders>
                  <w:shd w:val="clear" w:color="auto" w:fill="auto"/>
                  <w:noWrap/>
                  <w:vAlign w:val="bottom"/>
                  <w:hideMark/>
                </w:tcPr>
                <w:p w14:paraId="32D0C22C" w14:textId="77777777" w:rsidR="00E47539" w:rsidRPr="008172F2" w:rsidRDefault="00E47539" w:rsidP="00E47539">
                  <w:pPr>
                    <w:keepLines w:val="0"/>
                    <w:widowControl/>
                    <w:autoSpaceDE/>
                    <w:autoSpaceDN/>
                    <w:rPr>
                      <w:rFonts w:asciiTheme="minorHAnsi" w:hAnsiTheme="minorHAnsi"/>
                    </w:rPr>
                  </w:pPr>
                </w:p>
              </w:tc>
              <w:tc>
                <w:tcPr>
                  <w:tcW w:w="1021" w:type="dxa"/>
                  <w:tcBorders>
                    <w:top w:val="single" w:sz="4" w:space="0" w:color="auto"/>
                    <w:left w:val="nil"/>
                    <w:bottom w:val="double" w:sz="4" w:space="0" w:color="auto"/>
                    <w:right w:val="nil"/>
                  </w:tcBorders>
                  <w:shd w:val="clear" w:color="auto" w:fill="auto"/>
                  <w:noWrap/>
                  <w:vAlign w:val="bottom"/>
                  <w:hideMark/>
                </w:tcPr>
                <w:p w14:paraId="0DB5D619" w14:textId="77777777" w:rsidR="00E47539" w:rsidRPr="008172F2" w:rsidRDefault="00E47539" w:rsidP="00E47539">
                  <w:pPr>
                    <w:keepLines w:val="0"/>
                    <w:widowControl/>
                    <w:autoSpaceDE/>
                    <w:autoSpaceDN/>
                    <w:ind w:right="57"/>
                    <w:jc w:val="right"/>
                    <w:rPr>
                      <w:rFonts w:asciiTheme="minorHAnsi" w:hAnsiTheme="minorHAnsi"/>
                    </w:rPr>
                  </w:pPr>
                  <w:r>
                    <w:rPr>
                      <w:rFonts w:asciiTheme="minorHAnsi" w:hAnsiTheme="minorHAnsi"/>
                    </w:rPr>
                    <w:t>468</w:t>
                  </w:r>
                  <w:r w:rsidRPr="008172F2">
                    <w:rPr>
                      <w:rFonts w:asciiTheme="minorHAnsi" w:hAnsiTheme="minorHAnsi"/>
                    </w:rPr>
                    <w:t>,</w:t>
                  </w:r>
                  <w:r>
                    <w:rPr>
                      <w:rFonts w:asciiTheme="minorHAnsi" w:hAnsiTheme="minorHAnsi"/>
                    </w:rPr>
                    <w:t>893</w:t>
                  </w:r>
                </w:p>
              </w:tc>
            </w:tr>
            <w:tr w:rsidR="00E47539" w:rsidRPr="004E33CA" w14:paraId="0088707B" w14:textId="77777777" w:rsidTr="00712125">
              <w:trPr>
                <w:trHeight w:val="300"/>
              </w:trPr>
              <w:tc>
                <w:tcPr>
                  <w:tcW w:w="4536" w:type="dxa"/>
                  <w:gridSpan w:val="2"/>
                  <w:tcBorders>
                    <w:top w:val="nil"/>
                    <w:left w:val="nil"/>
                    <w:bottom w:val="nil"/>
                    <w:right w:val="nil"/>
                  </w:tcBorders>
                  <w:shd w:val="clear" w:color="auto" w:fill="auto"/>
                  <w:noWrap/>
                  <w:vAlign w:val="bottom"/>
                  <w:hideMark/>
                </w:tcPr>
                <w:p w14:paraId="0E6E8841" w14:textId="77777777" w:rsidR="00E47539" w:rsidRPr="008172F2" w:rsidRDefault="00E47539" w:rsidP="00E47539">
                  <w:pPr>
                    <w:keepLines w:val="0"/>
                    <w:widowControl/>
                    <w:autoSpaceDE/>
                    <w:autoSpaceDN/>
                    <w:jc w:val="right"/>
                    <w:rPr>
                      <w:rFonts w:asciiTheme="minorHAnsi" w:hAnsiTheme="minorHAnsi"/>
                    </w:rPr>
                  </w:pPr>
                </w:p>
              </w:tc>
              <w:tc>
                <w:tcPr>
                  <w:tcW w:w="4111" w:type="dxa"/>
                  <w:tcBorders>
                    <w:top w:val="nil"/>
                    <w:left w:val="nil"/>
                    <w:bottom w:val="nil"/>
                    <w:right w:val="nil"/>
                  </w:tcBorders>
                  <w:shd w:val="clear" w:color="auto" w:fill="auto"/>
                  <w:noWrap/>
                  <w:vAlign w:val="bottom"/>
                  <w:hideMark/>
                </w:tcPr>
                <w:p w14:paraId="416DD3EB" w14:textId="77777777" w:rsidR="00E47539" w:rsidRPr="008172F2" w:rsidRDefault="00E47539" w:rsidP="00E47539">
                  <w:pPr>
                    <w:keepLines w:val="0"/>
                    <w:widowControl/>
                    <w:autoSpaceDE/>
                    <w:autoSpaceDN/>
                    <w:rPr>
                      <w:rFonts w:asciiTheme="minorHAnsi" w:hAnsiTheme="minorHAnsi"/>
                    </w:rPr>
                  </w:pPr>
                </w:p>
              </w:tc>
              <w:tc>
                <w:tcPr>
                  <w:tcW w:w="1021" w:type="dxa"/>
                  <w:tcBorders>
                    <w:top w:val="double" w:sz="4" w:space="0" w:color="auto"/>
                    <w:left w:val="nil"/>
                    <w:bottom w:val="nil"/>
                    <w:right w:val="nil"/>
                  </w:tcBorders>
                  <w:shd w:val="clear" w:color="auto" w:fill="auto"/>
                  <w:noWrap/>
                  <w:vAlign w:val="bottom"/>
                  <w:hideMark/>
                </w:tcPr>
                <w:p w14:paraId="2D67C1F4" w14:textId="77777777" w:rsidR="00E47539" w:rsidRPr="008172F2" w:rsidRDefault="00E47539" w:rsidP="00E47539">
                  <w:pPr>
                    <w:keepLines w:val="0"/>
                    <w:widowControl/>
                    <w:autoSpaceDE/>
                    <w:autoSpaceDN/>
                    <w:ind w:right="57"/>
                    <w:jc w:val="right"/>
                    <w:rPr>
                      <w:rFonts w:asciiTheme="minorHAnsi" w:hAnsiTheme="minorHAnsi"/>
                    </w:rPr>
                  </w:pPr>
                </w:p>
              </w:tc>
            </w:tr>
            <w:tr w:rsidR="00E47539" w:rsidRPr="004E33CA" w14:paraId="42045D05" w14:textId="77777777" w:rsidTr="00712125">
              <w:trPr>
                <w:trHeight w:val="300"/>
              </w:trPr>
              <w:tc>
                <w:tcPr>
                  <w:tcW w:w="4536" w:type="dxa"/>
                  <w:gridSpan w:val="2"/>
                  <w:tcBorders>
                    <w:top w:val="nil"/>
                    <w:left w:val="nil"/>
                    <w:bottom w:val="nil"/>
                    <w:right w:val="nil"/>
                  </w:tcBorders>
                  <w:shd w:val="clear" w:color="auto" w:fill="auto"/>
                  <w:noWrap/>
                  <w:vAlign w:val="bottom"/>
                  <w:hideMark/>
                </w:tcPr>
                <w:p w14:paraId="0D4FD310" w14:textId="77777777" w:rsidR="00E47539" w:rsidRPr="008172F2" w:rsidRDefault="00E47539" w:rsidP="00E47539">
                  <w:pPr>
                    <w:keepLines w:val="0"/>
                    <w:widowControl/>
                    <w:autoSpaceDE/>
                    <w:autoSpaceDN/>
                    <w:rPr>
                      <w:rFonts w:asciiTheme="minorHAnsi" w:hAnsiTheme="minorHAnsi"/>
                    </w:rPr>
                  </w:pPr>
                  <w:r>
                    <w:rPr>
                      <w:rFonts w:asciiTheme="minorHAnsi" w:hAnsiTheme="minorHAnsi"/>
                    </w:rPr>
                    <w:t>Initial c</w:t>
                  </w:r>
                  <w:r w:rsidRPr="008172F2">
                    <w:rPr>
                      <w:rFonts w:asciiTheme="minorHAnsi" w:hAnsiTheme="minorHAnsi"/>
                    </w:rPr>
                    <w:t>onsideration paid</w:t>
                  </w:r>
                  <w:r>
                    <w:rPr>
                      <w:rFonts w:asciiTheme="minorHAnsi" w:hAnsiTheme="minorHAnsi"/>
                    </w:rPr>
                    <w:t xml:space="preserve"> including capitalised costs</w:t>
                  </w:r>
                </w:p>
              </w:tc>
              <w:tc>
                <w:tcPr>
                  <w:tcW w:w="4111" w:type="dxa"/>
                  <w:tcBorders>
                    <w:top w:val="nil"/>
                    <w:left w:val="nil"/>
                    <w:bottom w:val="nil"/>
                    <w:right w:val="nil"/>
                  </w:tcBorders>
                  <w:shd w:val="clear" w:color="auto" w:fill="auto"/>
                  <w:noWrap/>
                  <w:vAlign w:val="bottom"/>
                  <w:hideMark/>
                </w:tcPr>
                <w:p w14:paraId="4A60BF04" w14:textId="77777777" w:rsidR="00E47539" w:rsidRPr="008172F2" w:rsidRDefault="00E47539" w:rsidP="00E47539">
                  <w:pPr>
                    <w:keepLines w:val="0"/>
                    <w:widowControl/>
                    <w:autoSpaceDE/>
                    <w:autoSpaceDN/>
                    <w:rPr>
                      <w:rFonts w:asciiTheme="minorHAnsi" w:hAnsiTheme="minorHAnsi"/>
                    </w:rPr>
                  </w:pPr>
                </w:p>
              </w:tc>
              <w:tc>
                <w:tcPr>
                  <w:tcW w:w="1021" w:type="dxa"/>
                  <w:tcBorders>
                    <w:top w:val="nil"/>
                    <w:left w:val="nil"/>
                    <w:bottom w:val="nil"/>
                    <w:right w:val="nil"/>
                  </w:tcBorders>
                  <w:shd w:val="clear" w:color="auto" w:fill="auto"/>
                  <w:noWrap/>
                  <w:vAlign w:val="bottom"/>
                  <w:hideMark/>
                </w:tcPr>
                <w:p w14:paraId="7C8CD640" w14:textId="77777777" w:rsidR="00E47539" w:rsidRPr="008172F2" w:rsidRDefault="00E47539" w:rsidP="00E47539">
                  <w:pPr>
                    <w:keepLines w:val="0"/>
                    <w:widowControl/>
                    <w:autoSpaceDE/>
                    <w:autoSpaceDN/>
                    <w:ind w:right="57"/>
                    <w:jc w:val="right"/>
                    <w:rPr>
                      <w:rFonts w:asciiTheme="minorHAnsi" w:hAnsiTheme="minorHAnsi"/>
                    </w:rPr>
                  </w:pPr>
                  <w:r>
                    <w:rPr>
                      <w:rFonts w:asciiTheme="minorHAnsi" w:hAnsiTheme="minorHAnsi"/>
                    </w:rPr>
                    <w:t>306</w:t>
                  </w:r>
                  <w:r w:rsidRPr="008172F2">
                    <w:rPr>
                      <w:rFonts w:asciiTheme="minorHAnsi" w:hAnsiTheme="minorHAnsi"/>
                    </w:rPr>
                    <w:t>,</w:t>
                  </w:r>
                  <w:r>
                    <w:rPr>
                      <w:rFonts w:asciiTheme="minorHAnsi" w:hAnsiTheme="minorHAnsi"/>
                    </w:rPr>
                    <w:t>875</w:t>
                  </w:r>
                </w:p>
              </w:tc>
            </w:tr>
            <w:tr w:rsidR="00E47539" w:rsidRPr="004E33CA" w14:paraId="2A34B6AC" w14:textId="77777777" w:rsidTr="00712125">
              <w:trPr>
                <w:trHeight w:val="300"/>
              </w:trPr>
              <w:tc>
                <w:tcPr>
                  <w:tcW w:w="4536" w:type="dxa"/>
                  <w:gridSpan w:val="2"/>
                  <w:tcBorders>
                    <w:top w:val="nil"/>
                    <w:left w:val="nil"/>
                    <w:bottom w:val="nil"/>
                    <w:right w:val="nil"/>
                  </w:tcBorders>
                  <w:shd w:val="clear" w:color="auto" w:fill="auto"/>
                  <w:noWrap/>
                  <w:vAlign w:val="bottom"/>
                  <w:hideMark/>
                </w:tcPr>
                <w:p w14:paraId="3C7167C0" w14:textId="77777777" w:rsidR="00E47539" w:rsidRPr="008172F2" w:rsidRDefault="00E47539" w:rsidP="00E47539">
                  <w:pPr>
                    <w:keepLines w:val="0"/>
                    <w:widowControl/>
                    <w:autoSpaceDE/>
                    <w:autoSpaceDN/>
                    <w:rPr>
                      <w:rFonts w:asciiTheme="minorHAnsi" w:hAnsiTheme="minorHAnsi"/>
                    </w:rPr>
                  </w:pPr>
                  <w:r>
                    <w:rPr>
                      <w:rFonts w:asciiTheme="minorHAnsi" w:hAnsiTheme="minorHAnsi"/>
                    </w:rPr>
                    <w:t>Deferred consideration</w:t>
                  </w:r>
                </w:p>
              </w:tc>
              <w:tc>
                <w:tcPr>
                  <w:tcW w:w="4111" w:type="dxa"/>
                  <w:tcBorders>
                    <w:top w:val="nil"/>
                    <w:left w:val="nil"/>
                    <w:bottom w:val="nil"/>
                    <w:right w:val="nil"/>
                  </w:tcBorders>
                  <w:shd w:val="clear" w:color="auto" w:fill="auto"/>
                  <w:noWrap/>
                  <w:vAlign w:val="bottom"/>
                  <w:hideMark/>
                </w:tcPr>
                <w:p w14:paraId="65A60FE8" w14:textId="77777777" w:rsidR="00E47539" w:rsidRPr="008172F2" w:rsidRDefault="00E47539" w:rsidP="00E47539">
                  <w:pPr>
                    <w:keepLines w:val="0"/>
                    <w:widowControl/>
                    <w:autoSpaceDE/>
                    <w:autoSpaceDN/>
                    <w:rPr>
                      <w:rFonts w:asciiTheme="minorHAnsi" w:hAnsiTheme="minorHAnsi"/>
                    </w:rPr>
                  </w:pPr>
                </w:p>
              </w:tc>
              <w:tc>
                <w:tcPr>
                  <w:tcW w:w="1021" w:type="dxa"/>
                  <w:tcBorders>
                    <w:top w:val="nil"/>
                    <w:left w:val="nil"/>
                    <w:bottom w:val="single" w:sz="4" w:space="0" w:color="auto"/>
                    <w:right w:val="nil"/>
                  </w:tcBorders>
                  <w:shd w:val="clear" w:color="auto" w:fill="auto"/>
                  <w:noWrap/>
                  <w:vAlign w:val="bottom"/>
                  <w:hideMark/>
                </w:tcPr>
                <w:p w14:paraId="2EBD2B59" w14:textId="77777777" w:rsidR="00E47539" w:rsidRPr="008172F2" w:rsidRDefault="00E47539" w:rsidP="00E47539">
                  <w:pPr>
                    <w:keepLines w:val="0"/>
                    <w:widowControl/>
                    <w:autoSpaceDE/>
                    <w:autoSpaceDN/>
                    <w:ind w:right="57"/>
                    <w:jc w:val="right"/>
                    <w:rPr>
                      <w:rFonts w:asciiTheme="minorHAnsi" w:hAnsiTheme="minorHAnsi"/>
                    </w:rPr>
                  </w:pPr>
                  <w:r>
                    <w:rPr>
                      <w:rFonts w:asciiTheme="minorHAnsi" w:hAnsiTheme="minorHAnsi"/>
                    </w:rPr>
                    <w:t>162,018</w:t>
                  </w:r>
                </w:p>
              </w:tc>
            </w:tr>
            <w:tr w:rsidR="00E47539" w:rsidRPr="004E33CA" w14:paraId="78D90BF4" w14:textId="77777777" w:rsidTr="00712125">
              <w:trPr>
                <w:trHeight w:val="300"/>
              </w:trPr>
              <w:tc>
                <w:tcPr>
                  <w:tcW w:w="4536" w:type="dxa"/>
                  <w:gridSpan w:val="2"/>
                  <w:tcBorders>
                    <w:top w:val="nil"/>
                    <w:left w:val="nil"/>
                    <w:bottom w:val="nil"/>
                    <w:right w:val="nil"/>
                  </w:tcBorders>
                  <w:shd w:val="clear" w:color="auto" w:fill="auto"/>
                  <w:noWrap/>
                  <w:vAlign w:val="bottom"/>
                  <w:hideMark/>
                </w:tcPr>
                <w:p w14:paraId="4350A6F2" w14:textId="77777777" w:rsidR="00E47539" w:rsidRPr="008172F2" w:rsidRDefault="00E47539" w:rsidP="00E47539">
                  <w:pPr>
                    <w:keepLines w:val="0"/>
                    <w:widowControl/>
                    <w:autoSpaceDE/>
                    <w:autoSpaceDN/>
                    <w:jc w:val="right"/>
                    <w:rPr>
                      <w:rFonts w:asciiTheme="minorHAnsi" w:hAnsiTheme="minorHAnsi"/>
                    </w:rPr>
                  </w:pPr>
                </w:p>
              </w:tc>
              <w:tc>
                <w:tcPr>
                  <w:tcW w:w="4111" w:type="dxa"/>
                  <w:tcBorders>
                    <w:top w:val="nil"/>
                    <w:left w:val="nil"/>
                    <w:bottom w:val="nil"/>
                    <w:right w:val="nil"/>
                  </w:tcBorders>
                  <w:shd w:val="clear" w:color="auto" w:fill="auto"/>
                  <w:noWrap/>
                  <w:vAlign w:val="bottom"/>
                  <w:hideMark/>
                </w:tcPr>
                <w:p w14:paraId="0821702D" w14:textId="77777777" w:rsidR="00E47539" w:rsidRPr="008172F2" w:rsidRDefault="00E47539" w:rsidP="00E47539">
                  <w:pPr>
                    <w:keepLines w:val="0"/>
                    <w:widowControl/>
                    <w:autoSpaceDE/>
                    <w:autoSpaceDN/>
                    <w:rPr>
                      <w:rFonts w:asciiTheme="minorHAnsi" w:hAnsiTheme="minorHAnsi"/>
                    </w:rPr>
                  </w:pPr>
                </w:p>
              </w:tc>
              <w:tc>
                <w:tcPr>
                  <w:tcW w:w="1021" w:type="dxa"/>
                  <w:tcBorders>
                    <w:top w:val="single" w:sz="4" w:space="0" w:color="auto"/>
                    <w:left w:val="nil"/>
                    <w:bottom w:val="double" w:sz="4" w:space="0" w:color="auto"/>
                    <w:right w:val="nil"/>
                  </w:tcBorders>
                  <w:shd w:val="clear" w:color="auto" w:fill="auto"/>
                  <w:noWrap/>
                  <w:vAlign w:val="bottom"/>
                  <w:hideMark/>
                </w:tcPr>
                <w:p w14:paraId="05D93529" w14:textId="77777777" w:rsidR="00E47539" w:rsidRPr="008172F2" w:rsidRDefault="00E47539" w:rsidP="00E47539">
                  <w:pPr>
                    <w:keepLines w:val="0"/>
                    <w:widowControl/>
                    <w:autoSpaceDE/>
                    <w:autoSpaceDN/>
                    <w:ind w:right="57"/>
                    <w:jc w:val="right"/>
                    <w:rPr>
                      <w:rFonts w:asciiTheme="minorHAnsi" w:hAnsiTheme="minorHAnsi"/>
                    </w:rPr>
                  </w:pPr>
                  <w:r>
                    <w:rPr>
                      <w:rFonts w:asciiTheme="minorHAnsi" w:hAnsiTheme="minorHAnsi"/>
                    </w:rPr>
                    <w:t>468</w:t>
                  </w:r>
                  <w:r w:rsidRPr="008172F2">
                    <w:rPr>
                      <w:rFonts w:asciiTheme="minorHAnsi" w:hAnsiTheme="minorHAnsi"/>
                    </w:rPr>
                    <w:t>,</w:t>
                  </w:r>
                  <w:r>
                    <w:rPr>
                      <w:rFonts w:asciiTheme="minorHAnsi" w:hAnsiTheme="minorHAnsi"/>
                    </w:rPr>
                    <w:t>893</w:t>
                  </w:r>
                </w:p>
              </w:tc>
            </w:tr>
          </w:tbl>
          <w:p w14:paraId="39AC9A55" w14:textId="77777777" w:rsidR="00E47539" w:rsidRPr="008172F2" w:rsidRDefault="00E47539" w:rsidP="00E47539">
            <w:pPr>
              <w:keepLines w:val="0"/>
              <w:widowControl/>
              <w:autoSpaceDE/>
              <w:autoSpaceDN/>
              <w:spacing w:before="120" w:after="120" w:line="255" w:lineRule="auto"/>
              <w:ind w:left="57"/>
              <w:jc w:val="both"/>
              <w:rPr>
                <w:rFonts w:asciiTheme="minorHAnsi" w:hAnsiTheme="minorHAnsi"/>
              </w:rPr>
            </w:pPr>
            <w:r w:rsidRPr="008172F2">
              <w:rPr>
                <w:rFonts w:asciiTheme="minorHAnsi" w:hAnsiTheme="minorHAnsi"/>
              </w:rPr>
              <w:t>These assets generated revenues of about £</w:t>
            </w:r>
            <w:r>
              <w:rPr>
                <w:rFonts w:asciiTheme="minorHAnsi" w:hAnsiTheme="minorHAnsi"/>
              </w:rPr>
              <w:t>243</w:t>
            </w:r>
            <w:r w:rsidRPr="008172F2">
              <w:rPr>
                <w:rFonts w:asciiTheme="minorHAnsi" w:hAnsiTheme="minorHAnsi"/>
              </w:rPr>
              <w:t>k</w:t>
            </w:r>
            <w:r>
              <w:rPr>
                <w:rFonts w:asciiTheme="minorHAnsi" w:hAnsiTheme="minorHAnsi"/>
              </w:rPr>
              <w:t xml:space="preserve"> in the 10 month period</w:t>
            </w:r>
            <w:r w:rsidRPr="008172F2">
              <w:rPr>
                <w:rFonts w:asciiTheme="minorHAnsi" w:hAnsiTheme="minorHAnsi"/>
              </w:rPr>
              <w:t xml:space="preserve"> from the date of acquisition to 31 March 202</w:t>
            </w:r>
            <w:r>
              <w:rPr>
                <w:rFonts w:asciiTheme="minorHAnsi" w:hAnsiTheme="minorHAnsi"/>
              </w:rPr>
              <w:t>2</w:t>
            </w:r>
            <w:r w:rsidRPr="008172F2">
              <w:rPr>
                <w:rFonts w:asciiTheme="minorHAnsi" w:hAnsiTheme="minorHAnsi"/>
              </w:rPr>
              <w:t>.</w:t>
            </w:r>
          </w:p>
          <w:p w14:paraId="15AD7362" w14:textId="1A1F874C" w:rsidR="000F0579" w:rsidRPr="003B7C3F" w:rsidRDefault="000F0579" w:rsidP="00710B61">
            <w:pPr>
              <w:spacing w:line="255" w:lineRule="auto"/>
              <w:rPr>
                <w:rFonts w:asciiTheme="minorHAnsi" w:hAnsiTheme="minorHAnsi" w:cstheme="minorHAnsi"/>
              </w:rPr>
            </w:pPr>
          </w:p>
        </w:tc>
      </w:tr>
      <w:tr w:rsidR="002B2F42" w:rsidRPr="00F43853" w14:paraId="74326C3B" w14:textId="77777777" w:rsidTr="001053E4">
        <w:trPr>
          <w:gridAfter w:val="1"/>
          <w:wAfter w:w="440" w:type="pct"/>
          <w:trHeight w:val="75"/>
        </w:trPr>
        <w:tc>
          <w:tcPr>
            <w:tcW w:w="159" w:type="pct"/>
            <w:gridSpan w:val="2"/>
          </w:tcPr>
          <w:p w14:paraId="3D220D34" w14:textId="77777777" w:rsidR="004B6E68" w:rsidRDefault="004B6E68" w:rsidP="00883B0E">
            <w:pPr>
              <w:keepNext/>
              <w:tabs>
                <w:tab w:val="left" w:pos="630"/>
              </w:tabs>
              <w:ind w:left="-113"/>
              <w:rPr>
                <w:rFonts w:asciiTheme="minorHAnsi" w:hAnsiTheme="minorHAnsi"/>
                <w:b/>
              </w:rPr>
            </w:pPr>
          </w:p>
        </w:tc>
        <w:tc>
          <w:tcPr>
            <w:tcW w:w="2282" w:type="pct"/>
            <w:gridSpan w:val="9"/>
            <w:vAlign w:val="bottom"/>
          </w:tcPr>
          <w:p w14:paraId="5E61478D" w14:textId="77777777" w:rsidR="004B6E68" w:rsidRPr="00F43853" w:rsidRDefault="004B6E68" w:rsidP="001B72FE">
            <w:pPr>
              <w:keepLines w:val="0"/>
              <w:tabs>
                <w:tab w:val="left" w:pos="820"/>
              </w:tabs>
              <w:ind w:left="-113"/>
              <w:rPr>
                <w:rFonts w:asciiTheme="minorHAnsi" w:hAnsiTheme="minorHAnsi"/>
                <w:b/>
              </w:rPr>
            </w:pPr>
          </w:p>
        </w:tc>
        <w:tc>
          <w:tcPr>
            <w:tcW w:w="1261" w:type="pct"/>
            <w:gridSpan w:val="4"/>
            <w:vAlign w:val="bottom"/>
          </w:tcPr>
          <w:p w14:paraId="5502C6E3" w14:textId="77777777" w:rsidR="004B6E68" w:rsidRPr="00F43853" w:rsidRDefault="004B6E68" w:rsidP="00375CC1">
            <w:pPr>
              <w:keepLines w:val="0"/>
              <w:tabs>
                <w:tab w:val="decimal" w:pos="208"/>
                <w:tab w:val="decimal" w:pos="942"/>
              </w:tabs>
              <w:jc w:val="center"/>
              <w:rPr>
                <w:rFonts w:asciiTheme="minorHAnsi" w:hAnsiTheme="minorHAnsi"/>
                <w:b/>
                <w:bCs/>
              </w:rPr>
            </w:pPr>
          </w:p>
        </w:tc>
        <w:tc>
          <w:tcPr>
            <w:tcW w:w="858" w:type="pct"/>
            <w:gridSpan w:val="8"/>
            <w:vAlign w:val="bottom"/>
          </w:tcPr>
          <w:p w14:paraId="6694C40F" w14:textId="77777777" w:rsidR="004B6E68" w:rsidRPr="00F43853" w:rsidRDefault="004B6E68" w:rsidP="00375CC1">
            <w:pPr>
              <w:keepLines w:val="0"/>
              <w:tabs>
                <w:tab w:val="decimal" w:pos="208"/>
                <w:tab w:val="decimal" w:pos="942"/>
              </w:tabs>
              <w:jc w:val="center"/>
              <w:rPr>
                <w:rFonts w:asciiTheme="minorHAnsi" w:hAnsiTheme="minorHAnsi"/>
                <w:b/>
                <w:bCs/>
              </w:rPr>
            </w:pPr>
          </w:p>
        </w:tc>
      </w:tr>
      <w:tr w:rsidR="000F0579" w:rsidRPr="00731909" w14:paraId="40704AD7" w14:textId="77777777" w:rsidTr="001053E4">
        <w:tblPrEx>
          <w:tblCellMar>
            <w:left w:w="0" w:type="dxa"/>
          </w:tblCellMar>
        </w:tblPrEx>
        <w:trPr>
          <w:gridBefore w:val="1"/>
          <w:wBefore w:w="125" w:type="pct"/>
        </w:trPr>
        <w:tc>
          <w:tcPr>
            <w:tcW w:w="2109" w:type="pct"/>
            <w:gridSpan w:val="7"/>
          </w:tcPr>
          <w:p w14:paraId="085B6E7B" w14:textId="7083C212" w:rsidR="000F0579" w:rsidRPr="00731909" w:rsidRDefault="000F0579" w:rsidP="002E3D0A">
            <w:pPr>
              <w:pStyle w:val="ListParagraph"/>
              <w:numPr>
                <w:ilvl w:val="0"/>
                <w:numId w:val="17"/>
              </w:numPr>
              <w:tabs>
                <w:tab w:val="clear" w:pos="720"/>
                <w:tab w:val="clear" w:pos="1440"/>
                <w:tab w:val="clear" w:pos="9720"/>
              </w:tabs>
              <w:spacing w:after="120" w:line="255" w:lineRule="auto"/>
              <w:ind w:left="-37"/>
              <w:jc w:val="left"/>
              <w:rPr>
                <w:rFonts w:asciiTheme="minorHAnsi" w:hAnsiTheme="minorHAnsi"/>
                <w:b/>
                <w:bCs/>
                <w:color w:val="000000"/>
                <w:sz w:val="20"/>
              </w:rPr>
            </w:pPr>
            <w:r w:rsidRPr="00731909">
              <w:rPr>
                <w:rFonts w:asciiTheme="minorHAnsi" w:hAnsiTheme="minorHAnsi"/>
                <w:b/>
                <w:bCs/>
                <w:color w:val="000000"/>
                <w:sz w:val="20"/>
              </w:rPr>
              <w:t>1</w:t>
            </w:r>
            <w:r>
              <w:rPr>
                <w:rFonts w:asciiTheme="minorHAnsi" w:hAnsiTheme="minorHAnsi"/>
                <w:b/>
                <w:bCs/>
                <w:color w:val="000000"/>
                <w:sz w:val="20"/>
              </w:rPr>
              <w:t>6</w:t>
            </w:r>
            <w:r w:rsidRPr="00731909">
              <w:rPr>
                <w:rFonts w:asciiTheme="minorHAnsi" w:hAnsiTheme="minorHAnsi"/>
                <w:b/>
                <w:bCs/>
                <w:color w:val="000000"/>
                <w:sz w:val="20"/>
              </w:rPr>
              <w:t>. CURRENT ASSET INVESTMENTS</w:t>
            </w:r>
          </w:p>
        </w:tc>
        <w:tc>
          <w:tcPr>
            <w:tcW w:w="65" w:type="pct"/>
          </w:tcPr>
          <w:p w14:paraId="36AA2413" w14:textId="77777777" w:rsidR="000F0579" w:rsidRPr="00731909" w:rsidRDefault="000F0579" w:rsidP="002E3D0A">
            <w:pPr>
              <w:rPr>
                <w:rFonts w:asciiTheme="minorHAnsi" w:hAnsiTheme="minorHAnsi"/>
                <w:b/>
                <w:bCs/>
              </w:rPr>
            </w:pPr>
          </w:p>
        </w:tc>
        <w:tc>
          <w:tcPr>
            <w:tcW w:w="611" w:type="pct"/>
            <w:gridSpan w:val="5"/>
          </w:tcPr>
          <w:p w14:paraId="3836BA01" w14:textId="77777777" w:rsidR="000F0579" w:rsidRPr="00731909" w:rsidRDefault="000F0579" w:rsidP="002E3D0A">
            <w:pPr>
              <w:rPr>
                <w:rFonts w:asciiTheme="minorHAnsi" w:hAnsiTheme="minorHAnsi"/>
                <w:b/>
                <w:bCs/>
              </w:rPr>
            </w:pPr>
          </w:p>
        </w:tc>
        <w:tc>
          <w:tcPr>
            <w:tcW w:w="1650" w:type="pct"/>
            <w:gridSpan w:val="9"/>
          </w:tcPr>
          <w:p w14:paraId="268A8EAF" w14:textId="77777777" w:rsidR="000F0579" w:rsidRPr="00731909" w:rsidRDefault="000F0579" w:rsidP="002E3D0A">
            <w:pPr>
              <w:rPr>
                <w:rFonts w:asciiTheme="minorHAnsi" w:hAnsiTheme="minorHAnsi"/>
                <w:b/>
                <w:bCs/>
              </w:rPr>
            </w:pPr>
          </w:p>
        </w:tc>
        <w:tc>
          <w:tcPr>
            <w:tcW w:w="440" w:type="pct"/>
            <w:vAlign w:val="bottom"/>
          </w:tcPr>
          <w:p w14:paraId="2C908CA4" w14:textId="77777777" w:rsidR="000F0579" w:rsidRPr="00731909" w:rsidRDefault="000F0579" w:rsidP="002E3D0A">
            <w:pPr>
              <w:rPr>
                <w:rFonts w:asciiTheme="minorHAnsi" w:hAnsiTheme="minorHAnsi"/>
                <w:b/>
                <w:bCs/>
              </w:rPr>
            </w:pPr>
          </w:p>
        </w:tc>
      </w:tr>
      <w:tr w:rsidR="000F0579" w:rsidRPr="00731909" w14:paraId="34780DB9" w14:textId="77777777" w:rsidTr="002B2F42">
        <w:tblPrEx>
          <w:tblCellMar>
            <w:left w:w="0" w:type="dxa"/>
          </w:tblCellMar>
        </w:tblPrEx>
        <w:trPr>
          <w:gridBefore w:val="1"/>
          <w:gridAfter w:val="4"/>
          <w:wBefore w:w="125" w:type="pct"/>
          <w:wAfter w:w="739" w:type="pct"/>
          <w:trHeight w:val="255"/>
        </w:trPr>
        <w:tc>
          <w:tcPr>
            <w:tcW w:w="410" w:type="pct"/>
            <w:gridSpan w:val="2"/>
          </w:tcPr>
          <w:p w14:paraId="2EF3FD16" w14:textId="77777777" w:rsidR="000F0579" w:rsidRPr="00420AEE" w:rsidRDefault="000F0579" w:rsidP="002E3D0A">
            <w:pPr>
              <w:ind w:left="283"/>
              <w:rPr>
                <w:rFonts w:asciiTheme="minorHAnsi" w:hAnsiTheme="minorHAnsi"/>
                <w:b/>
                <w:bCs/>
              </w:rPr>
            </w:pPr>
            <w:r w:rsidRPr="00420AEE">
              <w:rPr>
                <w:rFonts w:asciiTheme="minorHAnsi" w:hAnsiTheme="minorHAnsi"/>
                <w:b/>
                <w:bCs/>
              </w:rPr>
              <w:t>Group</w:t>
            </w:r>
          </w:p>
        </w:tc>
        <w:tc>
          <w:tcPr>
            <w:tcW w:w="1178" w:type="pct"/>
          </w:tcPr>
          <w:p w14:paraId="61410CCE" w14:textId="77777777" w:rsidR="000F0579" w:rsidRPr="00731909" w:rsidRDefault="000F0579" w:rsidP="002E3D0A">
            <w:pPr>
              <w:ind w:left="283"/>
              <w:rPr>
                <w:rFonts w:asciiTheme="minorHAnsi" w:hAnsiTheme="minorHAnsi"/>
              </w:rPr>
            </w:pPr>
          </w:p>
        </w:tc>
        <w:tc>
          <w:tcPr>
            <w:tcW w:w="78" w:type="pct"/>
          </w:tcPr>
          <w:p w14:paraId="1795368C" w14:textId="77777777" w:rsidR="000F0579" w:rsidRPr="00731909" w:rsidRDefault="000F0579" w:rsidP="002E3D0A">
            <w:pPr>
              <w:rPr>
                <w:rFonts w:asciiTheme="minorHAnsi" w:hAnsiTheme="minorHAnsi"/>
              </w:rPr>
            </w:pPr>
          </w:p>
        </w:tc>
        <w:tc>
          <w:tcPr>
            <w:tcW w:w="585" w:type="pct"/>
            <w:gridSpan w:val="5"/>
          </w:tcPr>
          <w:p w14:paraId="525A4810" w14:textId="77777777" w:rsidR="000F0579" w:rsidRPr="00731909" w:rsidRDefault="000F0579" w:rsidP="002E3D0A">
            <w:pPr>
              <w:rPr>
                <w:rFonts w:asciiTheme="minorHAnsi" w:hAnsiTheme="minorHAnsi"/>
              </w:rPr>
            </w:pPr>
          </w:p>
        </w:tc>
        <w:tc>
          <w:tcPr>
            <w:tcW w:w="1711" w:type="pct"/>
            <w:gridSpan w:val="8"/>
          </w:tcPr>
          <w:p w14:paraId="6C8B7849" w14:textId="77777777" w:rsidR="000F0579" w:rsidRPr="00731909" w:rsidRDefault="000F0579" w:rsidP="002E3D0A">
            <w:pPr>
              <w:rPr>
                <w:rFonts w:asciiTheme="minorHAnsi" w:hAnsiTheme="minorHAnsi"/>
              </w:rPr>
            </w:pPr>
          </w:p>
        </w:tc>
        <w:tc>
          <w:tcPr>
            <w:tcW w:w="174" w:type="pct"/>
            <w:gridSpan w:val="2"/>
            <w:vAlign w:val="bottom"/>
          </w:tcPr>
          <w:p w14:paraId="3D9266A1" w14:textId="77777777" w:rsidR="000F0579" w:rsidRPr="00731909" w:rsidRDefault="000F0579" w:rsidP="002E3D0A">
            <w:pPr>
              <w:jc w:val="right"/>
              <w:rPr>
                <w:rFonts w:asciiTheme="minorHAnsi" w:hAnsiTheme="minorHAnsi"/>
              </w:rPr>
            </w:pPr>
          </w:p>
        </w:tc>
      </w:tr>
      <w:tr w:rsidR="002B2F42" w:rsidRPr="00731909" w14:paraId="73644220" w14:textId="77777777" w:rsidTr="001053E4">
        <w:tblPrEx>
          <w:tblCellMar>
            <w:left w:w="0" w:type="dxa"/>
          </w:tblCellMar>
        </w:tblPrEx>
        <w:trPr>
          <w:gridBefore w:val="1"/>
          <w:gridAfter w:val="3"/>
          <w:wBefore w:w="125" w:type="pct"/>
          <w:wAfter w:w="528" w:type="pct"/>
          <w:trHeight w:val="255"/>
        </w:trPr>
        <w:tc>
          <w:tcPr>
            <w:tcW w:w="410" w:type="pct"/>
            <w:gridSpan w:val="2"/>
          </w:tcPr>
          <w:p w14:paraId="7CB346DF" w14:textId="77777777" w:rsidR="000F0579" w:rsidRPr="00731909" w:rsidRDefault="000F0579" w:rsidP="002E3D0A">
            <w:pPr>
              <w:rPr>
                <w:rFonts w:asciiTheme="minorHAnsi" w:hAnsiTheme="minorHAnsi"/>
              </w:rPr>
            </w:pPr>
          </w:p>
        </w:tc>
        <w:tc>
          <w:tcPr>
            <w:tcW w:w="1178" w:type="pct"/>
          </w:tcPr>
          <w:p w14:paraId="04B2E2F5" w14:textId="77777777" w:rsidR="000F0579" w:rsidRPr="00731909" w:rsidRDefault="000F0579" w:rsidP="002E3D0A">
            <w:pPr>
              <w:rPr>
                <w:rFonts w:asciiTheme="minorHAnsi" w:hAnsiTheme="minorHAnsi"/>
              </w:rPr>
            </w:pPr>
          </w:p>
        </w:tc>
        <w:tc>
          <w:tcPr>
            <w:tcW w:w="78" w:type="pct"/>
          </w:tcPr>
          <w:p w14:paraId="5DB993EA" w14:textId="77777777" w:rsidR="000F0579" w:rsidRPr="00731909" w:rsidRDefault="000F0579" w:rsidP="002E3D0A">
            <w:pPr>
              <w:rPr>
                <w:rFonts w:asciiTheme="minorHAnsi" w:hAnsiTheme="minorHAnsi"/>
              </w:rPr>
            </w:pPr>
          </w:p>
        </w:tc>
        <w:tc>
          <w:tcPr>
            <w:tcW w:w="585" w:type="pct"/>
            <w:gridSpan w:val="5"/>
          </w:tcPr>
          <w:p w14:paraId="336C59B7" w14:textId="77777777" w:rsidR="000F0579" w:rsidRPr="00731909" w:rsidRDefault="000F0579" w:rsidP="002E3D0A">
            <w:pPr>
              <w:rPr>
                <w:rFonts w:asciiTheme="minorHAnsi" w:hAnsiTheme="minorHAnsi"/>
              </w:rPr>
            </w:pPr>
          </w:p>
        </w:tc>
        <w:tc>
          <w:tcPr>
            <w:tcW w:w="1711" w:type="pct"/>
            <w:gridSpan w:val="8"/>
          </w:tcPr>
          <w:p w14:paraId="5EBA95EC" w14:textId="77777777" w:rsidR="000F0579" w:rsidRPr="00731909" w:rsidRDefault="000F0579" w:rsidP="002E3D0A">
            <w:pPr>
              <w:rPr>
                <w:rFonts w:asciiTheme="minorHAnsi" w:hAnsiTheme="minorHAnsi"/>
              </w:rPr>
            </w:pPr>
          </w:p>
        </w:tc>
        <w:tc>
          <w:tcPr>
            <w:tcW w:w="385" w:type="pct"/>
            <w:gridSpan w:val="3"/>
            <w:vAlign w:val="bottom"/>
          </w:tcPr>
          <w:p w14:paraId="371673C6" w14:textId="77777777" w:rsidR="000F0579" w:rsidRPr="00731909" w:rsidRDefault="000F0579" w:rsidP="002E3D0A">
            <w:pPr>
              <w:jc w:val="right"/>
              <w:rPr>
                <w:rFonts w:asciiTheme="minorHAnsi" w:hAnsiTheme="minorHAnsi"/>
              </w:rPr>
            </w:pPr>
            <w:r w:rsidRPr="00731909">
              <w:rPr>
                <w:rFonts w:asciiTheme="minorHAnsi" w:hAnsiTheme="minorHAnsi"/>
              </w:rPr>
              <w:t>£</w:t>
            </w:r>
          </w:p>
        </w:tc>
      </w:tr>
      <w:tr w:rsidR="00777C11" w:rsidRPr="00731909" w14:paraId="6461D57B" w14:textId="77777777" w:rsidTr="00777C11">
        <w:tblPrEx>
          <w:tblCellMar>
            <w:left w:w="0" w:type="dxa"/>
          </w:tblCellMar>
        </w:tblPrEx>
        <w:trPr>
          <w:gridBefore w:val="1"/>
          <w:gridAfter w:val="2"/>
          <w:wBefore w:w="125" w:type="pct"/>
          <w:wAfter w:w="468" w:type="pct"/>
          <w:trHeight w:val="255"/>
        </w:trPr>
        <w:tc>
          <w:tcPr>
            <w:tcW w:w="1717" w:type="pct"/>
            <w:gridSpan w:val="5"/>
          </w:tcPr>
          <w:p w14:paraId="6849C59A" w14:textId="46963EC8" w:rsidR="000F0579" w:rsidRPr="009948BE" w:rsidRDefault="000F0579" w:rsidP="002E3D0A">
            <w:pPr>
              <w:spacing w:line="276" w:lineRule="auto"/>
              <w:ind w:left="283"/>
              <w:rPr>
                <w:rFonts w:asciiTheme="minorHAnsi" w:hAnsiTheme="minorHAnsi"/>
              </w:rPr>
            </w:pPr>
            <w:r w:rsidRPr="009948BE">
              <w:rPr>
                <w:rFonts w:asciiTheme="minorHAnsi" w:hAnsiTheme="minorHAnsi"/>
              </w:rPr>
              <w:t>At 1 April 202</w:t>
            </w:r>
            <w:r w:rsidR="004D25BB" w:rsidRPr="009948BE">
              <w:rPr>
                <w:rFonts w:asciiTheme="minorHAnsi" w:hAnsiTheme="minorHAnsi"/>
              </w:rPr>
              <w:t>1</w:t>
            </w:r>
          </w:p>
        </w:tc>
        <w:tc>
          <w:tcPr>
            <w:tcW w:w="381" w:type="pct"/>
          </w:tcPr>
          <w:p w14:paraId="712E8813" w14:textId="77777777" w:rsidR="000F0579" w:rsidRPr="009948BE" w:rsidRDefault="000F0579" w:rsidP="002E3D0A">
            <w:pPr>
              <w:spacing w:line="276" w:lineRule="auto"/>
              <w:rPr>
                <w:rFonts w:asciiTheme="minorHAnsi" w:hAnsiTheme="minorHAnsi"/>
              </w:rPr>
            </w:pPr>
          </w:p>
        </w:tc>
        <w:tc>
          <w:tcPr>
            <w:tcW w:w="381" w:type="pct"/>
            <w:gridSpan w:val="5"/>
          </w:tcPr>
          <w:p w14:paraId="212726A8" w14:textId="77777777" w:rsidR="000F0579" w:rsidRPr="009948BE" w:rsidRDefault="000F0579" w:rsidP="002E3D0A">
            <w:pPr>
              <w:spacing w:line="276" w:lineRule="auto"/>
              <w:rPr>
                <w:rFonts w:asciiTheme="minorHAnsi" w:hAnsiTheme="minorHAnsi"/>
              </w:rPr>
            </w:pPr>
          </w:p>
        </w:tc>
        <w:tc>
          <w:tcPr>
            <w:tcW w:w="1521" w:type="pct"/>
            <w:gridSpan w:val="7"/>
          </w:tcPr>
          <w:p w14:paraId="7602C848" w14:textId="77777777" w:rsidR="000F0579" w:rsidRPr="009948BE" w:rsidRDefault="000F0579" w:rsidP="002E3D0A">
            <w:pPr>
              <w:spacing w:line="276" w:lineRule="auto"/>
              <w:rPr>
                <w:rFonts w:asciiTheme="minorHAnsi" w:hAnsiTheme="minorHAnsi"/>
              </w:rPr>
            </w:pPr>
          </w:p>
        </w:tc>
        <w:tc>
          <w:tcPr>
            <w:tcW w:w="406" w:type="pct"/>
            <w:gridSpan w:val="3"/>
            <w:vAlign w:val="bottom"/>
          </w:tcPr>
          <w:p w14:paraId="63CA5669" w14:textId="0CF36623" w:rsidR="000F0579" w:rsidRPr="009948BE" w:rsidRDefault="004D25BB" w:rsidP="002E3D0A">
            <w:pPr>
              <w:spacing w:line="276" w:lineRule="auto"/>
              <w:jc w:val="right"/>
              <w:rPr>
                <w:rFonts w:asciiTheme="minorHAnsi" w:hAnsiTheme="minorHAnsi"/>
              </w:rPr>
            </w:pPr>
            <w:r w:rsidRPr="009948BE">
              <w:rPr>
                <w:rFonts w:asciiTheme="minorHAnsi" w:hAnsiTheme="minorHAnsi"/>
              </w:rPr>
              <w:t>75,454</w:t>
            </w:r>
          </w:p>
        </w:tc>
      </w:tr>
      <w:tr w:rsidR="00777C11" w:rsidRPr="00731909" w14:paraId="1FF470CB" w14:textId="77777777" w:rsidTr="00777C11">
        <w:tblPrEx>
          <w:tblCellMar>
            <w:left w:w="0" w:type="dxa"/>
          </w:tblCellMar>
        </w:tblPrEx>
        <w:trPr>
          <w:gridBefore w:val="1"/>
          <w:gridAfter w:val="2"/>
          <w:wBefore w:w="125" w:type="pct"/>
          <w:wAfter w:w="468" w:type="pct"/>
          <w:trHeight w:val="255"/>
        </w:trPr>
        <w:tc>
          <w:tcPr>
            <w:tcW w:w="1717" w:type="pct"/>
            <w:gridSpan w:val="5"/>
          </w:tcPr>
          <w:p w14:paraId="06481273" w14:textId="21C7F68B" w:rsidR="004641FE" w:rsidRPr="001053E4" w:rsidRDefault="004641FE" w:rsidP="002E3D0A">
            <w:pPr>
              <w:spacing w:line="276" w:lineRule="auto"/>
              <w:ind w:left="283"/>
              <w:rPr>
                <w:rFonts w:asciiTheme="minorHAnsi" w:hAnsiTheme="minorHAnsi"/>
              </w:rPr>
            </w:pPr>
            <w:r w:rsidRPr="001053E4">
              <w:rPr>
                <w:rFonts w:asciiTheme="minorHAnsi" w:hAnsiTheme="minorHAnsi"/>
              </w:rPr>
              <w:t>Additions at cost</w:t>
            </w:r>
          </w:p>
        </w:tc>
        <w:tc>
          <w:tcPr>
            <w:tcW w:w="381" w:type="pct"/>
          </w:tcPr>
          <w:p w14:paraId="15F886E5" w14:textId="77777777" w:rsidR="004641FE" w:rsidRPr="001053E4" w:rsidRDefault="004641FE" w:rsidP="002E3D0A">
            <w:pPr>
              <w:spacing w:line="276" w:lineRule="auto"/>
              <w:rPr>
                <w:rFonts w:asciiTheme="minorHAnsi" w:hAnsiTheme="minorHAnsi"/>
              </w:rPr>
            </w:pPr>
          </w:p>
        </w:tc>
        <w:tc>
          <w:tcPr>
            <w:tcW w:w="381" w:type="pct"/>
            <w:gridSpan w:val="5"/>
          </w:tcPr>
          <w:p w14:paraId="7A5BACBF" w14:textId="77777777" w:rsidR="004641FE" w:rsidRPr="001053E4" w:rsidRDefault="004641FE" w:rsidP="002E3D0A">
            <w:pPr>
              <w:spacing w:line="276" w:lineRule="auto"/>
              <w:rPr>
                <w:rFonts w:asciiTheme="minorHAnsi" w:hAnsiTheme="minorHAnsi"/>
              </w:rPr>
            </w:pPr>
          </w:p>
        </w:tc>
        <w:tc>
          <w:tcPr>
            <w:tcW w:w="1521" w:type="pct"/>
            <w:gridSpan w:val="7"/>
          </w:tcPr>
          <w:p w14:paraId="29FF0603" w14:textId="77777777" w:rsidR="004641FE" w:rsidRPr="001053E4" w:rsidRDefault="004641FE" w:rsidP="002E3D0A">
            <w:pPr>
              <w:spacing w:line="276" w:lineRule="auto"/>
              <w:rPr>
                <w:rFonts w:asciiTheme="minorHAnsi" w:hAnsiTheme="minorHAnsi"/>
              </w:rPr>
            </w:pPr>
          </w:p>
        </w:tc>
        <w:tc>
          <w:tcPr>
            <w:tcW w:w="406" w:type="pct"/>
            <w:gridSpan w:val="3"/>
            <w:vAlign w:val="bottom"/>
          </w:tcPr>
          <w:p w14:paraId="379666D9" w14:textId="34734D8E" w:rsidR="004641FE" w:rsidRPr="001053E4" w:rsidRDefault="004641FE" w:rsidP="002E3D0A">
            <w:pPr>
              <w:spacing w:line="276" w:lineRule="auto"/>
              <w:jc w:val="right"/>
              <w:rPr>
                <w:rFonts w:asciiTheme="minorHAnsi" w:hAnsiTheme="minorHAnsi"/>
              </w:rPr>
            </w:pPr>
            <w:r w:rsidRPr="001053E4">
              <w:rPr>
                <w:rFonts w:asciiTheme="minorHAnsi" w:hAnsiTheme="minorHAnsi"/>
              </w:rPr>
              <w:t>47</w:t>
            </w:r>
            <w:r w:rsidR="00777C11" w:rsidRPr="001053E4">
              <w:rPr>
                <w:rFonts w:asciiTheme="minorHAnsi" w:hAnsiTheme="minorHAnsi"/>
              </w:rPr>
              <w:t>2,610</w:t>
            </w:r>
          </w:p>
        </w:tc>
      </w:tr>
      <w:tr w:rsidR="00777C11" w:rsidRPr="00731909" w14:paraId="6766FF63" w14:textId="77777777" w:rsidTr="001053E4">
        <w:tblPrEx>
          <w:tblCellMar>
            <w:left w:w="0" w:type="dxa"/>
          </w:tblCellMar>
        </w:tblPrEx>
        <w:trPr>
          <w:gridBefore w:val="1"/>
          <w:gridAfter w:val="2"/>
          <w:wBefore w:w="125" w:type="pct"/>
          <w:wAfter w:w="468" w:type="pct"/>
          <w:trHeight w:val="255"/>
        </w:trPr>
        <w:tc>
          <w:tcPr>
            <w:tcW w:w="1717" w:type="pct"/>
            <w:gridSpan w:val="5"/>
          </w:tcPr>
          <w:p w14:paraId="1198591A" w14:textId="6B44A98D" w:rsidR="004641FE" w:rsidRPr="001053E4" w:rsidRDefault="004641FE" w:rsidP="002E3D0A">
            <w:pPr>
              <w:spacing w:line="276" w:lineRule="auto"/>
              <w:ind w:left="283"/>
              <w:rPr>
                <w:rFonts w:asciiTheme="minorHAnsi" w:hAnsiTheme="minorHAnsi"/>
              </w:rPr>
            </w:pPr>
            <w:r w:rsidRPr="001053E4">
              <w:rPr>
                <w:rFonts w:asciiTheme="minorHAnsi" w:hAnsiTheme="minorHAnsi"/>
              </w:rPr>
              <w:t>Sales proceeds</w:t>
            </w:r>
          </w:p>
        </w:tc>
        <w:tc>
          <w:tcPr>
            <w:tcW w:w="381" w:type="pct"/>
          </w:tcPr>
          <w:p w14:paraId="1C9EE456" w14:textId="77777777" w:rsidR="004641FE" w:rsidRPr="001053E4" w:rsidRDefault="004641FE" w:rsidP="002E3D0A">
            <w:pPr>
              <w:spacing w:line="276" w:lineRule="auto"/>
              <w:rPr>
                <w:rFonts w:asciiTheme="minorHAnsi" w:hAnsiTheme="minorHAnsi"/>
              </w:rPr>
            </w:pPr>
          </w:p>
        </w:tc>
        <w:tc>
          <w:tcPr>
            <w:tcW w:w="381" w:type="pct"/>
            <w:gridSpan w:val="5"/>
          </w:tcPr>
          <w:p w14:paraId="16AA6FF7" w14:textId="77777777" w:rsidR="004641FE" w:rsidRPr="001053E4" w:rsidRDefault="004641FE" w:rsidP="002E3D0A">
            <w:pPr>
              <w:spacing w:line="276" w:lineRule="auto"/>
              <w:rPr>
                <w:rFonts w:asciiTheme="minorHAnsi" w:hAnsiTheme="minorHAnsi"/>
              </w:rPr>
            </w:pPr>
          </w:p>
        </w:tc>
        <w:tc>
          <w:tcPr>
            <w:tcW w:w="1521" w:type="pct"/>
            <w:gridSpan w:val="7"/>
          </w:tcPr>
          <w:p w14:paraId="23961D77" w14:textId="77777777" w:rsidR="004641FE" w:rsidRPr="001053E4" w:rsidRDefault="004641FE" w:rsidP="002E3D0A">
            <w:pPr>
              <w:spacing w:line="276" w:lineRule="auto"/>
              <w:rPr>
                <w:rFonts w:asciiTheme="minorHAnsi" w:hAnsiTheme="minorHAnsi"/>
              </w:rPr>
            </w:pPr>
          </w:p>
        </w:tc>
        <w:tc>
          <w:tcPr>
            <w:tcW w:w="406" w:type="pct"/>
            <w:gridSpan w:val="3"/>
            <w:vAlign w:val="bottom"/>
          </w:tcPr>
          <w:p w14:paraId="50F523B0" w14:textId="2B35DA0D" w:rsidR="004641FE" w:rsidRPr="001053E4" w:rsidRDefault="004641FE" w:rsidP="001053E4">
            <w:pPr>
              <w:spacing w:line="276" w:lineRule="auto"/>
              <w:ind w:right="-57"/>
              <w:jc w:val="right"/>
              <w:rPr>
                <w:rFonts w:asciiTheme="minorHAnsi" w:hAnsiTheme="minorHAnsi"/>
              </w:rPr>
            </w:pPr>
            <w:r w:rsidRPr="001053E4">
              <w:rPr>
                <w:rFonts w:asciiTheme="minorHAnsi" w:hAnsiTheme="minorHAnsi"/>
              </w:rPr>
              <w:t>(241</w:t>
            </w:r>
            <w:r w:rsidR="00777C11" w:rsidRPr="001053E4">
              <w:rPr>
                <w:rFonts w:asciiTheme="minorHAnsi" w:hAnsiTheme="minorHAnsi"/>
              </w:rPr>
              <w:t>,449</w:t>
            </w:r>
            <w:r w:rsidRPr="001053E4">
              <w:rPr>
                <w:rFonts w:asciiTheme="minorHAnsi" w:hAnsiTheme="minorHAnsi"/>
              </w:rPr>
              <w:t>)</w:t>
            </w:r>
          </w:p>
        </w:tc>
      </w:tr>
      <w:tr w:rsidR="00777C11" w:rsidRPr="00731909" w14:paraId="5FCC9BC2" w14:textId="77777777" w:rsidTr="00777C11">
        <w:tblPrEx>
          <w:tblCellMar>
            <w:left w:w="0" w:type="dxa"/>
          </w:tblCellMar>
        </w:tblPrEx>
        <w:trPr>
          <w:gridBefore w:val="1"/>
          <w:gridAfter w:val="2"/>
          <w:wBefore w:w="125" w:type="pct"/>
          <w:wAfter w:w="468" w:type="pct"/>
          <w:trHeight w:val="255"/>
        </w:trPr>
        <w:tc>
          <w:tcPr>
            <w:tcW w:w="1717" w:type="pct"/>
            <w:gridSpan w:val="5"/>
          </w:tcPr>
          <w:p w14:paraId="178DC692" w14:textId="34601F01" w:rsidR="004641FE" w:rsidRPr="001053E4" w:rsidRDefault="004641FE" w:rsidP="001053E4">
            <w:pPr>
              <w:spacing w:line="276" w:lineRule="auto"/>
              <w:ind w:left="283" w:right="57"/>
              <w:rPr>
                <w:rFonts w:asciiTheme="minorHAnsi" w:hAnsiTheme="minorHAnsi"/>
              </w:rPr>
            </w:pPr>
            <w:r w:rsidRPr="001053E4">
              <w:rPr>
                <w:rFonts w:asciiTheme="minorHAnsi" w:hAnsiTheme="minorHAnsi"/>
              </w:rPr>
              <w:t xml:space="preserve">Realised gains/(losses) in </w:t>
            </w:r>
            <w:r w:rsidR="005940BB">
              <w:rPr>
                <w:rFonts w:asciiTheme="minorHAnsi" w:hAnsiTheme="minorHAnsi"/>
              </w:rPr>
              <w:t>year</w:t>
            </w:r>
          </w:p>
        </w:tc>
        <w:tc>
          <w:tcPr>
            <w:tcW w:w="381" w:type="pct"/>
          </w:tcPr>
          <w:p w14:paraId="350789B5" w14:textId="77777777" w:rsidR="004641FE" w:rsidRPr="001053E4" w:rsidRDefault="004641FE" w:rsidP="002E3D0A">
            <w:pPr>
              <w:spacing w:line="276" w:lineRule="auto"/>
              <w:rPr>
                <w:rFonts w:asciiTheme="minorHAnsi" w:hAnsiTheme="minorHAnsi"/>
              </w:rPr>
            </w:pPr>
          </w:p>
        </w:tc>
        <w:tc>
          <w:tcPr>
            <w:tcW w:w="381" w:type="pct"/>
            <w:gridSpan w:val="5"/>
          </w:tcPr>
          <w:p w14:paraId="7D3AC735" w14:textId="77777777" w:rsidR="004641FE" w:rsidRPr="001053E4" w:rsidRDefault="004641FE" w:rsidP="002E3D0A">
            <w:pPr>
              <w:spacing w:line="276" w:lineRule="auto"/>
              <w:rPr>
                <w:rFonts w:asciiTheme="minorHAnsi" w:hAnsiTheme="minorHAnsi"/>
              </w:rPr>
            </w:pPr>
          </w:p>
        </w:tc>
        <w:tc>
          <w:tcPr>
            <w:tcW w:w="1521" w:type="pct"/>
            <w:gridSpan w:val="7"/>
          </w:tcPr>
          <w:p w14:paraId="52F93004" w14:textId="77777777" w:rsidR="004641FE" w:rsidRPr="001053E4" w:rsidRDefault="004641FE" w:rsidP="002E3D0A">
            <w:pPr>
              <w:spacing w:line="276" w:lineRule="auto"/>
              <w:rPr>
                <w:rFonts w:asciiTheme="minorHAnsi" w:hAnsiTheme="minorHAnsi"/>
              </w:rPr>
            </w:pPr>
          </w:p>
        </w:tc>
        <w:tc>
          <w:tcPr>
            <w:tcW w:w="406" w:type="pct"/>
            <w:gridSpan w:val="3"/>
            <w:vAlign w:val="bottom"/>
          </w:tcPr>
          <w:p w14:paraId="3CB3FBB8" w14:textId="15D2BFE9" w:rsidR="004641FE" w:rsidRPr="001053E4" w:rsidRDefault="00777C11" w:rsidP="002E3D0A">
            <w:pPr>
              <w:spacing w:line="276" w:lineRule="auto"/>
              <w:jc w:val="right"/>
              <w:rPr>
                <w:rFonts w:asciiTheme="minorHAnsi" w:hAnsiTheme="minorHAnsi"/>
              </w:rPr>
            </w:pPr>
            <w:r w:rsidRPr="001053E4">
              <w:rPr>
                <w:rFonts w:asciiTheme="minorHAnsi" w:hAnsiTheme="minorHAnsi"/>
              </w:rPr>
              <w:t>212,197</w:t>
            </w:r>
          </w:p>
        </w:tc>
      </w:tr>
      <w:tr w:rsidR="00777C11" w:rsidRPr="00731909" w14:paraId="05287EF3" w14:textId="77777777" w:rsidTr="00777C11">
        <w:tblPrEx>
          <w:tblCellMar>
            <w:left w:w="0" w:type="dxa"/>
          </w:tblCellMar>
        </w:tblPrEx>
        <w:trPr>
          <w:gridBefore w:val="1"/>
          <w:gridAfter w:val="2"/>
          <w:wBefore w:w="125" w:type="pct"/>
          <w:wAfter w:w="468" w:type="pct"/>
          <w:trHeight w:val="255"/>
        </w:trPr>
        <w:tc>
          <w:tcPr>
            <w:tcW w:w="1717" w:type="pct"/>
            <w:gridSpan w:val="5"/>
          </w:tcPr>
          <w:p w14:paraId="1847B9A3" w14:textId="6692345D" w:rsidR="000F0579" w:rsidRPr="009948BE" w:rsidRDefault="004641FE" w:rsidP="002E3D0A">
            <w:pPr>
              <w:spacing w:line="276" w:lineRule="auto"/>
              <w:ind w:left="283"/>
              <w:rPr>
                <w:rFonts w:asciiTheme="minorHAnsi" w:hAnsiTheme="minorHAnsi"/>
              </w:rPr>
            </w:pPr>
            <w:r w:rsidRPr="001053E4">
              <w:rPr>
                <w:rFonts w:asciiTheme="minorHAnsi" w:hAnsiTheme="minorHAnsi"/>
              </w:rPr>
              <w:t xml:space="preserve">Unrealised gains/(losses) in </w:t>
            </w:r>
            <w:r w:rsidR="005940BB">
              <w:rPr>
                <w:rFonts w:asciiTheme="minorHAnsi" w:hAnsiTheme="minorHAnsi"/>
              </w:rPr>
              <w:t>year</w:t>
            </w:r>
          </w:p>
        </w:tc>
        <w:tc>
          <w:tcPr>
            <w:tcW w:w="381" w:type="pct"/>
          </w:tcPr>
          <w:p w14:paraId="12A94F8D" w14:textId="77777777" w:rsidR="000F0579" w:rsidRPr="009948BE" w:rsidRDefault="000F0579" w:rsidP="002E3D0A">
            <w:pPr>
              <w:spacing w:line="276" w:lineRule="auto"/>
              <w:rPr>
                <w:rFonts w:asciiTheme="minorHAnsi" w:hAnsiTheme="minorHAnsi"/>
              </w:rPr>
            </w:pPr>
          </w:p>
        </w:tc>
        <w:tc>
          <w:tcPr>
            <w:tcW w:w="381" w:type="pct"/>
            <w:gridSpan w:val="5"/>
          </w:tcPr>
          <w:p w14:paraId="045D8395" w14:textId="77777777" w:rsidR="000F0579" w:rsidRPr="009948BE" w:rsidRDefault="000F0579" w:rsidP="002E3D0A">
            <w:pPr>
              <w:spacing w:line="276" w:lineRule="auto"/>
              <w:rPr>
                <w:rFonts w:asciiTheme="minorHAnsi" w:hAnsiTheme="minorHAnsi"/>
              </w:rPr>
            </w:pPr>
          </w:p>
        </w:tc>
        <w:tc>
          <w:tcPr>
            <w:tcW w:w="1521" w:type="pct"/>
            <w:gridSpan w:val="7"/>
          </w:tcPr>
          <w:p w14:paraId="128D96D1" w14:textId="77777777" w:rsidR="000F0579" w:rsidRPr="009948BE" w:rsidRDefault="000F0579" w:rsidP="002E3D0A">
            <w:pPr>
              <w:spacing w:line="276" w:lineRule="auto"/>
              <w:rPr>
                <w:rFonts w:asciiTheme="minorHAnsi" w:hAnsiTheme="minorHAnsi"/>
              </w:rPr>
            </w:pPr>
          </w:p>
        </w:tc>
        <w:tc>
          <w:tcPr>
            <w:tcW w:w="406" w:type="pct"/>
            <w:gridSpan w:val="3"/>
            <w:vAlign w:val="bottom"/>
          </w:tcPr>
          <w:p w14:paraId="5CDF7F6E" w14:textId="70FF330E" w:rsidR="000F0579" w:rsidRPr="009948BE" w:rsidRDefault="00777C11" w:rsidP="009948BE">
            <w:pPr>
              <w:spacing w:line="276" w:lineRule="auto"/>
              <w:jc w:val="right"/>
              <w:rPr>
                <w:rFonts w:asciiTheme="minorHAnsi" w:hAnsiTheme="minorHAnsi"/>
              </w:rPr>
            </w:pPr>
            <w:r w:rsidRPr="001053E4">
              <w:rPr>
                <w:rFonts w:asciiTheme="minorHAnsi" w:hAnsiTheme="minorHAnsi"/>
              </w:rPr>
              <w:t>353</w:t>
            </w:r>
          </w:p>
        </w:tc>
      </w:tr>
      <w:tr w:rsidR="00777C11" w:rsidRPr="00731909" w14:paraId="1D604136" w14:textId="77777777" w:rsidTr="00777C11">
        <w:tblPrEx>
          <w:tblCellMar>
            <w:left w:w="0" w:type="dxa"/>
          </w:tblCellMar>
        </w:tblPrEx>
        <w:trPr>
          <w:gridBefore w:val="1"/>
          <w:gridAfter w:val="2"/>
          <w:wBefore w:w="125" w:type="pct"/>
          <w:wAfter w:w="468" w:type="pct"/>
          <w:trHeight w:val="340"/>
        </w:trPr>
        <w:tc>
          <w:tcPr>
            <w:tcW w:w="1717" w:type="pct"/>
            <w:gridSpan w:val="5"/>
          </w:tcPr>
          <w:p w14:paraId="7D9AD789" w14:textId="0956A46A" w:rsidR="000F0579" w:rsidRPr="009948BE" w:rsidRDefault="000F0579" w:rsidP="002E3D0A">
            <w:pPr>
              <w:spacing w:line="276" w:lineRule="auto"/>
              <w:ind w:left="283"/>
              <w:rPr>
                <w:rFonts w:asciiTheme="minorHAnsi" w:hAnsiTheme="minorHAnsi"/>
                <w:b/>
                <w:bCs/>
              </w:rPr>
            </w:pPr>
            <w:r w:rsidRPr="009948BE">
              <w:rPr>
                <w:rFonts w:asciiTheme="minorHAnsi" w:hAnsiTheme="minorHAnsi"/>
                <w:b/>
                <w:bCs/>
              </w:rPr>
              <w:t>At 31 March 202</w:t>
            </w:r>
            <w:r w:rsidR="004D25BB" w:rsidRPr="009948BE">
              <w:rPr>
                <w:rFonts w:asciiTheme="minorHAnsi" w:hAnsiTheme="minorHAnsi"/>
                <w:b/>
                <w:bCs/>
              </w:rPr>
              <w:t>2</w:t>
            </w:r>
          </w:p>
        </w:tc>
        <w:tc>
          <w:tcPr>
            <w:tcW w:w="381" w:type="pct"/>
          </w:tcPr>
          <w:p w14:paraId="384BA9DE" w14:textId="77777777" w:rsidR="000F0579" w:rsidRPr="009948BE" w:rsidRDefault="000F0579" w:rsidP="002E3D0A">
            <w:pPr>
              <w:spacing w:line="276" w:lineRule="auto"/>
              <w:rPr>
                <w:rFonts w:asciiTheme="minorHAnsi" w:hAnsiTheme="minorHAnsi"/>
              </w:rPr>
            </w:pPr>
          </w:p>
        </w:tc>
        <w:tc>
          <w:tcPr>
            <w:tcW w:w="381" w:type="pct"/>
            <w:gridSpan w:val="5"/>
          </w:tcPr>
          <w:p w14:paraId="49C0704E" w14:textId="77777777" w:rsidR="000F0579" w:rsidRPr="009948BE" w:rsidRDefault="000F0579" w:rsidP="002E3D0A">
            <w:pPr>
              <w:spacing w:line="276" w:lineRule="auto"/>
              <w:rPr>
                <w:rFonts w:asciiTheme="minorHAnsi" w:hAnsiTheme="minorHAnsi"/>
              </w:rPr>
            </w:pPr>
          </w:p>
        </w:tc>
        <w:tc>
          <w:tcPr>
            <w:tcW w:w="1521" w:type="pct"/>
            <w:gridSpan w:val="7"/>
          </w:tcPr>
          <w:p w14:paraId="76A14530" w14:textId="77777777" w:rsidR="000F0579" w:rsidRPr="009948BE" w:rsidRDefault="000F0579" w:rsidP="002E3D0A">
            <w:pPr>
              <w:spacing w:line="276" w:lineRule="auto"/>
              <w:jc w:val="right"/>
              <w:rPr>
                <w:rFonts w:asciiTheme="minorHAnsi" w:hAnsiTheme="minorHAnsi"/>
              </w:rPr>
            </w:pPr>
          </w:p>
        </w:tc>
        <w:tc>
          <w:tcPr>
            <w:tcW w:w="406" w:type="pct"/>
            <w:gridSpan w:val="3"/>
            <w:tcBorders>
              <w:top w:val="single" w:sz="4" w:space="0" w:color="auto"/>
              <w:bottom w:val="double" w:sz="4" w:space="0" w:color="auto"/>
            </w:tcBorders>
            <w:vAlign w:val="bottom"/>
          </w:tcPr>
          <w:p w14:paraId="23E82F03" w14:textId="598B88B4" w:rsidR="000F0579" w:rsidRPr="001053E4" w:rsidRDefault="00777C11" w:rsidP="001053E4">
            <w:pPr>
              <w:spacing w:line="276" w:lineRule="auto"/>
              <w:jc w:val="right"/>
              <w:rPr>
                <w:rFonts w:asciiTheme="minorHAnsi" w:hAnsiTheme="minorHAnsi"/>
                <w:b/>
                <w:bCs/>
              </w:rPr>
            </w:pPr>
            <w:r w:rsidRPr="001053E4">
              <w:rPr>
                <w:rFonts w:asciiTheme="minorHAnsi" w:hAnsiTheme="minorHAnsi"/>
                <w:b/>
                <w:bCs/>
              </w:rPr>
              <w:t>519,165</w:t>
            </w:r>
          </w:p>
        </w:tc>
      </w:tr>
    </w:tbl>
    <w:p w14:paraId="10B27429" w14:textId="4001412E" w:rsidR="000F0579" w:rsidRDefault="000F0579" w:rsidP="000F0579">
      <w:pPr>
        <w:rPr>
          <w:rFonts w:asciiTheme="minorHAnsi" w:hAnsiTheme="minorHAnsi"/>
        </w:rPr>
      </w:pPr>
    </w:p>
    <w:p w14:paraId="0B2E526A" w14:textId="11EFCD2C" w:rsidR="00881A45" w:rsidRDefault="003B7C3F" w:rsidP="00051EB5">
      <w:pPr>
        <w:ind w:left="227"/>
        <w:jc w:val="both"/>
        <w:rPr>
          <w:rFonts w:asciiTheme="minorHAnsi" w:hAnsiTheme="minorHAnsi"/>
        </w:rPr>
      </w:pPr>
      <w:r>
        <w:rPr>
          <w:rFonts w:asciiTheme="minorHAnsi" w:hAnsiTheme="minorHAnsi"/>
        </w:rPr>
        <w:t>The investments are warrants</w:t>
      </w:r>
      <w:r w:rsidR="009948BE">
        <w:rPr>
          <w:rFonts w:asciiTheme="minorHAnsi" w:hAnsiTheme="minorHAnsi"/>
        </w:rPr>
        <w:t xml:space="preserve"> or shares in quoted companies</w:t>
      </w:r>
      <w:r>
        <w:rPr>
          <w:rFonts w:asciiTheme="minorHAnsi" w:hAnsiTheme="minorHAnsi"/>
        </w:rPr>
        <w:t xml:space="preserve"> taken as part of the Group’s fees. </w:t>
      </w:r>
      <w:r w:rsidR="009948BE">
        <w:rPr>
          <w:rFonts w:asciiTheme="minorHAnsi" w:hAnsiTheme="minorHAnsi"/>
        </w:rPr>
        <w:t>Warrants</w:t>
      </w:r>
      <w:r>
        <w:rPr>
          <w:rFonts w:asciiTheme="minorHAnsi" w:hAnsiTheme="minorHAnsi"/>
        </w:rPr>
        <w:t xml:space="preserve"> were valued at the </w:t>
      </w:r>
      <w:r w:rsidR="00051EB5">
        <w:rPr>
          <w:rFonts w:asciiTheme="minorHAnsi" w:hAnsiTheme="minorHAnsi"/>
        </w:rPr>
        <w:t>date the warrants were issued</w:t>
      </w:r>
      <w:r>
        <w:rPr>
          <w:rFonts w:asciiTheme="minorHAnsi" w:hAnsiTheme="minorHAnsi"/>
        </w:rPr>
        <w:t xml:space="preserve"> and </w:t>
      </w:r>
      <w:r w:rsidR="00051EB5">
        <w:rPr>
          <w:rFonts w:asciiTheme="minorHAnsi" w:hAnsiTheme="minorHAnsi"/>
        </w:rPr>
        <w:t xml:space="preserve">then subsequently revalued through the income statement using the Black-Scholes methodology. </w:t>
      </w:r>
      <w:bookmarkStart w:id="23" w:name="_Hlk77840165"/>
      <w:r w:rsidR="00051EB5">
        <w:rPr>
          <w:rFonts w:asciiTheme="minorHAnsi" w:hAnsiTheme="minorHAnsi"/>
        </w:rPr>
        <w:t xml:space="preserve">A 20% liquidity discount was then applied to the resulting valuation, as a conservative estimate, to reflect the </w:t>
      </w:r>
      <w:r w:rsidR="00051EB5" w:rsidRPr="00710B61">
        <w:rPr>
          <w:rFonts w:asciiTheme="minorHAnsi" w:hAnsiTheme="minorHAnsi"/>
          <w:color w:val="auto"/>
        </w:rPr>
        <w:t>relatively</w:t>
      </w:r>
      <w:r w:rsidR="00D0150A">
        <w:rPr>
          <w:rFonts w:asciiTheme="minorHAnsi" w:hAnsiTheme="minorHAnsi"/>
          <w:color w:val="auto"/>
        </w:rPr>
        <w:t xml:space="preserve"> illiquid</w:t>
      </w:r>
      <w:r w:rsidR="00051EB5" w:rsidRPr="00710B61">
        <w:rPr>
          <w:rFonts w:asciiTheme="minorHAnsi" w:hAnsiTheme="minorHAnsi"/>
          <w:color w:val="auto"/>
        </w:rPr>
        <w:t xml:space="preserve"> </w:t>
      </w:r>
      <w:r w:rsidR="00051EB5">
        <w:rPr>
          <w:rFonts w:asciiTheme="minorHAnsi" w:hAnsiTheme="minorHAnsi"/>
        </w:rPr>
        <w:t>nature of the underlying financial instruments.</w:t>
      </w:r>
      <w:r w:rsidR="009948BE">
        <w:rPr>
          <w:rFonts w:asciiTheme="minorHAnsi" w:hAnsiTheme="minorHAnsi"/>
        </w:rPr>
        <w:t xml:space="preserve"> Shares were valued at their mid-market price at the balance sheet date.</w:t>
      </w:r>
    </w:p>
    <w:p w14:paraId="55A1D861" w14:textId="4A1D36A2" w:rsidR="00F1079C" w:rsidRDefault="00881A45">
      <w:pPr>
        <w:keepLines w:val="0"/>
        <w:widowControl/>
        <w:autoSpaceDE/>
        <w:autoSpaceDN/>
        <w:rPr>
          <w:rFonts w:asciiTheme="minorHAnsi" w:hAnsiTheme="minorHAnsi"/>
        </w:rPr>
      </w:pPr>
      <w:r>
        <w:rPr>
          <w:rFonts w:asciiTheme="minorHAnsi" w:hAnsiTheme="minorHAnsi"/>
        </w:rPr>
        <w:br w:type="page"/>
      </w:r>
    </w:p>
    <w:tbl>
      <w:tblPr>
        <w:tblW w:w="10207" w:type="dxa"/>
        <w:tblInd w:w="-284" w:type="dxa"/>
        <w:tblLayout w:type="fixed"/>
        <w:tblLook w:val="04A0" w:firstRow="1" w:lastRow="0" w:firstColumn="1" w:lastColumn="0" w:noHBand="0" w:noVBand="1"/>
      </w:tblPr>
      <w:tblGrid>
        <w:gridCol w:w="4733"/>
        <w:gridCol w:w="1331"/>
        <w:gridCol w:w="1479"/>
        <w:gridCol w:w="49"/>
        <w:gridCol w:w="1307"/>
        <w:gridCol w:w="1308"/>
      </w:tblGrid>
      <w:tr w:rsidR="00F1079C" w:rsidRPr="00F43853" w14:paraId="18777838" w14:textId="77777777" w:rsidTr="00710B61">
        <w:trPr>
          <w:trHeight w:val="75"/>
        </w:trPr>
        <w:tc>
          <w:tcPr>
            <w:tcW w:w="4733" w:type="dxa"/>
          </w:tcPr>
          <w:p w14:paraId="35467014" w14:textId="56D3F32F" w:rsidR="00F1079C" w:rsidRPr="00F43853" w:rsidRDefault="00F1079C" w:rsidP="00710B61">
            <w:pPr>
              <w:keepLines w:val="0"/>
              <w:tabs>
                <w:tab w:val="left" w:pos="820"/>
              </w:tabs>
              <w:spacing w:after="240"/>
              <w:ind w:left="-227"/>
              <w:jc w:val="both"/>
              <w:rPr>
                <w:rFonts w:asciiTheme="minorHAnsi" w:hAnsiTheme="minorHAnsi"/>
                <w:b/>
                <w:bCs/>
              </w:rPr>
            </w:pPr>
            <w:r>
              <w:rPr>
                <w:rFonts w:asciiTheme="minorHAnsi" w:hAnsiTheme="minorHAnsi"/>
                <w:b/>
                <w:bCs/>
              </w:rPr>
              <w:lastRenderedPageBreak/>
              <w:t>117. DEBTORS</w:t>
            </w:r>
          </w:p>
        </w:tc>
        <w:tc>
          <w:tcPr>
            <w:tcW w:w="2810" w:type="dxa"/>
            <w:gridSpan w:val="2"/>
          </w:tcPr>
          <w:p w14:paraId="6A468967" w14:textId="77777777" w:rsidR="00F1079C" w:rsidRDefault="00F1079C" w:rsidP="00D76DDA">
            <w:pPr>
              <w:keepLines w:val="0"/>
              <w:tabs>
                <w:tab w:val="decimal" w:pos="208"/>
                <w:tab w:val="decimal" w:pos="942"/>
              </w:tabs>
              <w:jc w:val="center"/>
              <w:rPr>
                <w:rFonts w:asciiTheme="minorHAnsi" w:hAnsiTheme="minorHAnsi"/>
                <w:b/>
                <w:bCs/>
              </w:rPr>
            </w:pPr>
          </w:p>
          <w:p w14:paraId="2F1221F7" w14:textId="77777777" w:rsidR="00F1079C" w:rsidRPr="00F43853" w:rsidRDefault="00F1079C" w:rsidP="00D76DDA">
            <w:pPr>
              <w:keepLines w:val="0"/>
              <w:tabs>
                <w:tab w:val="decimal" w:pos="208"/>
                <w:tab w:val="decimal" w:pos="942"/>
              </w:tabs>
              <w:jc w:val="center"/>
              <w:rPr>
                <w:rFonts w:asciiTheme="minorHAnsi" w:hAnsiTheme="minorHAnsi"/>
                <w:b/>
                <w:bCs/>
              </w:rPr>
            </w:pPr>
            <w:r w:rsidRPr="00F43853">
              <w:rPr>
                <w:rFonts w:asciiTheme="minorHAnsi" w:hAnsiTheme="minorHAnsi"/>
                <w:b/>
                <w:bCs/>
              </w:rPr>
              <w:t>20</w:t>
            </w:r>
            <w:r>
              <w:rPr>
                <w:rFonts w:asciiTheme="minorHAnsi" w:hAnsiTheme="minorHAnsi"/>
                <w:b/>
                <w:bCs/>
              </w:rPr>
              <w:t>22</w:t>
            </w:r>
          </w:p>
        </w:tc>
        <w:tc>
          <w:tcPr>
            <w:tcW w:w="2664" w:type="dxa"/>
            <w:gridSpan w:val="3"/>
          </w:tcPr>
          <w:p w14:paraId="65ADC9A2" w14:textId="77777777" w:rsidR="00F1079C" w:rsidRDefault="00F1079C" w:rsidP="00D76DDA">
            <w:pPr>
              <w:keepLines w:val="0"/>
              <w:tabs>
                <w:tab w:val="decimal" w:pos="208"/>
                <w:tab w:val="decimal" w:pos="942"/>
              </w:tabs>
              <w:jc w:val="center"/>
              <w:rPr>
                <w:rFonts w:asciiTheme="minorHAnsi" w:hAnsiTheme="minorHAnsi"/>
                <w:b/>
                <w:bCs/>
              </w:rPr>
            </w:pPr>
            <w:r>
              <w:rPr>
                <w:rFonts w:asciiTheme="minorHAnsi" w:hAnsiTheme="minorHAnsi"/>
                <w:b/>
                <w:bCs/>
              </w:rPr>
              <w:t xml:space="preserve">   </w:t>
            </w:r>
          </w:p>
          <w:p w14:paraId="571D41F0" w14:textId="77777777" w:rsidR="00F1079C" w:rsidRPr="00F43853" w:rsidRDefault="00F1079C" w:rsidP="00D76DDA">
            <w:pPr>
              <w:keepLines w:val="0"/>
              <w:tabs>
                <w:tab w:val="decimal" w:pos="208"/>
                <w:tab w:val="decimal" w:pos="942"/>
              </w:tabs>
              <w:jc w:val="center"/>
              <w:rPr>
                <w:rFonts w:asciiTheme="minorHAnsi" w:hAnsiTheme="minorHAnsi"/>
                <w:b/>
                <w:bCs/>
              </w:rPr>
            </w:pPr>
            <w:r w:rsidRPr="00F43853">
              <w:rPr>
                <w:rFonts w:asciiTheme="minorHAnsi" w:hAnsiTheme="minorHAnsi"/>
                <w:b/>
                <w:bCs/>
              </w:rPr>
              <w:t>20</w:t>
            </w:r>
            <w:r>
              <w:rPr>
                <w:rFonts w:asciiTheme="minorHAnsi" w:hAnsiTheme="minorHAnsi"/>
                <w:b/>
                <w:bCs/>
              </w:rPr>
              <w:t>21</w:t>
            </w:r>
          </w:p>
        </w:tc>
      </w:tr>
      <w:tr w:rsidR="00F1079C" w:rsidRPr="00F43853" w14:paraId="398B8BF0" w14:textId="77777777" w:rsidTr="00710B61">
        <w:trPr>
          <w:trHeight w:val="75"/>
        </w:trPr>
        <w:tc>
          <w:tcPr>
            <w:tcW w:w="4733" w:type="dxa"/>
          </w:tcPr>
          <w:p w14:paraId="3A4BC2A1" w14:textId="77777777" w:rsidR="00F1079C" w:rsidRPr="00F43853" w:rsidRDefault="00F1079C" w:rsidP="00D76DDA">
            <w:pPr>
              <w:keepLines w:val="0"/>
              <w:tabs>
                <w:tab w:val="left" w:pos="820"/>
              </w:tabs>
              <w:jc w:val="both"/>
              <w:rPr>
                <w:rFonts w:asciiTheme="minorHAnsi" w:hAnsiTheme="minorHAnsi"/>
                <w:b/>
              </w:rPr>
            </w:pPr>
            <w:r w:rsidRPr="00F43853">
              <w:rPr>
                <w:rFonts w:asciiTheme="minorHAnsi" w:hAnsiTheme="minorHAnsi"/>
                <w:b/>
              </w:rPr>
              <w:t xml:space="preserve"> </w:t>
            </w:r>
          </w:p>
        </w:tc>
        <w:tc>
          <w:tcPr>
            <w:tcW w:w="1331" w:type="dxa"/>
          </w:tcPr>
          <w:p w14:paraId="07765C81" w14:textId="77777777" w:rsidR="00F1079C" w:rsidRPr="00F43853" w:rsidRDefault="00F1079C" w:rsidP="00D76DDA">
            <w:pPr>
              <w:keepLines w:val="0"/>
              <w:tabs>
                <w:tab w:val="decimal" w:pos="208"/>
                <w:tab w:val="decimal" w:pos="942"/>
              </w:tabs>
              <w:jc w:val="right"/>
              <w:rPr>
                <w:rFonts w:asciiTheme="minorHAnsi" w:hAnsiTheme="minorHAnsi"/>
                <w:b/>
                <w:bCs/>
              </w:rPr>
            </w:pPr>
            <w:r w:rsidRPr="00F43853">
              <w:rPr>
                <w:rFonts w:asciiTheme="minorHAnsi" w:hAnsiTheme="minorHAnsi"/>
                <w:b/>
                <w:bCs/>
              </w:rPr>
              <w:t>Group</w:t>
            </w:r>
          </w:p>
        </w:tc>
        <w:tc>
          <w:tcPr>
            <w:tcW w:w="1528" w:type="dxa"/>
            <w:gridSpan w:val="2"/>
          </w:tcPr>
          <w:p w14:paraId="62C77550" w14:textId="77777777" w:rsidR="00F1079C" w:rsidRPr="00F43853" w:rsidRDefault="00F1079C" w:rsidP="00D76DDA">
            <w:pPr>
              <w:keepLines w:val="0"/>
              <w:tabs>
                <w:tab w:val="decimal" w:pos="208"/>
                <w:tab w:val="decimal" w:pos="942"/>
              </w:tabs>
              <w:jc w:val="right"/>
              <w:rPr>
                <w:rFonts w:asciiTheme="minorHAnsi" w:hAnsiTheme="minorHAnsi"/>
                <w:b/>
                <w:bCs/>
              </w:rPr>
            </w:pPr>
            <w:r>
              <w:rPr>
                <w:rFonts w:asciiTheme="minorHAnsi" w:hAnsiTheme="minorHAnsi"/>
                <w:b/>
                <w:bCs/>
              </w:rPr>
              <w:t>Company</w:t>
            </w:r>
          </w:p>
        </w:tc>
        <w:tc>
          <w:tcPr>
            <w:tcW w:w="1307" w:type="dxa"/>
          </w:tcPr>
          <w:p w14:paraId="18EC5D99" w14:textId="77777777" w:rsidR="00F1079C" w:rsidRPr="00F43853" w:rsidRDefault="00F1079C" w:rsidP="00D76DDA">
            <w:pPr>
              <w:keepLines w:val="0"/>
              <w:tabs>
                <w:tab w:val="decimal" w:pos="208"/>
                <w:tab w:val="decimal" w:pos="942"/>
              </w:tabs>
              <w:jc w:val="right"/>
              <w:rPr>
                <w:rFonts w:asciiTheme="minorHAnsi" w:hAnsiTheme="minorHAnsi"/>
                <w:b/>
                <w:bCs/>
              </w:rPr>
            </w:pPr>
            <w:r w:rsidRPr="00F43853">
              <w:rPr>
                <w:rFonts w:asciiTheme="minorHAnsi" w:hAnsiTheme="minorHAnsi"/>
                <w:b/>
                <w:bCs/>
              </w:rPr>
              <w:t>Group</w:t>
            </w:r>
          </w:p>
        </w:tc>
        <w:tc>
          <w:tcPr>
            <w:tcW w:w="1308" w:type="dxa"/>
          </w:tcPr>
          <w:p w14:paraId="3ECF80C3" w14:textId="77777777" w:rsidR="00F1079C" w:rsidRPr="00F43853" w:rsidRDefault="00F1079C" w:rsidP="00D76DDA">
            <w:pPr>
              <w:keepLines w:val="0"/>
              <w:tabs>
                <w:tab w:val="decimal" w:pos="208"/>
                <w:tab w:val="decimal" w:pos="942"/>
              </w:tabs>
              <w:jc w:val="right"/>
              <w:rPr>
                <w:rFonts w:asciiTheme="minorHAnsi" w:hAnsiTheme="minorHAnsi"/>
                <w:b/>
                <w:bCs/>
              </w:rPr>
            </w:pPr>
            <w:r>
              <w:rPr>
                <w:rFonts w:asciiTheme="minorHAnsi" w:hAnsiTheme="minorHAnsi"/>
                <w:b/>
                <w:bCs/>
              </w:rPr>
              <w:t>Company</w:t>
            </w:r>
          </w:p>
        </w:tc>
      </w:tr>
      <w:tr w:rsidR="00F1079C" w:rsidRPr="00F43853" w14:paraId="48BC2D56" w14:textId="77777777" w:rsidTr="00710B61">
        <w:trPr>
          <w:trHeight w:val="75"/>
        </w:trPr>
        <w:tc>
          <w:tcPr>
            <w:tcW w:w="4733" w:type="dxa"/>
          </w:tcPr>
          <w:p w14:paraId="39843A86" w14:textId="77777777" w:rsidR="00F1079C" w:rsidRPr="00F43853" w:rsidRDefault="00F1079C" w:rsidP="00D76DDA">
            <w:pPr>
              <w:keepLines w:val="0"/>
              <w:tabs>
                <w:tab w:val="left" w:pos="820"/>
              </w:tabs>
              <w:jc w:val="both"/>
              <w:rPr>
                <w:rFonts w:asciiTheme="minorHAnsi" w:hAnsiTheme="minorHAnsi"/>
                <w:b/>
              </w:rPr>
            </w:pPr>
          </w:p>
        </w:tc>
        <w:tc>
          <w:tcPr>
            <w:tcW w:w="1331" w:type="dxa"/>
          </w:tcPr>
          <w:p w14:paraId="20C5F355" w14:textId="77777777" w:rsidR="00F1079C" w:rsidRPr="00F43853" w:rsidRDefault="00F1079C" w:rsidP="00D76DDA">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528" w:type="dxa"/>
            <w:gridSpan w:val="2"/>
          </w:tcPr>
          <w:p w14:paraId="6514D6BF" w14:textId="77777777" w:rsidR="00F1079C" w:rsidRPr="00F43853" w:rsidRDefault="00F1079C" w:rsidP="00D76DDA">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307" w:type="dxa"/>
          </w:tcPr>
          <w:p w14:paraId="6B7F598A" w14:textId="77777777" w:rsidR="00F1079C" w:rsidRPr="00F43853" w:rsidRDefault="00F1079C" w:rsidP="00D76DDA">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308" w:type="dxa"/>
          </w:tcPr>
          <w:p w14:paraId="0F9B0284" w14:textId="77777777" w:rsidR="00F1079C" w:rsidRPr="00F43853" w:rsidRDefault="00F1079C" w:rsidP="00D76DDA">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r>
      <w:tr w:rsidR="00F1079C" w:rsidRPr="00F43853" w14:paraId="324EDF83" w14:textId="77777777" w:rsidTr="00710B61">
        <w:trPr>
          <w:trHeight w:val="130"/>
        </w:trPr>
        <w:tc>
          <w:tcPr>
            <w:tcW w:w="4733" w:type="dxa"/>
          </w:tcPr>
          <w:p w14:paraId="76241C99" w14:textId="77777777" w:rsidR="00F1079C" w:rsidRPr="00F43853" w:rsidRDefault="00F1079C" w:rsidP="00D76DDA">
            <w:pPr>
              <w:keepLines w:val="0"/>
              <w:tabs>
                <w:tab w:val="left" w:pos="820"/>
              </w:tabs>
              <w:jc w:val="both"/>
              <w:rPr>
                <w:rFonts w:asciiTheme="minorHAnsi" w:hAnsiTheme="minorHAnsi"/>
              </w:rPr>
            </w:pPr>
          </w:p>
        </w:tc>
        <w:tc>
          <w:tcPr>
            <w:tcW w:w="1331" w:type="dxa"/>
          </w:tcPr>
          <w:p w14:paraId="626A0A0C" w14:textId="77777777" w:rsidR="00F1079C" w:rsidRPr="00F43853" w:rsidRDefault="00F1079C" w:rsidP="00D76DDA">
            <w:pPr>
              <w:keepLines w:val="0"/>
              <w:tabs>
                <w:tab w:val="decimal" w:pos="937"/>
              </w:tabs>
              <w:jc w:val="both"/>
              <w:rPr>
                <w:rFonts w:asciiTheme="minorHAnsi" w:hAnsiTheme="minorHAnsi"/>
              </w:rPr>
            </w:pPr>
          </w:p>
        </w:tc>
        <w:tc>
          <w:tcPr>
            <w:tcW w:w="1528" w:type="dxa"/>
            <w:gridSpan w:val="2"/>
          </w:tcPr>
          <w:p w14:paraId="191060ED" w14:textId="77777777" w:rsidR="00F1079C" w:rsidRPr="00F43853" w:rsidRDefault="00F1079C" w:rsidP="00D76DDA">
            <w:pPr>
              <w:keepLines w:val="0"/>
              <w:tabs>
                <w:tab w:val="decimal" w:pos="846"/>
              </w:tabs>
              <w:jc w:val="both"/>
              <w:rPr>
                <w:rFonts w:asciiTheme="minorHAnsi" w:hAnsiTheme="minorHAnsi"/>
              </w:rPr>
            </w:pPr>
          </w:p>
        </w:tc>
        <w:tc>
          <w:tcPr>
            <w:tcW w:w="1307" w:type="dxa"/>
          </w:tcPr>
          <w:p w14:paraId="24633386" w14:textId="77777777" w:rsidR="00F1079C" w:rsidRPr="00F43853" w:rsidRDefault="00F1079C" w:rsidP="00D76DDA">
            <w:pPr>
              <w:keepLines w:val="0"/>
              <w:tabs>
                <w:tab w:val="decimal" w:pos="937"/>
              </w:tabs>
              <w:jc w:val="both"/>
              <w:rPr>
                <w:rFonts w:asciiTheme="minorHAnsi" w:hAnsiTheme="minorHAnsi"/>
              </w:rPr>
            </w:pPr>
          </w:p>
        </w:tc>
        <w:tc>
          <w:tcPr>
            <w:tcW w:w="1308" w:type="dxa"/>
          </w:tcPr>
          <w:p w14:paraId="0CBC63D7" w14:textId="77777777" w:rsidR="00F1079C" w:rsidRPr="00F43853" w:rsidRDefault="00F1079C" w:rsidP="00D76DDA">
            <w:pPr>
              <w:keepLines w:val="0"/>
              <w:tabs>
                <w:tab w:val="decimal" w:pos="846"/>
              </w:tabs>
              <w:jc w:val="both"/>
              <w:rPr>
                <w:rFonts w:asciiTheme="minorHAnsi" w:hAnsiTheme="minorHAnsi"/>
              </w:rPr>
            </w:pPr>
          </w:p>
        </w:tc>
      </w:tr>
      <w:tr w:rsidR="00F1079C" w:rsidRPr="00AF7F17" w14:paraId="7F270042" w14:textId="77777777" w:rsidTr="00710B61">
        <w:trPr>
          <w:trHeight w:val="75"/>
        </w:trPr>
        <w:tc>
          <w:tcPr>
            <w:tcW w:w="4733" w:type="dxa"/>
            <w:shd w:val="clear" w:color="auto" w:fill="auto"/>
            <w:vAlign w:val="bottom"/>
          </w:tcPr>
          <w:p w14:paraId="7454ECA6" w14:textId="76029276" w:rsidR="00F1079C" w:rsidRPr="00F43853" w:rsidRDefault="00F1079C" w:rsidP="00710B61">
            <w:pPr>
              <w:keepLines w:val="0"/>
              <w:tabs>
                <w:tab w:val="left" w:pos="820"/>
              </w:tabs>
              <w:ind w:left="340"/>
              <w:jc w:val="both"/>
              <w:rPr>
                <w:rFonts w:asciiTheme="minorHAnsi" w:hAnsiTheme="minorHAnsi"/>
              </w:rPr>
            </w:pPr>
            <w:r w:rsidRPr="00D76DDA">
              <w:rPr>
                <w:rFonts w:asciiTheme="minorHAnsi" w:hAnsiTheme="minorHAnsi"/>
              </w:rPr>
              <w:t>Trade debtors</w:t>
            </w:r>
          </w:p>
        </w:tc>
        <w:tc>
          <w:tcPr>
            <w:tcW w:w="1331" w:type="dxa"/>
            <w:shd w:val="clear" w:color="auto" w:fill="auto"/>
          </w:tcPr>
          <w:p w14:paraId="7907984F" w14:textId="25BC668B" w:rsidR="00F1079C" w:rsidRPr="00A668E4" w:rsidRDefault="002B69F0" w:rsidP="00F1079C">
            <w:pPr>
              <w:keepLines w:val="0"/>
              <w:tabs>
                <w:tab w:val="decimal" w:pos="917"/>
              </w:tabs>
              <w:ind w:left="113"/>
              <w:jc w:val="right"/>
              <w:rPr>
                <w:rFonts w:asciiTheme="minorHAnsi" w:hAnsiTheme="minorHAnsi"/>
              </w:rPr>
            </w:pPr>
            <w:r>
              <w:rPr>
                <w:rFonts w:asciiTheme="minorHAnsi" w:hAnsiTheme="minorHAnsi"/>
              </w:rPr>
              <w:t>1,411,068</w:t>
            </w:r>
          </w:p>
        </w:tc>
        <w:tc>
          <w:tcPr>
            <w:tcW w:w="1528" w:type="dxa"/>
            <w:gridSpan w:val="2"/>
            <w:shd w:val="clear" w:color="auto" w:fill="auto"/>
          </w:tcPr>
          <w:p w14:paraId="336B0037" w14:textId="77777777" w:rsidR="00F1079C" w:rsidRPr="00712125" w:rsidRDefault="00F1079C" w:rsidP="00F1079C">
            <w:pPr>
              <w:keepLines w:val="0"/>
              <w:tabs>
                <w:tab w:val="decimal" w:pos="933"/>
              </w:tabs>
              <w:jc w:val="right"/>
              <w:rPr>
                <w:rFonts w:asciiTheme="minorHAnsi" w:hAnsiTheme="minorHAnsi"/>
              </w:rPr>
            </w:pPr>
            <w:r w:rsidRPr="00712125">
              <w:rPr>
                <w:rFonts w:asciiTheme="minorHAnsi" w:hAnsiTheme="minorHAnsi"/>
              </w:rPr>
              <w:t>-</w:t>
            </w:r>
          </w:p>
        </w:tc>
        <w:tc>
          <w:tcPr>
            <w:tcW w:w="1307" w:type="dxa"/>
            <w:shd w:val="clear" w:color="auto" w:fill="auto"/>
          </w:tcPr>
          <w:p w14:paraId="2AF41F04" w14:textId="30F27A78" w:rsidR="00F1079C" w:rsidRPr="00F43853" w:rsidRDefault="002B69F0" w:rsidP="00F1079C">
            <w:pPr>
              <w:keepLines w:val="0"/>
              <w:tabs>
                <w:tab w:val="decimal" w:pos="917"/>
              </w:tabs>
              <w:jc w:val="right"/>
              <w:rPr>
                <w:rFonts w:asciiTheme="minorHAnsi" w:hAnsiTheme="minorHAnsi"/>
              </w:rPr>
            </w:pPr>
            <w:r>
              <w:rPr>
                <w:rFonts w:asciiTheme="minorHAnsi" w:hAnsiTheme="minorHAnsi"/>
              </w:rPr>
              <w:t>2,817</w:t>
            </w:r>
            <w:r w:rsidR="00F1079C" w:rsidRPr="00AF7F17">
              <w:rPr>
                <w:rFonts w:asciiTheme="minorHAnsi" w:hAnsiTheme="minorHAnsi"/>
              </w:rPr>
              <w:t>,</w:t>
            </w:r>
            <w:r>
              <w:rPr>
                <w:rFonts w:asciiTheme="minorHAnsi" w:hAnsiTheme="minorHAnsi"/>
              </w:rPr>
              <w:t>102</w:t>
            </w:r>
          </w:p>
        </w:tc>
        <w:tc>
          <w:tcPr>
            <w:tcW w:w="1308" w:type="dxa"/>
            <w:shd w:val="clear" w:color="auto" w:fill="auto"/>
          </w:tcPr>
          <w:p w14:paraId="7256988B" w14:textId="77777777" w:rsidR="00F1079C" w:rsidRPr="00AF7F17" w:rsidRDefault="00F1079C" w:rsidP="00F1079C">
            <w:pPr>
              <w:keepLines w:val="0"/>
              <w:tabs>
                <w:tab w:val="decimal" w:pos="933"/>
              </w:tabs>
              <w:jc w:val="right"/>
              <w:rPr>
                <w:rFonts w:asciiTheme="minorHAnsi" w:hAnsiTheme="minorHAnsi"/>
              </w:rPr>
            </w:pPr>
            <w:r w:rsidRPr="00AF7F17">
              <w:rPr>
                <w:rFonts w:asciiTheme="minorHAnsi" w:hAnsiTheme="minorHAnsi"/>
              </w:rPr>
              <w:t>-</w:t>
            </w:r>
          </w:p>
        </w:tc>
      </w:tr>
      <w:tr w:rsidR="00F1079C" w:rsidRPr="00AF7F17" w14:paraId="0D89163D" w14:textId="77777777" w:rsidTr="00710B61">
        <w:trPr>
          <w:trHeight w:val="74"/>
        </w:trPr>
        <w:tc>
          <w:tcPr>
            <w:tcW w:w="4733" w:type="dxa"/>
            <w:shd w:val="clear" w:color="auto" w:fill="auto"/>
            <w:vAlign w:val="bottom"/>
          </w:tcPr>
          <w:p w14:paraId="1641D63F" w14:textId="7D264E7E" w:rsidR="00F1079C" w:rsidRPr="00F43853" w:rsidRDefault="00F1079C" w:rsidP="00710B61">
            <w:pPr>
              <w:keepLines w:val="0"/>
              <w:tabs>
                <w:tab w:val="left" w:pos="820"/>
              </w:tabs>
              <w:ind w:left="340"/>
              <w:jc w:val="both"/>
              <w:rPr>
                <w:rFonts w:asciiTheme="minorHAnsi" w:hAnsiTheme="minorHAnsi"/>
              </w:rPr>
            </w:pPr>
            <w:r w:rsidRPr="00D76DDA">
              <w:rPr>
                <w:rFonts w:asciiTheme="minorHAnsi" w:hAnsiTheme="minorHAnsi"/>
              </w:rPr>
              <w:t>Rent and other deposits</w:t>
            </w:r>
          </w:p>
        </w:tc>
        <w:tc>
          <w:tcPr>
            <w:tcW w:w="1331" w:type="dxa"/>
            <w:shd w:val="clear" w:color="auto" w:fill="auto"/>
          </w:tcPr>
          <w:p w14:paraId="76C4E282" w14:textId="0E62EEB8" w:rsidR="00F1079C" w:rsidRPr="00A668E4" w:rsidRDefault="002B69F0" w:rsidP="00F1079C">
            <w:pPr>
              <w:keepLines w:val="0"/>
              <w:tabs>
                <w:tab w:val="decimal" w:pos="917"/>
              </w:tabs>
              <w:ind w:left="113"/>
              <w:jc w:val="right"/>
              <w:rPr>
                <w:rFonts w:asciiTheme="minorHAnsi" w:hAnsiTheme="minorHAnsi"/>
              </w:rPr>
            </w:pPr>
            <w:r>
              <w:rPr>
                <w:rFonts w:asciiTheme="minorHAnsi" w:hAnsiTheme="minorHAnsi"/>
              </w:rPr>
              <w:t>62</w:t>
            </w:r>
            <w:r w:rsidR="00F1079C">
              <w:rPr>
                <w:rFonts w:asciiTheme="minorHAnsi" w:hAnsiTheme="minorHAnsi"/>
              </w:rPr>
              <w:t>,</w:t>
            </w:r>
            <w:r>
              <w:rPr>
                <w:rFonts w:asciiTheme="minorHAnsi" w:hAnsiTheme="minorHAnsi"/>
              </w:rPr>
              <w:t>995</w:t>
            </w:r>
          </w:p>
        </w:tc>
        <w:tc>
          <w:tcPr>
            <w:tcW w:w="1528" w:type="dxa"/>
            <w:gridSpan w:val="2"/>
            <w:shd w:val="clear" w:color="auto" w:fill="auto"/>
          </w:tcPr>
          <w:p w14:paraId="7A329B32" w14:textId="77777777" w:rsidR="00F1079C" w:rsidRPr="00712125" w:rsidRDefault="00F1079C" w:rsidP="00F1079C">
            <w:pPr>
              <w:keepLines w:val="0"/>
              <w:tabs>
                <w:tab w:val="decimal" w:pos="933"/>
              </w:tabs>
              <w:jc w:val="right"/>
              <w:rPr>
                <w:rFonts w:asciiTheme="minorHAnsi" w:hAnsiTheme="minorHAnsi"/>
              </w:rPr>
            </w:pPr>
            <w:r w:rsidRPr="00712125">
              <w:rPr>
                <w:rFonts w:asciiTheme="minorHAnsi" w:hAnsiTheme="minorHAnsi"/>
              </w:rPr>
              <w:t>-</w:t>
            </w:r>
          </w:p>
        </w:tc>
        <w:tc>
          <w:tcPr>
            <w:tcW w:w="1307" w:type="dxa"/>
            <w:shd w:val="clear" w:color="auto" w:fill="auto"/>
          </w:tcPr>
          <w:p w14:paraId="0278C4AE" w14:textId="78E76F2A" w:rsidR="00F1079C" w:rsidRPr="00F43853" w:rsidRDefault="002B69F0" w:rsidP="00F1079C">
            <w:pPr>
              <w:keepLines w:val="0"/>
              <w:tabs>
                <w:tab w:val="decimal" w:pos="917"/>
              </w:tabs>
              <w:jc w:val="right"/>
              <w:rPr>
                <w:rFonts w:asciiTheme="minorHAnsi" w:hAnsiTheme="minorHAnsi"/>
              </w:rPr>
            </w:pPr>
            <w:r>
              <w:rPr>
                <w:rFonts w:asciiTheme="minorHAnsi" w:hAnsiTheme="minorHAnsi"/>
              </w:rPr>
              <w:t>63</w:t>
            </w:r>
            <w:r w:rsidR="00F1079C" w:rsidRPr="00AF7F17">
              <w:rPr>
                <w:rFonts w:asciiTheme="minorHAnsi" w:hAnsiTheme="minorHAnsi"/>
              </w:rPr>
              <w:t>,</w:t>
            </w:r>
            <w:r>
              <w:rPr>
                <w:rFonts w:asciiTheme="minorHAnsi" w:hAnsiTheme="minorHAnsi"/>
              </w:rPr>
              <w:t>911</w:t>
            </w:r>
          </w:p>
        </w:tc>
        <w:tc>
          <w:tcPr>
            <w:tcW w:w="1308" w:type="dxa"/>
            <w:shd w:val="clear" w:color="auto" w:fill="auto"/>
          </w:tcPr>
          <w:p w14:paraId="6E1DEFE5" w14:textId="77777777" w:rsidR="00F1079C" w:rsidRPr="00AF7F17" w:rsidRDefault="00F1079C" w:rsidP="00F1079C">
            <w:pPr>
              <w:keepLines w:val="0"/>
              <w:tabs>
                <w:tab w:val="decimal" w:pos="933"/>
              </w:tabs>
              <w:jc w:val="right"/>
              <w:rPr>
                <w:rFonts w:asciiTheme="minorHAnsi" w:hAnsiTheme="minorHAnsi"/>
              </w:rPr>
            </w:pPr>
            <w:r w:rsidRPr="00AF7F17">
              <w:rPr>
                <w:rFonts w:asciiTheme="minorHAnsi" w:hAnsiTheme="minorHAnsi"/>
              </w:rPr>
              <w:t>-</w:t>
            </w:r>
          </w:p>
        </w:tc>
      </w:tr>
      <w:tr w:rsidR="00F1079C" w:rsidRPr="00AF7F17" w14:paraId="7B3FB1FD" w14:textId="77777777" w:rsidTr="00710B61">
        <w:trPr>
          <w:trHeight w:val="74"/>
        </w:trPr>
        <w:tc>
          <w:tcPr>
            <w:tcW w:w="4733" w:type="dxa"/>
            <w:shd w:val="clear" w:color="auto" w:fill="auto"/>
            <w:vAlign w:val="bottom"/>
          </w:tcPr>
          <w:p w14:paraId="5F26D7E2" w14:textId="6C9CF1BC" w:rsidR="00F1079C" w:rsidRDefault="00F1079C" w:rsidP="00710B61">
            <w:pPr>
              <w:keepLines w:val="0"/>
              <w:tabs>
                <w:tab w:val="left" w:pos="820"/>
              </w:tabs>
              <w:ind w:left="340"/>
              <w:jc w:val="both"/>
              <w:rPr>
                <w:rFonts w:asciiTheme="minorHAnsi" w:hAnsiTheme="minorHAnsi"/>
              </w:rPr>
            </w:pPr>
            <w:r w:rsidRPr="00D76DDA">
              <w:rPr>
                <w:rFonts w:asciiTheme="minorHAnsi" w:hAnsiTheme="minorHAnsi"/>
              </w:rPr>
              <w:t>Other debtors</w:t>
            </w:r>
          </w:p>
        </w:tc>
        <w:tc>
          <w:tcPr>
            <w:tcW w:w="1331" w:type="dxa"/>
            <w:shd w:val="clear" w:color="auto" w:fill="auto"/>
          </w:tcPr>
          <w:p w14:paraId="7034DC01" w14:textId="175CD62A" w:rsidR="00F1079C" w:rsidRPr="00A668E4" w:rsidRDefault="002B69F0" w:rsidP="00F1079C">
            <w:pPr>
              <w:keepLines w:val="0"/>
              <w:tabs>
                <w:tab w:val="decimal" w:pos="917"/>
              </w:tabs>
              <w:ind w:left="113"/>
              <w:jc w:val="right"/>
              <w:rPr>
                <w:rFonts w:asciiTheme="minorHAnsi" w:hAnsiTheme="minorHAnsi"/>
              </w:rPr>
            </w:pPr>
            <w:r>
              <w:rPr>
                <w:rFonts w:asciiTheme="minorHAnsi" w:hAnsiTheme="minorHAnsi"/>
              </w:rPr>
              <w:t>841</w:t>
            </w:r>
            <w:r w:rsidR="00F1079C" w:rsidRPr="00A668E4">
              <w:rPr>
                <w:rFonts w:asciiTheme="minorHAnsi" w:hAnsiTheme="minorHAnsi"/>
              </w:rPr>
              <w:t>,</w:t>
            </w:r>
            <w:r>
              <w:rPr>
                <w:rFonts w:asciiTheme="minorHAnsi" w:hAnsiTheme="minorHAnsi"/>
              </w:rPr>
              <w:t>024</w:t>
            </w:r>
          </w:p>
        </w:tc>
        <w:tc>
          <w:tcPr>
            <w:tcW w:w="1528" w:type="dxa"/>
            <w:gridSpan w:val="2"/>
            <w:shd w:val="clear" w:color="auto" w:fill="auto"/>
          </w:tcPr>
          <w:p w14:paraId="36E90993" w14:textId="7311C779" w:rsidR="00F1079C" w:rsidRPr="00712125" w:rsidRDefault="002B69F0" w:rsidP="00F1079C">
            <w:pPr>
              <w:keepLines w:val="0"/>
              <w:tabs>
                <w:tab w:val="decimal" w:pos="933"/>
              </w:tabs>
              <w:jc w:val="right"/>
              <w:rPr>
                <w:rFonts w:asciiTheme="minorHAnsi" w:hAnsiTheme="minorHAnsi"/>
              </w:rPr>
            </w:pPr>
            <w:r>
              <w:rPr>
                <w:rFonts w:asciiTheme="minorHAnsi" w:hAnsiTheme="minorHAnsi"/>
              </w:rPr>
              <w:t>700,000</w:t>
            </w:r>
          </w:p>
        </w:tc>
        <w:tc>
          <w:tcPr>
            <w:tcW w:w="1307" w:type="dxa"/>
            <w:shd w:val="clear" w:color="auto" w:fill="auto"/>
          </w:tcPr>
          <w:p w14:paraId="252125F2" w14:textId="2252A14A" w:rsidR="00F1079C" w:rsidRDefault="002B69F0" w:rsidP="00F1079C">
            <w:pPr>
              <w:keepLines w:val="0"/>
              <w:tabs>
                <w:tab w:val="decimal" w:pos="917"/>
              </w:tabs>
              <w:jc w:val="right"/>
              <w:rPr>
                <w:rFonts w:asciiTheme="minorHAnsi" w:hAnsiTheme="minorHAnsi"/>
              </w:rPr>
            </w:pPr>
            <w:r>
              <w:rPr>
                <w:rFonts w:asciiTheme="minorHAnsi" w:hAnsiTheme="minorHAnsi"/>
              </w:rPr>
              <w:t>262</w:t>
            </w:r>
            <w:r w:rsidR="00F1079C">
              <w:rPr>
                <w:rFonts w:asciiTheme="minorHAnsi" w:hAnsiTheme="minorHAnsi"/>
              </w:rPr>
              <w:t>,4</w:t>
            </w:r>
            <w:r>
              <w:rPr>
                <w:rFonts w:asciiTheme="minorHAnsi" w:hAnsiTheme="minorHAnsi"/>
              </w:rPr>
              <w:t>38</w:t>
            </w:r>
          </w:p>
        </w:tc>
        <w:tc>
          <w:tcPr>
            <w:tcW w:w="1308" w:type="dxa"/>
            <w:shd w:val="clear" w:color="auto" w:fill="auto"/>
          </w:tcPr>
          <w:p w14:paraId="03B96AB7" w14:textId="77777777" w:rsidR="00F1079C" w:rsidRPr="00AF7F17" w:rsidRDefault="00F1079C" w:rsidP="00F1079C">
            <w:pPr>
              <w:keepLines w:val="0"/>
              <w:tabs>
                <w:tab w:val="decimal" w:pos="933"/>
              </w:tabs>
              <w:jc w:val="right"/>
              <w:rPr>
                <w:rFonts w:asciiTheme="minorHAnsi" w:hAnsiTheme="minorHAnsi"/>
              </w:rPr>
            </w:pPr>
            <w:r w:rsidRPr="00AF7F17">
              <w:rPr>
                <w:rFonts w:asciiTheme="minorHAnsi" w:hAnsiTheme="minorHAnsi"/>
              </w:rPr>
              <w:t>-</w:t>
            </w:r>
          </w:p>
        </w:tc>
      </w:tr>
      <w:tr w:rsidR="00F1079C" w:rsidRPr="00AF7F17" w14:paraId="2C428A3A" w14:textId="77777777" w:rsidTr="00710B61">
        <w:trPr>
          <w:trHeight w:val="74"/>
        </w:trPr>
        <w:tc>
          <w:tcPr>
            <w:tcW w:w="4733" w:type="dxa"/>
            <w:shd w:val="clear" w:color="auto" w:fill="auto"/>
            <w:vAlign w:val="bottom"/>
          </w:tcPr>
          <w:p w14:paraId="559C2A00" w14:textId="0A1C5151" w:rsidR="00F1079C" w:rsidRPr="00642003" w:rsidRDefault="00F1079C" w:rsidP="00710B61">
            <w:pPr>
              <w:keepLines w:val="0"/>
              <w:tabs>
                <w:tab w:val="left" w:pos="820"/>
              </w:tabs>
              <w:ind w:left="340"/>
              <w:jc w:val="both"/>
              <w:rPr>
                <w:rFonts w:asciiTheme="minorHAnsi" w:hAnsiTheme="minorHAnsi"/>
              </w:rPr>
            </w:pPr>
            <w:r w:rsidRPr="00D76DDA">
              <w:rPr>
                <w:rFonts w:asciiTheme="minorHAnsi" w:hAnsiTheme="minorHAnsi"/>
              </w:rPr>
              <w:t>Prepayments and accrued income</w:t>
            </w:r>
          </w:p>
        </w:tc>
        <w:tc>
          <w:tcPr>
            <w:tcW w:w="1331" w:type="dxa"/>
            <w:shd w:val="clear" w:color="auto" w:fill="auto"/>
          </w:tcPr>
          <w:p w14:paraId="63041BD6" w14:textId="0811DF23" w:rsidR="00F1079C" w:rsidRPr="00A668E4" w:rsidRDefault="002B69F0" w:rsidP="00F1079C">
            <w:pPr>
              <w:keepLines w:val="0"/>
              <w:tabs>
                <w:tab w:val="decimal" w:pos="917"/>
              </w:tabs>
              <w:ind w:left="113"/>
              <w:jc w:val="right"/>
              <w:rPr>
                <w:rFonts w:asciiTheme="minorHAnsi" w:hAnsiTheme="minorHAnsi"/>
              </w:rPr>
            </w:pPr>
            <w:r>
              <w:rPr>
                <w:rFonts w:asciiTheme="minorHAnsi" w:hAnsiTheme="minorHAnsi"/>
              </w:rPr>
              <w:t>1,</w:t>
            </w:r>
            <w:r w:rsidR="00F01541">
              <w:rPr>
                <w:rFonts w:asciiTheme="minorHAnsi" w:hAnsiTheme="minorHAnsi"/>
              </w:rPr>
              <w:t>163</w:t>
            </w:r>
            <w:r w:rsidR="00F1079C" w:rsidRPr="00A668E4">
              <w:rPr>
                <w:rFonts w:asciiTheme="minorHAnsi" w:hAnsiTheme="minorHAnsi"/>
              </w:rPr>
              <w:t>,</w:t>
            </w:r>
            <w:r w:rsidR="00F01541">
              <w:rPr>
                <w:rFonts w:asciiTheme="minorHAnsi" w:hAnsiTheme="minorHAnsi"/>
              </w:rPr>
              <w:t>988</w:t>
            </w:r>
          </w:p>
        </w:tc>
        <w:tc>
          <w:tcPr>
            <w:tcW w:w="1528" w:type="dxa"/>
            <w:gridSpan w:val="2"/>
            <w:shd w:val="clear" w:color="auto" w:fill="auto"/>
          </w:tcPr>
          <w:p w14:paraId="2FACD8C7" w14:textId="07574DA0" w:rsidR="00F1079C" w:rsidRPr="00712125" w:rsidRDefault="002B69F0" w:rsidP="00F1079C">
            <w:pPr>
              <w:keepLines w:val="0"/>
              <w:tabs>
                <w:tab w:val="decimal" w:pos="933"/>
              </w:tabs>
              <w:jc w:val="right"/>
              <w:rPr>
                <w:rFonts w:asciiTheme="minorHAnsi" w:hAnsiTheme="minorHAnsi"/>
              </w:rPr>
            </w:pPr>
            <w:r>
              <w:rPr>
                <w:rFonts w:asciiTheme="minorHAnsi" w:hAnsiTheme="minorHAnsi"/>
              </w:rPr>
              <w:t>3,202</w:t>
            </w:r>
          </w:p>
        </w:tc>
        <w:tc>
          <w:tcPr>
            <w:tcW w:w="1307" w:type="dxa"/>
            <w:shd w:val="clear" w:color="auto" w:fill="auto"/>
          </w:tcPr>
          <w:p w14:paraId="150523AF" w14:textId="520FF32F" w:rsidR="00F1079C" w:rsidRDefault="002B69F0" w:rsidP="00F1079C">
            <w:pPr>
              <w:keepLines w:val="0"/>
              <w:tabs>
                <w:tab w:val="decimal" w:pos="917"/>
              </w:tabs>
              <w:jc w:val="right"/>
              <w:rPr>
                <w:rFonts w:asciiTheme="minorHAnsi" w:hAnsiTheme="minorHAnsi"/>
              </w:rPr>
            </w:pPr>
            <w:r>
              <w:rPr>
                <w:rFonts w:asciiTheme="minorHAnsi" w:hAnsiTheme="minorHAnsi"/>
              </w:rPr>
              <w:t>482,040</w:t>
            </w:r>
          </w:p>
        </w:tc>
        <w:tc>
          <w:tcPr>
            <w:tcW w:w="1308" w:type="dxa"/>
            <w:shd w:val="clear" w:color="auto" w:fill="auto"/>
          </w:tcPr>
          <w:p w14:paraId="0136BECE" w14:textId="7A2C612F" w:rsidR="00F1079C" w:rsidRPr="00AF7F17" w:rsidRDefault="002B69F0" w:rsidP="00F1079C">
            <w:pPr>
              <w:keepLines w:val="0"/>
              <w:tabs>
                <w:tab w:val="decimal" w:pos="933"/>
              </w:tabs>
              <w:jc w:val="right"/>
              <w:rPr>
                <w:rFonts w:asciiTheme="minorHAnsi" w:hAnsiTheme="minorHAnsi"/>
              </w:rPr>
            </w:pPr>
            <w:r>
              <w:rPr>
                <w:rFonts w:asciiTheme="minorHAnsi" w:hAnsiTheme="minorHAnsi"/>
              </w:rPr>
              <w:t>3,202</w:t>
            </w:r>
          </w:p>
        </w:tc>
      </w:tr>
      <w:tr w:rsidR="00F1079C" w:rsidRPr="00AF7F17" w14:paraId="48FC231B" w14:textId="77777777" w:rsidTr="00710B61">
        <w:trPr>
          <w:trHeight w:val="74"/>
        </w:trPr>
        <w:tc>
          <w:tcPr>
            <w:tcW w:w="4733" w:type="dxa"/>
            <w:shd w:val="clear" w:color="auto" w:fill="auto"/>
            <w:vAlign w:val="bottom"/>
          </w:tcPr>
          <w:p w14:paraId="0FBD9F0D" w14:textId="6A21652A" w:rsidR="00F1079C" w:rsidRDefault="00F1079C" w:rsidP="00710B61">
            <w:pPr>
              <w:keepLines w:val="0"/>
              <w:tabs>
                <w:tab w:val="left" w:pos="820"/>
              </w:tabs>
              <w:ind w:left="340"/>
              <w:jc w:val="both"/>
              <w:rPr>
                <w:rFonts w:asciiTheme="minorHAnsi" w:hAnsiTheme="minorHAnsi"/>
              </w:rPr>
            </w:pPr>
            <w:r w:rsidRPr="00D76DDA">
              <w:rPr>
                <w:rFonts w:asciiTheme="minorHAnsi" w:hAnsiTheme="minorHAnsi"/>
              </w:rPr>
              <w:t>Amounts due from subsidiary undertakings</w:t>
            </w:r>
          </w:p>
        </w:tc>
        <w:tc>
          <w:tcPr>
            <w:tcW w:w="1331" w:type="dxa"/>
            <w:shd w:val="clear" w:color="auto" w:fill="auto"/>
          </w:tcPr>
          <w:p w14:paraId="788B7BBD" w14:textId="77777777" w:rsidR="00F1079C" w:rsidRPr="00A668E4" w:rsidRDefault="00F1079C" w:rsidP="00F1079C">
            <w:pPr>
              <w:keepLines w:val="0"/>
              <w:tabs>
                <w:tab w:val="decimal" w:pos="917"/>
              </w:tabs>
              <w:ind w:left="113"/>
              <w:jc w:val="right"/>
              <w:rPr>
                <w:rFonts w:asciiTheme="minorHAnsi" w:hAnsiTheme="minorHAnsi"/>
              </w:rPr>
            </w:pPr>
            <w:r w:rsidRPr="00A668E4">
              <w:rPr>
                <w:rFonts w:asciiTheme="minorHAnsi" w:hAnsiTheme="minorHAnsi"/>
              </w:rPr>
              <w:t>-</w:t>
            </w:r>
          </w:p>
        </w:tc>
        <w:tc>
          <w:tcPr>
            <w:tcW w:w="1528" w:type="dxa"/>
            <w:gridSpan w:val="2"/>
            <w:shd w:val="clear" w:color="auto" w:fill="auto"/>
          </w:tcPr>
          <w:p w14:paraId="1A170B32" w14:textId="7A4D8959" w:rsidR="00F1079C" w:rsidRPr="00712125" w:rsidRDefault="002B69F0" w:rsidP="00F1079C">
            <w:pPr>
              <w:keepLines w:val="0"/>
              <w:tabs>
                <w:tab w:val="decimal" w:pos="933"/>
              </w:tabs>
              <w:jc w:val="right"/>
              <w:rPr>
                <w:rFonts w:asciiTheme="minorHAnsi" w:hAnsiTheme="minorHAnsi"/>
              </w:rPr>
            </w:pPr>
            <w:r>
              <w:rPr>
                <w:rFonts w:asciiTheme="minorHAnsi" w:hAnsiTheme="minorHAnsi"/>
              </w:rPr>
              <w:t>4,035,238</w:t>
            </w:r>
          </w:p>
        </w:tc>
        <w:tc>
          <w:tcPr>
            <w:tcW w:w="1307" w:type="dxa"/>
            <w:shd w:val="clear" w:color="auto" w:fill="auto"/>
          </w:tcPr>
          <w:p w14:paraId="01152CE6" w14:textId="19206BB4" w:rsidR="00F1079C" w:rsidRDefault="002B69F0" w:rsidP="00F1079C">
            <w:pPr>
              <w:keepLines w:val="0"/>
              <w:tabs>
                <w:tab w:val="decimal" w:pos="917"/>
              </w:tabs>
              <w:jc w:val="right"/>
              <w:rPr>
                <w:rFonts w:asciiTheme="minorHAnsi" w:hAnsiTheme="minorHAnsi"/>
              </w:rPr>
            </w:pPr>
            <w:r>
              <w:rPr>
                <w:rFonts w:asciiTheme="minorHAnsi" w:hAnsiTheme="minorHAnsi"/>
              </w:rPr>
              <w:t>-</w:t>
            </w:r>
          </w:p>
        </w:tc>
        <w:tc>
          <w:tcPr>
            <w:tcW w:w="1308" w:type="dxa"/>
            <w:shd w:val="clear" w:color="auto" w:fill="auto"/>
          </w:tcPr>
          <w:p w14:paraId="24681BB8" w14:textId="77777777" w:rsidR="00F1079C" w:rsidRPr="00AF7F17" w:rsidRDefault="00F1079C" w:rsidP="00F1079C">
            <w:pPr>
              <w:keepLines w:val="0"/>
              <w:tabs>
                <w:tab w:val="decimal" w:pos="933"/>
              </w:tabs>
              <w:jc w:val="right"/>
              <w:rPr>
                <w:rFonts w:asciiTheme="minorHAnsi" w:hAnsiTheme="minorHAnsi"/>
              </w:rPr>
            </w:pPr>
            <w:r w:rsidRPr="00AF7F17">
              <w:rPr>
                <w:rFonts w:asciiTheme="minorHAnsi" w:hAnsiTheme="minorHAnsi"/>
              </w:rPr>
              <w:t>-</w:t>
            </w:r>
          </w:p>
        </w:tc>
      </w:tr>
      <w:tr w:rsidR="00F1079C" w:rsidRPr="00AF7F17" w14:paraId="0EED8F1B" w14:textId="77777777" w:rsidTr="00710B61">
        <w:tc>
          <w:tcPr>
            <w:tcW w:w="4733" w:type="dxa"/>
          </w:tcPr>
          <w:p w14:paraId="67E93EEC" w14:textId="77777777" w:rsidR="00F1079C" w:rsidRPr="00F43853" w:rsidRDefault="00F1079C" w:rsidP="00F1079C">
            <w:pPr>
              <w:keepLines w:val="0"/>
              <w:tabs>
                <w:tab w:val="left" w:pos="820"/>
              </w:tabs>
              <w:spacing w:line="120" w:lineRule="exact"/>
              <w:jc w:val="both"/>
              <w:rPr>
                <w:rFonts w:asciiTheme="minorHAnsi" w:hAnsiTheme="minorHAnsi"/>
              </w:rPr>
            </w:pPr>
          </w:p>
        </w:tc>
        <w:tc>
          <w:tcPr>
            <w:tcW w:w="1331" w:type="dxa"/>
          </w:tcPr>
          <w:p w14:paraId="7A1FC8A9" w14:textId="77777777" w:rsidR="00F1079C" w:rsidRPr="00A668E4" w:rsidRDefault="00F1079C" w:rsidP="00F1079C">
            <w:pPr>
              <w:keepLines w:val="0"/>
              <w:tabs>
                <w:tab w:val="decimal" w:pos="917"/>
              </w:tabs>
              <w:spacing w:line="120" w:lineRule="exact"/>
              <w:ind w:left="113"/>
              <w:jc w:val="right"/>
              <w:rPr>
                <w:rFonts w:asciiTheme="minorHAnsi" w:hAnsiTheme="minorHAnsi"/>
                <w:spacing w:val="-24"/>
              </w:rPr>
            </w:pPr>
            <w:r w:rsidRPr="00A668E4">
              <w:rPr>
                <w:rFonts w:asciiTheme="minorHAnsi" w:hAnsiTheme="minorHAnsi"/>
                <w:spacing w:val="-24"/>
              </w:rPr>
              <w:t>---------------------</w:t>
            </w:r>
          </w:p>
        </w:tc>
        <w:tc>
          <w:tcPr>
            <w:tcW w:w="1528" w:type="dxa"/>
            <w:gridSpan w:val="2"/>
          </w:tcPr>
          <w:p w14:paraId="3061EEEF" w14:textId="77777777" w:rsidR="00F1079C" w:rsidRPr="00712125" w:rsidRDefault="00F1079C" w:rsidP="00F1079C">
            <w:pPr>
              <w:keepLines w:val="0"/>
              <w:tabs>
                <w:tab w:val="decimal" w:pos="933"/>
              </w:tabs>
              <w:spacing w:line="120" w:lineRule="exact"/>
              <w:jc w:val="right"/>
              <w:rPr>
                <w:rFonts w:asciiTheme="minorHAnsi" w:hAnsiTheme="minorHAnsi"/>
                <w:spacing w:val="-24"/>
              </w:rPr>
            </w:pPr>
            <w:r w:rsidRPr="00712125">
              <w:rPr>
                <w:rFonts w:asciiTheme="minorHAnsi" w:hAnsiTheme="minorHAnsi"/>
                <w:spacing w:val="-24"/>
              </w:rPr>
              <w:t>----------------------</w:t>
            </w:r>
          </w:p>
        </w:tc>
        <w:tc>
          <w:tcPr>
            <w:tcW w:w="1307" w:type="dxa"/>
          </w:tcPr>
          <w:p w14:paraId="38182443" w14:textId="77777777" w:rsidR="00F1079C" w:rsidRPr="00F43853" w:rsidRDefault="00F1079C" w:rsidP="00F1079C">
            <w:pPr>
              <w:keepLines w:val="0"/>
              <w:tabs>
                <w:tab w:val="decimal" w:pos="917"/>
              </w:tabs>
              <w:spacing w:line="120" w:lineRule="exact"/>
              <w:jc w:val="right"/>
              <w:rPr>
                <w:rFonts w:asciiTheme="minorHAnsi" w:hAnsiTheme="minorHAnsi"/>
                <w:spacing w:val="-24"/>
              </w:rPr>
            </w:pPr>
            <w:r w:rsidRPr="00AF7F17">
              <w:rPr>
                <w:rFonts w:asciiTheme="minorHAnsi" w:hAnsiTheme="minorHAnsi"/>
                <w:spacing w:val="-24"/>
              </w:rPr>
              <w:t>---------------------</w:t>
            </w:r>
          </w:p>
        </w:tc>
        <w:tc>
          <w:tcPr>
            <w:tcW w:w="1308" w:type="dxa"/>
          </w:tcPr>
          <w:p w14:paraId="1133E53A" w14:textId="77777777" w:rsidR="00F1079C" w:rsidRPr="00AF7F17" w:rsidRDefault="00F1079C" w:rsidP="00F1079C">
            <w:pPr>
              <w:keepLines w:val="0"/>
              <w:tabs>
                <w:tab w:val="decimal" w:pos="933"/>
              </w:tabs>
              <w:spacing w:line="120" w:lineRule="exact"/>
              <w:jc w:val="right"/>
              <w:rPr>
                <w:rFonts w:asciiTheme="minorHAnsi" w:hAnsiTheme="minorHAnsi"/>
                <w:spacing w:val="-24"/>
              </w:rPr>
            </w:pPr>
            <w:r w:rsidRPr="00AF7F17">
              <w:rPr>
                <w:rFonts w:asciiTheme="minorHAnsi" w:hAnsiTheme="minorHAnsi"/>
                <w:spacing w:val="-24"/>
              </w:rPr>
              <w:t>----------------------</w:t>
            </w:r>
          </w:p>
        </w:tc>
      </w:tr>
      <w:tr w:rsidR="00F1079C" w:rsidRPr="00AF7F17" w14:paraId="134EB582" w14:textId="77777777" w:rsidTr="00710B61">
        <w:tc>
          <w:tcPr>
            <w:tcW w:w="4733" w:type="dxa"/>
          </w:tcPr>
          <w:p w14:paraId="4A97B8A7" w14:textId="77777777" w:rsidR="00F1079C" w:rsidRPr="00F43853" w:rsidRDefault="00F1079C" w:rsidP="00F1079C">
            <w:pPr>
              <w:keepLines w:val="0"/>
              <w:tabs>
                <w:tab w:val="left" w:pos="820"/>
              </w:tabs>
              <w:jc w:val="both"/>
              <w:rPr>
                <w:rFonts w:asciiTheme="minorHAnsi" w:hAnsiTheme="minorHAnsi"/>
              </w:rPr>
            </w:pPr>
          </w:p>
        </w:tc>
        <w:tc>
          <w:tcPr>
            <w:tcW w:w="1331" w:type="dxa"/>
          </w:tcPr>
          <w:p w14:paraId="3993C133" w14:textId="4238A2B5" w:rsidR="00F1079C" w:rsidRPr="00A668E4" w:rsidRDefault="002B69F0" w:rsidP="00F1079C">
            <w:pPr>
              <w:keepLines w:val="0"/>
              <w:tabs>
                <w:tab w:val="decimal" w:pos="917"/>
              </w:tabs>
              <w:ind w:left="113"/>
              <w:jc w:val="right"/>
              <w:rPr>
                <w:rFonts w:asciiTheme="minorHAnsi" w:hAnsiTheme="minorHAnsi"/>
                <w:b/>
                <w:bCs/>
              </w:rPr>
            </w:pPr>
            <w:r>
              <w:rPr>
                <w:rFonts w:asciiTheme="minorHAnsi" w:hAnsiTheme="minorHAnsi"/>
                <w:b/>
                <w:bCs/>
              </w:rPr>
              <w:t>3</w:t>
            </w:r>
            <w:r w:rsidR="00F1079C" w:rsidRPr="00A668E4">
              <w:rPr>
                <w:rFonts w:asciiTheme="minorHAnsi" w:hAnsiTheme="minorHAnsi"/>
                <w:b/>
                <w:bCs/>
              </w:rPr>
              <w:t>,</w:t>
            </w:r>
            <w:r w:rsidR="00F01541">
              <w:rPr>
                <w:rFonts w:asciiTheme="minorHAnsi" w:hAnsiTheme="minorHAnsi"/>
                <w:b/>
                <w:bCs/>
              </w:rPr>
              <w:t>479</w:t>
            </w:r>
            <w:r w:rsidR="00F1079C" w:rsidRPr="00A668E4">
              <w:rPr>
                <w:rFonts w:asciiTheme="minorHAnsi" w:hAnsiTheme="minorHAnsi"/>
                <w:b/>
                <w:bCs/>
              </w:rPr>
              <w:t>,</w:t>
            </w:r>
            <w:r w:rsidR="00F01541">
              <w:rPr>
                <w:rFonts w:asciiTheme="minorHAnsi" w:hAnsiTheme="minorHAnsi"/>
                <w:b/>
                <w:bCs/>
              </w:rPr>
              <w:t>075</w:t>
            </w:r>
          </w:p>
        </w:tc>
        <w:tc>
          <w:tcPr>
            <w:tcW w:w="1528" w:type="dxa"/>
            <w:gridSpan w:val="2"/>
          </w:tcPr>
          <w:p w14:paraId="746795E5" w14:textId="3A9C1195" w:rsidR="00F1079C" w:rsidRPr="00712125" w:rsidRDefault="002B69F0" w:rsidP="00F1079C">
            <w:pPr>
              <w:keepLines w:val="0"/>
              <w:tabs>
                <w:tab w:val="decimal" w:pos="933"/>
              </w:tabs>
              <w:jc w:val="right"/>
              <w:rPr>
                <w:rFonts w:asciiTheme="minorHAnsi" w:hAnsiTheme="minorHAnsi"/>
                <w:b/>
                <w:bCs/>
              </w:rPr>
            </w:pPr>
            <w:r>
              <w:rPr>
                <w:rFonts w:asciiTheme="minorHAnsi" w:hAnsiTheme="minorHAnsi"/>
                <w:b/>
                <w:bCs/>
              </w:rPr>
              <w:t>4,738</w:t>
            </w:r>
            <w:r w:rsidR="00F1079C" w:rsidRPr="00712125">
              <w:rPr>
                <w:rFonts w:asciiTheme="minorHAnsi" w:hAnsiTheme="minorHAnsi"/>
                <w:b/>
                <w:bCs/>
              </w:rPr>
              <w:t>,</w:t>
            </w:r>
            <w:r>
              <w:rPr>
                <w:rFonts w:asciiTheme="minorHAnsi" w:hAnsiTheme="minorHAnsi"/>
                <w:b/>
                <w:bCs/>
              </w:rPr>
              <w:t>440</w:t>
            </w:r>
          </w:p>
        </w:tc>
        <w:tc>
          <w:tcPr>
            <w:tcW w:w="1307" w:type="dxa"/>
          </w:tcPr>
          <w:p w14:paraId="44EE6043" w14:textId="1462D96D" w:rsidR="00F1079C" w:rsidRPr="00FA1349" w:rsidRDefault="00F1079C" w:rsidP="00F1079C">
            <w:pPr>
              <w:keepLines w:val="0"/>
              <w:tabs>
                <w:tab w:val="decimal" w:pos="917"/>
              </w:tabs>
              <w:jc w:val="right"/>
              <w:rPr>
                <w:rFonts w:asciiTheme="minorHAnsi" w:hAnsiTheme="minorHAnsi"/>
                <w:b/>
                <w:bCs/>
              </w:rPr>
            </w:pPr>
            <w:r w:rsidRPr="00AF7F17">
              <w:rPr>
                <w:rFonts w:asciiTheme="minorHAnsi" w:hAnsiTheme="minorHAnsi"/>
                <w:b/>
                <w:bCs/>
              </w:rPr>
              <w:t>3,</w:t>
            </w:r>
            <w:r w:rsidR="002B69F0">
              <w:rPr>
                <w:rFonts w:asciiTheme="minorHAnsi" w:hAnsiTheme="minorHAnsi"/>
                <w:b/>
                <w:bCs/>
              </w:rPr>
              <w:t>625</w:t>
            </w:r>
            <w:r w:rsidRPr="00AF7F17">
              <w:rPr>
                <w:rFonts w:asciiTheme="minorHAnsi" w:hAnsiTheme="minorHAnsi"/>
                <w:b/>
                <w:bCs/>
              </w:rPr>
              <w:t>,</w:t>
            </w:r>
            <w:r w:rsidR="002B69F0">
              <w:rPr>
                <w:rFonts w:asciiTheme="minorHAnsi" w:hAnsiTheme="minorHAnsi"/>
                <w:b/>
                <w:bCs/>
              </w:rPr>
              <w:t>491</w:t>
            </w:r>
          </w:p>
        </w:tc>
        <w:tc>
          <w:tcPr>
            <w:tcW w:w="1308" w:type="dxa"/>
          </w:tcPr>
          <w:p w14:paraId="07EFBDBD" w14:textId="7F8B0A75" w:rsidR="00F1079C" w:rsidRPr="00AF7F17" w:rsidRDefault="00F1079C" w:rsidP="00F1079C">
            <w:pPr>
              <w:keepLines w:val="0"/>
              <w:tabs>
                <w:tab w:val="decimal" w:pos="933"/>
              </w:tabs>
              <w:jc w:val="right"/>
              <w:rPr>
                <w:rFonts w:asciiTheme="minorHAnsi" w:hAnsiTheme="minorHAnsi"/>
                <w:b/>
                <w:bCs/>
              </w:rPr>
            </w:pPr>
            <w:r w:rsidRPr="00AF7F17">
              <w:rPr>
                <w:rFonts w:asciiTheme="minorHAnsi" w:hAnsiTheme="minorHAnsi"/>
                <w:b/>
                <w:bCs/>
              </w:rPr>
              <w:t>3,</w:t>
            </w:r>
            <w:r w:rsidR="002B69F0">
              <w:rPr>
                <w:rFonts w:asciiTheme="minorHAnsi" w:hAnsiTheme="minorHAnsi"/>
                <w:b/>
                <w:bCs/>
              </w:rPr>
              <w:t>202</w:t>
            </w:r>
          </w:p>
        </w:tc>
      </w:tr>
      <w:tr w:rsidR="00F1079C" w:rsidRPr="00F43853" w14:paraId="3BE15FDE" w14:textId="77777777" w:rsidTr="00710B61">
        <w:tc>
          <w:tcPr>
            <w:tcW w:w="4733" w:type="dxa"/>
          </w:tcPr>
          <w:p w14:paraId="4D95F865" w14:textId="77777777" w:rsidR="00F1079C" w:rsidRPr="00F43853" w:rsidRDefault="00F1079C" w:rsidP="00F1079C">
            <w:pPr>
              <w:keepLines w:val="0"/>
              <w:tabs>
                <w:tab w:val="left" w:pos="820"/>
              </w:tabs>
              <w:jc w:val="both"/>
              <w:rPr>
                <w:rFonts w:asciiTheme="minorHAnsi" w:hAnsiTheme="minorHAnsi"/>
              </w:rPr>
            </w:pPr>
          </w:p>
        </w:tc>
        <w:tc>
          <w:tcPr>
            <w:tcW w:w="1331" w:type="dxa"/>
          </w:tcPr>
          <w:p w14:paraId="0D670F10" w14:textId="77777777" w:rsidR="00F1079C" w:rsidRPr="00A51E6E" w:rsidRDefault="00F1079C" w:rsidP="00F1079C">
            <w:pPr>
              <w:keepLines w:val="0"/>
              <w:tabs>
                <w:tab w:val="decimal" w:pos="917"/>
              </w:tabs>
              <w:ind w:left="113"/>
              <w:jc w:val="right"/>
              <w:rPr>
                <w:rFonts w:asciiTheme="minorHAnsi" w:hAnsiTheme="minorHAnsi"/>
                <w:spacing w:val="-24"/>
              </w:rPr>
            </w:pPr>
            <w:r w:rsidRPr="00F43853">
              <w:rPr>
                <w:rFonts w:asciiTheme="minorHAnsi" w:hAnsiTheme="minorHAnsi"/>
                <w:spacing w:val="-24"/>
              </w:rPr>
              <w:t>==</w:t>
            </w:r>
            <w:r w:rsidRPr="00A51E6E">
              <w:rPr>
                <w:rFonts w:asciiTheme="minorHAnsi" w:hAnsiTheme="minorHAnsi"/>
                <w:spacing w:val="-24"/>
              </w:rPr>
              <w:t>=========</w:t>
            </w:r>
          </w:p>
        </w:tc>
        <w:tc>
          <w:tcPr>
            <w:tcW w:w="1528" w:type="dxa"/>
            <w:gridSpan w:val="2"/>
          </w:tcPr>
          <w:p w14:paraId="45B9A085" w14:textId="77777777" w:rsidR="00F1079C" w:rsidRPr="00A51E6E" w:rsidRDefault="00F1079C" w:rsidP="00F1079C">
            <w:pPr>
              <w:keepLines w:val="0"/>
              <w:tabs>
                <w:tab w:val="decimal" w:pos="933"/>
              </w:tabs>
              <w:jc w:val="right"/>
              <w:rPr>
                <w:rFonts w:asciiTheme="minorHAnsi" w:hAnsiTheme="minorHAnsi"/>
                <w:spacing w:val="-24"/>
              </w:rPr>
            </w:pPr>
            <w:r w:rsidRPr="00F43853">
              <w:rPr>
                <w:rFonts w:asciiTheme="minorHAnsi" w:hAnsiTheme="minorHAnsi"/>
                <w:spacing w:val="-24"/>
              </w:rPr>
              <w:t>==</w:t>
            </w:r>
            <w:r w:rsidRPr="00A51E6E">
              <w:rPr>
                <w:rFonts w:asciiTheme="minorHAnsi" w:hAnsiTheme="minorHAnsi"/>
                <w:spacing w:val="-24"/>
              </w:rPr>
              <w:t>=========</w:t>
            </w:r>
          </w:p>
        </w:tc>
        <w:tc>
          <w:tcPr>
            <w:tcW w:w="1307" w:type="dxa"/>
          </w:tcPr>
          <w:p w14:paraId="7D4FE1A2" w14:textId="77777777" w:rsidR="00F1079C" w:rsidRPr="00F43853" w:rsidRDefault="00F1079C" w:rsidP="00F1079C">
            <w:pPr>
              <w:keepLines w:val="0"/>
              <w:tabs>
                <w:tab w:val="decimal" w:pos="942"/>
              </w:tabs>
              <w:jc w:val="right"/>
              <w:rPr>
                <w:rFonts w:asciiTheme="minorHAnsi" w:hAnsiTheme="minorHAnsi"/>
                <w:spacing w:val="-24"/>
              </w:rPr>
            </w:pPr>
            <w:r w:rsidRPr="00F43853">
              <w:rPr>
                <w:rFonts w:asciiTheme="minorHAnsi" w:hAnsiTheme="minorHAnsi"/>
                <w:spacing w:val="-24"/>
              </w:rPr>
              <w:t>==========</w:t>
            </w:r>
          </w:p>
        </w:tc>
        <w:tc>
          <w:tcPr>
            <w:tcW w:w="1308" w:type="dxa"/>
          </w:tcPr>
          <w:p w14:paraId="7C900373" w14:textId="77777777" w:rsidR="00F1079C" w:rsidRPr="00F43853" w:rsidRDefault="00F1079C" w:rsidP="00F1079C">
            <w:pPr>
              <w:keepLines w:val="0"/>
              <w:tabs>
                <w:tab w:val="decimal" w:pos="884"/>
              </w:tabs>
              <w:jc w:val="right"/>
              <w:rPr>
                <w:rFonts w:asciiTheme="minorHAnsi" w:hAnsiTheme="minorHAnsi"/>
                <w:spacing w:val="-24"/>
              </w:rPr>
            </w:pPr>
            <w:r>
              <w:rPr>
                <w:rFonts w:asciiTheme="minorHAnsi" w:hAnsiTheme="minorHAnsi"/>
                <w:spacing w:val="-24"/>
              </w:rPr>
              <w:t xml:space="preserve">      </w:t>
            </w:r>
            <w:r w:rsidRPr="00F43853">
              <w:rPr>
                <w:rFonts w:asciiTheme="minorHAnsi" w:hAnsiTheme="minorHAnsi"/>
                <w:spacing w:val="-24"/>
              </w:rPr>
              <w:t>===========</w:t>
            </w:r>
          </w:p>
        </w:tc>
      </w:tr>
    </w:tbl>
    <w:p w14:paraId="311C1C01" w14:textId="77777777" w:rsidR="00F1079C" w:rsidRDefault="00F1079C">
      <w:pPr>
        <w:keepLines w:val="0"/>
        <w:widowControl/>
        <w:autoSpaceDE/>
        <w:autoSpaceDN/>
        <w:rPr>
          <w:rFonts w:asciiTheme="minorHAnsi" w:hAnsiTheme="minorHAnsi"/>
        </w:rPr>
      </w:pPr>
    </w:p>
    <w:bookmarkEnd w:id="23"/>
    <w:tbl>
      <w:tblPr>
        <w:tblW w:w="764" w:type="pct"/>
        <w:tblInd w:w="-284" w:type="dxa"/>
        <w:tblLook w:val="04A0" w:firstRow="1" w:lastRow="0" w:firstColumn="1" w:lastColumn="0" w:noHBand="0" w:noVBand="1"/>
      </w:tblPr>
      <w:tblGrid>
        <w:gridCol w:w="360"/>
        <w:gridCol w:w="582"/>
        <w:gridCol w:w="547"/>
      </w:tblGrid>
      <w:tr w:rsidR="002B69F0" w:rsidRPr="00F43853" w14:paraId="345B0760" w14:textId="77777777" w:rsidTr="00710B61">
        <w:trPr>
          <w:trHeight w:val="75"/>
        </w:trPr>
        <w:tc>
          <w:tcPr>
            <w:tcW w:w="1209" w:type="pct"/>
          </w:tcPr>
          <w:p w14:paraId="03421B14" w14:textId="77777777" w:rsidR="00E161FC" w:rsidRDefault="00E161FC" w:rsidP="00883B0E">
            <w:pPr>
              <w:keepNext/>
              <w:tabs>
                <w:tab w:val="left" w:pos="630"/>
              </w:tabs>
              <w:ind w:left="-113"/>
              <w:rPr>
                <w:rFonts w:asciiTheme="minorHAnsi" w:hAnsiTheme="minorHAnsi"/>
                <w:b/>
              </w:rPr>
            </w:pPr>
          </w:p>
        </w:tc>
        <w:tc>
          <w:tcPr>
            <w:tcW w:w="1954" w:type="pct"/>
            <w:vAlign w:val="bottom"/>
          </w:tcPr>
          <w:p w14:paraId="479A96A0" w14:textId="77777777" w:rsidR="00E161FC" w:rsidRPr="00F43853" w:rsidRDefault="00E161FC" w:rsidP="00375CC1">
            <w:pPr>
              <w:keepLines w:val="0"/>
              <w:tabs>
                <w:tab w:val="decimal" w:pos="208"/>
                <w:tab w:val="decimal" w:pos="942"/>
              </w:tabs>
              <w:jc w:val="center"/>
              <w:rPr>
                <w:rFonts w:asciiTheme="minorHAnsi" w:hAnsiTheme="minorHAnsi"/>
                <w:b/>
                <w:bCs/>
              </w:rPr>
            </w:pPr>
          </w:p>
        </w:tc>
        <w:tc>
          <w:tcPr>
            <w:tcW w:w="1837" w:type="pct"/>
            <w:vAlign w:val="bottom"/>
          </w:tcPr>
          <w:p w14:paraId="109161A1" w14:textId="77777777" w:rsidR="00E161FC" w:rsidRPr="00F43853" w:rsidRDefault="00E161FC" w:rsidP="00375CC1">
            <w:pPr>
              <w:keepLines w:val="0"/>
              <w:tabs>
                <w:tab w:val="decimal" w:pos="208"/>
                <w:tab w:val="decimal" w:pos="942"/>
              </w:tabs>
              <w:jc w:val="center"/>
              <w:rPr>
                <w:rFonts w:asciiTheme="minorHAnsi" w:hAnsiTheme="minorHAnsi"/>
                <w:b/>
                <w:bCs/>
              </w:rPr>
            </w:pPr>
          </w:p>
        </w:tc>
      </w:tr>
    </w:tbl>
    <w:p w14:paraId="5E578C3E" w14:textId="1BF13512" w:rsidR="00320547" w:rsidRPr="002134AD" w:rsidRDefault="00924BC0" w:rsidP="00721BB5">
      <w:pPr>
        <w:pStyle w:val="Notetitle"/>
        <w:numPr>
          <w:ilvl w:val="0"/>
          <w:numId w:val="0"/>
        </w:numPr>
        <w:ind w:left="-283"/>
      </w:pPr>
      <w:r>
        <w:t>1</w:t>
      </w:r>
      <w:r w:rsidR="000F0579">
        <w:t>8</w:t>
      </w:r>
      <w:r>
        <w:t xml:space="preserve">. </w:t>
      </w:r>
      <w:r w:rsidR="001B72FE">
        <w:t xml:space="preserve">  </w:t>
      </w:r>
      <w:r w:rsidR="00320547" w:rsidRPr="002134AD">
        <w:t>CASH AND CASH EQUIVALENTS</w:t>
      </w:r>
    </w:p>
    <w:tbl>
      <w:tblPr>
        <w:tblW w:w="9921" w:type="dxa"/>
        <w:tblInd w:w="-140" w:type="dxa"/>
        <w:tblLayout w:type="fixed"/>
        <w:tblLook w:val="04A0" w:firstRow="1" w:lastRow="0" w:firstColumn="1" w:lastColumn="0" w:noHBand="0" w:noVBand="1"/>
      </w:tblPr>
      <w:tblGrid>
        <w:gridCol w:w="4535"/>
        <w:gridCol w:w="1559"/>
        <w:gridCol w:w="1417"/>
        <w:gridCol w:w="1276"/>
        <w:gridCol w:w="1134"/>
      </w:tblGrid>
      <w:tr w:rsidR="00320547" w:rsidRPr="00F43853" w14:paraId="61201FBD" w14:textId="77777777" w:rsidTr="00AF7F17">
        <w:trPr>
          <w:trHeight w:val="75"/>
        </w:trPr>
        <w:tc>
          <w:tcPr>
            <w:tcW w:w="4535" w:type="dxa"/>
          </w:tcPr>
          <w:p w14:paraId="5FABFE43" w14:textId="77777777" w:rsidR="00320547" w:rsidRPr="00F43853" w:rsidRDefault="00320547" w:rsidP="00A93982">
            <w:pPr>
              <w:keepLines w:val="0"/>
              <w:tabs>
                <w:tab w:val="left" w:pos="820"/>
              </w:tabs>
              <w:jc w:val="both"/>
              <w:rPr>
                <w:rFonts w:asciiTheme="minorHAnsi" w:hAnsiTheme="minorHAnsi"/>
                <w:b/>
              </w:rPr>
            </w:pPr>
          </w:p>
        </w:tc>
        <w:tc>
          <w:tcPr>
            <w:tcW w:w="2976" w:type="dxa"/>
            <w:gridSpan w:val="2"/>
          </w:tcPr>
          <w:p w14:paraId="64464514" w14:textId="70BAC0C4" w:rsidR="00320547" w:rsidRPr="00F43853" w:rsidRDefault="00672186" w:rsidP="00A93982">
            <w:pPr>
              <w:keepLines w:val="0"/>
              <w:tabs>
                <w:tab w:val="decimal" w:pos="208"/>
                <w:tab w:val="decimal" w:pos="942"/>
              </w:tabs>
              <w:jc w:val="center"/>
              <w:rPr>
                <w:rFonts w:asciiTheme="minorHAnsi" w:hAnsiTheme="minorHAnsi"/>
                <w:b/>
                <w:bCs/>
              </w:rPr>
            </w:pPr>
            <w:r>
              <w:rPr>
                <w:rFonts w:asciiTheme="minorHAnsi" w:hAnsiTheme="minorHAnsi"/>
                <w:b/>
                <w:bCs/>
              </w:rPr>
              <w:t xml:space="preserve">  </w:t>
            </w:r>
            <w:r w:rsidR="00BA6F5F">
              <w:rPr>
                <w:rFonts w:asciiTheme="minorHAnsi" w:hAnsiTheme="minorHAnsi"/>
                <w:b/>
                <w:bCs/>
              </w:rPr>
              <w:t xml:space="preserve">        </w:t>
            </w:r>
            <w:r w:rsidR="00320547" w:rsidRPr="00F43853">
              <w:rPr>
                <w:rFonts w:asciiTheme="minorHAnsi" w:hAnsiTheme="minorHAnsi"/>
                <w:b/>
                <w:bCs/>
              </w:rPr>
              <w:t>20</w:t>
            </w:r>
            <w:r w:rsidR="006E4EB5">
              <w:rPr>
                <w:rFonts w:asciiTheme="minorHAnsi" w:hAnsiTheme="minorHAnsi"/>
                <w:b/>
                <w:bCs/>
              </w:rPr>
              <w:t>2</w:t>
            </w:r>
            <w:r w:rsidR="004D25BB">
              <w:rPr>
                <w:rFonts w:asciiTheme="minorHAnsi" w:hAnsiTheme="minorHAnsi"/>
                <w:b/>
                <w:bCs/>
              </w:rPr>
              <w:t>2</w:t>
            </w:r>
          </w:p>
        </w:tc>
        <w:tc>
          <w:tcPr>
            <w:tcW w:w="2410" w:type="dxa"/>
            <w:gridSpan w:val="2"/>
          </w:tcPr>
          <w:p w14:paraId="76D4E9F4" w14:textId="4782142B" w:rsidR="00320547" w:rsidRPr="00F43853" w:rsidRDefault="00672186" w:rsidP="00A93982">
            <w:pPr>
              <w:keepLines w:val="0"/>
              <w:tabs>
                <w:tab w:val="decimal" w:pos="208"/>
                <w:tab w:val="decimal" w:pos="942"/>
              </w:tabs>
              <w:jc w:val="center"/>
              <w:rPr>
                <w:rFonts w:asciiTheme="minorHAnsi" w:hAnsiTheme="minorHAnsi"/>
                <w:b/>
                <w:bCs/>
              </w:rPr>
            </w:pPr>
            <w:r>
              <w:rPr>
                <w:rFonts w:asciiTheme="minorHAnsi" w:hAnsiTheme="minorHAnsi"/>
                <w:b/>
                <w:bCs/>
              </w:rPr>
              <w:t xml:space="preserve"> </w:t>
            </w:r>
            <w:r w:rsidR="00BA6F5F">
              <w:rPr>
                <w:rFonts w:asciiTheme="minorHAnsi" w:hAnsiTheme="minorHAnsi"/>
                <w:b/>
                <w:bCs/>
              </w:rPr>
              <w:t xml:space="preserve">   </w:t>
            </w:r>
            <w:r w:rsidR="00320547" w:rsidRPr="00F43853">
              <w:rPr>
                <w:rFonts w:asciiTheme="minorHAnsi" w:hAnsiTheme="minorHAnsi"/>
                <w:b/>
                <w:bCs/>
              </w:rPr>
              <w:t>20</w:t>
            </w:r>
            <w:r w:rsidR="0084573B">
              <w:rPr>
                <w:rFonts w:asciiTheme="minorHAnsi" w:hAnsiTheme="minorHAnsi"/>
                <w:b/>
                <w:bCs/>
              </w:rPr>
              <w:t>2</w:t>
            </w:r>
            <w:r w:rsidR="00BA6F5F">
              <w:rPr>
                <w:rFonts w:asciiTheme="minorHAnsi" w:hAnsiTheme="minorHAnsi"/>
                <w:b/>
                <w:bCs/>
              </w:rPr>
              <w:t>1</w:t>
            </w:r>
          </w:p>
        </w:tc>
      </w:tr>
      <w:tr w:rsidR="00320547" w:rsidRPr="00F43853" w14:paraId="18065CC7" w14:textId="77777777" w:rsidTr="00AF7F17">
        <w:trPr>
          <w:trHeight w:val="75"/>
        </w:trPr>
        <w:tc>
          <w:tcPr>
            <w:tcW w:w="4535" w:type="dxa"/>
          </w:tcPr>
          <w:p w14:paraId="286E774B" w14:textId="77777777" w:rsidR="00320547" w:rsidRPr="00F43853" w:rsidRDefault="00320547" w:rsidP="00A93982">
            <w:pPr>
              <w:keepLines w:val="0"/>
              <w:tabs>
                <w:tab w:val="left" w:pos="820"/>
              </w:tabs>
              <w:jc w:val="both"/>
              <w:rPr>
                <w:rFonts w:asciiTheme="minorHAnsi" w:hAnsiTheme="minorHAnsi"/>
              </w:rPr>
            </w:pPr>
          </w:p>
        </w:tc>
        <w:tc>
          <w:tcPr>
            <w:tcW w:w="1559" w:type="dxa"/>
          </w:tcPr>
          <w:p w14:paraId="30E345B9"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Group</w:t>
            </w:r>
          </w:p>
        </w:tc>
        <w:tc>
          <w:tcPr>
            <w:tcW w:w="1417" w:type="dxa"/>
          </w:tcPr>
          <w:p w14:paraId="19F69D01" w14:textId="59278AD9" w:rsidR="00320547" w:rsidRPr="00F43853" w:rsidRDefault="00AD1155" w:rsidP="004D2FFB">
            <w:pPr>
              <w:keepLines w:val="0"/>
              <w:tabs>
                <w:tab w:val="decimal" w:pos="208"/>
                <w:tab w:val="decimal" w:pos="942"/>
              </w:tabs>
              <w:jc w:val="right"/>
              <w:rPr>
                <w:rFonts w:asciiTheme="minorHAnsi" w:hAnsiTheme="minorHAnsi"/>
                <w:b/>
                <w:bCs/>
              </w:rPr>
            </w:pPr>
            <w:r>
              <w:rPr>
                <w:rFonts w:asciiTheme="minorHAnsi" w:hAnsiTheme="minorHAnsi"/>
                <w:b/>
                <w:bCs/>
              </w:rPr>
              <w:t>C</w:t>
            </w:r>
            <w:r w:rsidR="006A1CFA">
              <w:rPr>
                <w:rFonts w:asciiTheme="minorHAnsi" w:hAnsiTheme="minorHAnsi"/>
                <w:b/>
                <w:bCs/>
              </w:rPr>
              <w:t>ompany</w:t>
            </w:r>
          </w:p>
        </w:tc>
        <w:tc>
          <w:tcPr>
            <w:tcW w:w="1276" w:type="dxa"/>
          </w:tcPr>
          <w:p w14:paraId="24F1FE31"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Group</w:t>
            </w:r>
          </w:p>
        </w:tc>
        <w:tc>
          <w:tcPr>
            <w:tcW w:w="1134" w:type="dxa"/>
          </w:tcPr>
          <w:p w14:paraId="72B15492" w14:textId="2D99082E" w:rsidR="00320547" w:rsidRPr="00F43853" w:rsidRDefault="00AD1155" w:rsidP="004D2FFB">
            <w:pPr>
              <w:keepLines w:val="0"/>
              <w:tabs>
                <w:tab w:val="decimal" w:pos="208"/>
                <w:tab w:val="decimal" w:pos="942"/>
              </w:tabs>
              <w:jc w:val="right"/>
              <w:rPr>
                <w:rFonts w:asciiTheme="minorHAnsi" w:hAnsiTheme="minorHAnsi"/>
                <w:b/>
                <w:bCs/>
              </w:rPr>
            </w:pPr>
            <w:r>
              <w:rPr>
                <w:rFonts w:asciiTheme="minorHAnsi" w:hAnsiTheme="minorHAnsi"/>
                <w:b/>
                <w:bCs/>
              </w:rPr>
              <w:t>C</w:t>
            </w:r>
            <w:r w:rsidR="006A1CFA">
              <w:rPr>
                <w:rFonts w:asciiTheme="minorHAnsi" w:hAnsiTheme="minorHAnsi"/>
                <w:b/>
                <w:bCs/>
              </w:rPr>
              <w:t>ompany</w:t>
            </w:r>
          </w:p>
        </w:tc>
      </w:tr>
      <w:tr w:rsidR="00320547" w:rsidRPr="00F43853" w14:paraId="62D5698D" w14:textId="77777777" w:rsidTr="00AF7F17">
        <w:trPr>
          <w:trHeight w:val="75"/>
        </w:trPr>
        <w:tc>
          <w:tcPr>
            <w:tcW w:w="4535" w:type="dxa"/>
          </w:tcPr>
          <w:p w14:paraId="4721FBF5" w14:textId="77777777" w:rsidR="00320547" w:rsidRPr="00F43853" w:rsidRDefault="00320547" w:rsidP="00A93982">
            <w:pPr>
              <w:keepLines w:val="0"/>
              <w:tabs>
                <w:tab w:val="left" w:pos="820"/>
              </w:tabs>
              <w:jc w:val="both"/>
              <w:rPr>
                <w:rFonts w:asciiTheme="minorHAnsi" w:hAnsiTheme="minorHAnsi"/>
              </w:rPr>
            </w:pPr>
          </w:p>
        </w:tc>
        <w:tc>
          <w:tcPr>
            <w:tcW w:w="1559" w:type="dxa"/>
          </w:tcPr>
          <w:p w14:paraId="7DCBD2A5"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417" w:type="dxa"/>
          </w:tcPr>
          <w:p w14:paraId="0F5D12AF"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276" w:type="dxa"/>
          </w:tcPr>
          <w:p w14:paraId="00A2781A"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134" w:type="dxa"/>
          </w:tcPr>
          <w:p w14:paraId="73E63D95"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r>
      <w:tr w:rsidR="00320547" w:rsidRPr="00F43853" w14:paraId="0BE7EB6C" w14:textId="77777777" w:rsidTr="00AF7F17">
        <w:trPr>
          <w:trHeight w:val="75"/>
        </w:trPr>
        <w:tc>
          <w:tcPr>
            <w:tcW w:w="4535" w:type="dxa"/>
          </w:tcPr>
          <w:p w14:paraId="303F254F" w14:textId="77777777" w:rsidR="00320547" w:rsidRPr="00F43853" w:rsidRDefault="00320547" w:rsidP="00A93982">
            <w:pPr>
              <w:keepLines w:val="0"/>
              <w:tabs>
                <w:tab w:val="left" w:pos="820"/>
              </w:tabs>
              <w:jc w:val="both"/>
              <w:rPr>
                <w:rFonts w:asciiTheme="minorHAnsi" w:hAnsiTheme="minorHAnsi"/>
              </w:rPr>
            </w:pPr>
          </w:p>
        </w:tc>
        <w:tc>
          <w:tcPr>
            <w:tcW w:w="1559" w:type="dxa"/>
          </w:tcPr>
          <w:p w14:paraId="01870E70" w14:textId="77777777" w:rsidR="00320547" w:rsidRPr="00F43853" w:rsidRDefault="00320547" w:rsidP="00A93982">
            <w:pPr>
              <w:keepLines w:val="0"/>
              <w:tabs>
                <w:tab w:val="decimal" w:pos="208"/>
                <w:tab w:val="decimal" w:pos="942"/>
              </w:tabs>
              <w:jc w:val="center"/>
              <w:rPr>
                <w:rFonts w:asciiTheme="minorHAnsi" w:hAnsiTheme="minorHAnsi"/>
                <w:b/>
                <w:bCs/>
              </w:rPr>
            </w:pPr>
          </w:p>
        </w:tc>
        <w:tc>
          <w:tcPr>
            <w:tcW w:w="1417" w:type="dxa"/>
          </w:tcPr>
          <w:p w14:paraId="35417DC9" w14:textId="77777777" w:rsidR="00320547" w:rsidRPr="00F43853" w:rsidRDefault="00320547" w:rsidP="004D2FFB">
            <w:pPr>
              <w:keepLines w:val="0"/>
              <w:tabs>
                <w:tab w:val="decimal" w:pos="208"/>
                <w:tab w:val="decimal" w:pos="942"/>
              </w:tabs>
              <w:jc w:val="center"/>
              <w:rPr>
                <w:rFonts w:asciiTheme="minorHAnsi" w:hAnsiTheme="minorHAnsi"/>
                <w:b/>
                <w:bCs/>
              </w:rPr>
            </w:pPr>
          </w:p>
        </w:tc>
        <w:tc>
          <w:tcPr>
            <w:tcW w:w="1276" w:type="dxa"/>
          </w:tcPr>
          <w:p w14:paraId="2C834A1C" w14:textId="77777777" w:rsidR="00320547" w:rsidRPr="00F43853" w:rsidRDefault="00320547" w:rsidP="00A93982">
            <w:pPr>
              <w:keepLines w:val="0"/>
              <w:tabs>
                <w:tab w:val="decimal" w:pos="208"/>
                <w:tab w:val="decimal" w:pos="942"/>
              </w:tabs>
              <w:jc w:val="right"/>
              <w:rPr>
                <w:rFonts w:asciiTheme="minorHAnsi" w:hAnsiTheme="minorHAnsi"/>
                <w:b/>
                <w:bCs/>
              </w:rPr>
            </w:pPr>
          </w:p>
        </w:tc>
        <w:tc>
          <w:tcPr>
            <w:tcW w:w="1134" w:type="dxa"/>
          </w:tcPr>
          <w:p w14:paraId="43BEDB17" w14:textId="77777777" w:rsidR="00320547" w:rsidRPr="00F43853" w:rsidRDefault="00320547" w:rsidP="00A93982">
            <w:pPr>
              <w:keepLines w:val="0"/>
              <w:tabs>
                <w:tab w:val="decimal" w:pos="208"/>
                <w:tab w:val="decimal" w:pos="942"/>
              </w:tabs>
              <w:jc w:val="center"/>
              <w:rPr>
                <w:rFonts w:asciiTheme="minorHAnsi" w:hAnsiTheme="minorHAnsi"/>
                <w:b/>
                <w:bCs/>
              </w:rPr>
            </w:pPr>
          </w:p>
        </w:tc>
      </w:tr>
      <w:tr w:rsidR="004D25BB" w:rsidRPr="00F43853" w14:paraId="78734704" w14:textId="77777777" w:rsidTr="00AF7F17">
        <w:trPr>
          <w:trHeight w:hRule="exact" w:val="454"/>
        </w:trPr>
        <w:tc>
          <w:tcPr>
            <w:tcW w:w="4535" w:type="dxa"/>
          </w:tcPr>
          <w:p w14:paraId="5B3F32CC" w14:textId="2122328D" w:rsidR="004D25BB" w:rsidRPr="00F43853" w:rsidRDefault="004D25BB" w:rsidP="004D25BB">
            <w:pPr>
              <w:keepLines w:val="0"/>
              <w:tabs>
                <w:tab w:val="left" w:pos="820"/>
              </w:tabs>
              <w:jc w:val="both"/>
              <w:rPr>
                <w:rFonts w:asciiTheme="minorHAnsi" w:hAnsiTheme="minorHAnsi"/>
              </w:rPr>
            </w:pPr>
            <w:r>
              <w:rPr>
                <w:rFonts w:asciiTheme="minorHAnsi" w:hAnsiTheme="minorHAnsi"/>
              </w:rPr>
              <w:t xml:space="preserve">  Cash at bank and in hand</w:t>
            </w:r>
          </w:p>
        </w:tc>
        <w:tc>
          <w:tcPr>
            <w:tcW w:w="1559" w:type="dxa"/>
          </w:tcPr>
          <w:p w14:paraId="228CAE87" w14:textId="2688841C" w:rsidR="004D25BB" w:rsidRPr="001B0E54" w:rsidRDefault="0005037A" w:rsidP="004D25BB">
            <w:pPr>
              <w:keepLines w:val="0"/>
              <w:tabs>
                <w:tab w:val="decimal" w:pos="1128"/>
              </w:tabs>
              <w:jc w:val="right"/>
              <w:rPr>
                <w:rFonts w:asciiTheme="minorHAnsi" w:hAnsiTheme="minorHAnsi"/>
              </w:rPr>
            </w:pPr>
            <w:r w:rsidRPr="001053E4">
              <w:rPr>
                <w:rFonts w:asciiTheme="minorHAnsi" w:hAnsiTheme="minorHAnsi"/>
              </w:rPr>
              <w:t>3</w:t>
            </w:r>
            <w:r w:rsidR="004D25BB" w:rsidRPr="001B0E54">
              <w:rPr>
                <w:rFonts w:asciiTheme="minorHAnsi" w:hAnsiTheme="minorHAnsi"/>
              </w:rPr>
              <w:t>,</w:t>
            </w:r>
            <w:r w:rsidRPr="001053E4">
              <w:rPr>
                <w:rFonts w:asciiTheme="minorHAnsi" w:hAnsiTheme="minorHAnsi"/>
              </w:rPr>
              <w:t>159</w:t>
            </w:r>
            <w:r w:rsidR="004D25BB" w:rsidRPr="001B0E54">
              <w:rPr>
                <w:rFonts w:asciiTheme="minorHAnsi" w:hAnsiTheme="minorHAnsi"/>
              </w:rPr>
              <w:t>,</w:t>
            </w:r>
            <w:r w:rsidRPr="001053E4">
              <w:rPr>
                <w:rFonts w:asciiTheme="minorHAnsi" w:hAnsiTheme="minorHAnsi"/>
              </w:rPr>
              <w:t>4</w:t>
            </w:r>
            <w:r w:rsidR="001B0E54" w:rsidRPr="001053E4">
              <w:rPr>
                <w:rFonts w:asciiTheme="minorHAnsi" w:hAnsiTheme="minorHAnsi"/>
              </w:rPr>
              <w:t>5</w:t>
            </w:r>
            <w:r w:rsidRPr="001053E4">
              <w:rPr>
                <w:rFonts w:asciiTheme="minorHAnsi" w:hAnsiTheme="minorHAnsi"/>
              </w:rPr>
              <w:t>9</w:t>
            </w:r>
          </w:p>
          <w:p w14:paraId="2A6F5BCE" w14:textId="09519668" w:rsidR="004D25BB" w:rsidRPr="001B0E54" w:rsidRDefault="004D25BB" w:rsidP="004D25BB">
            <w:pPr>
              <w:keepLines w:val="0"/>
              <w:pBdr>
                <w:bottom w:val="double" w:sz="4" w:space="1" w:color="auto"/>
              </w:pBdr>
              <w:tabs>
                <w:tab w:val="decimal" w:pos="1128"/>
              </w:tabs>
              <w:jc w:val="right"/>
              <w:rPr>
                <w:rFonts w:asciiTheme="minorHAnsi" w:hAnsiTheme="minorHAnsi"/>
              </w:rPr>
            </w:pPr>
            <w:r w:rsidRPr="001B0E54">
              <w:rPr>
                <w:rFonts w:asciiTheme="minorHAnsi" w:hAnsiTheme="minorHAnsi"/>
                <w:spacing w:val="-24"/>
              </w:rPr>
              <w:t>===========</w:t>
            </w:r>
          </w:p>
        </w:tc>
        <w:tc>
          <w:tcPr>
            <w:tcW w:w="1417" w:type="dxa"/>
          </w:tcPr>
          <w:p w14:paraId="0D21C3DB" w14:textId="7B490BAF" w:rsidR="004D25BB" w:rsidRPr="001B0E54" w:rsidRDefault="0005037A" w:rsidP="004D25BB">
            <w:pPr>
              <w:keepLines w:val="0"/>
              <w:tabs>
                <w:tab w:val="decimal" w:pos="952"/>
              </w:tabs>
              <w:jc w:val="right"/>
              <w:rPr>
                <w:rFonts w:asciiTheme="minorHAnsi" w:hAnsiTheme="minorHAnsi"/>
              </w:rPr>
            </w:pPr>
            <w:r w:rsidRPr="001053E4">
              <w:rPr>
                <w:rFonts w:asciiTheme="minorHAnsi" w:hAnsiTheme="minorHAnsi"/>
              </w:rPr>
              <w:t>2</w:t>
            </w:r>
            <w:r w:rsidR="004D25BB" w:rsidRPr="001B0E54">
              <w:rPr>
                <w:rFonts w:asciiTheme="minorHAnsi" w:hAnsiTheme="minorHAnsi"/>
              </w:rPr>
              <w:t>,</w:t>
            </w:r>
            <w:r w:rsidRPr="001053E4">
              <w:rPr>
                <w:rFonts w:asciiTheme="minorHAnsi" w:hAnsiTheme="minorHAnsi"/>
              </w:rPr>
              <w:t>778</w:t>
            </w:r>
          </w:p>
          <w:p w14:paraId="6363701D" w14:textId="6A8CACA5" w:rsidR="004D25BB" w:rsidRPr="001B0E54" w:rsidRDefault="004D25BB" w:rsidP="004D25BB">
            <w:pPr>
              <w:keepLines w:val="0"/>
              <w:tabs>
                <w:tab w:val="decimal" w:pos="952"/>
              </w:tabs>
              <w:jc w:val="right"/>
              <w:rPr>
                <w:rFonts w:asciiTheme="minorHAnsi" w:hAnsiTheme="minorHAnsi"/>
              </w:rPr>
            </w:pPr>
            <w:r w:rsidRPr="001B0E54">
              <w:rPr>
                <w:rFonts w:asciiTheme="minorHAnsi" w:hAnsiTheme="minorHAnsi"/>
                <w:spacing w:val="-24"/>
              </w:rPr>
              <w:t>===========</w:t>
            </w:r>
          </w:p>
        </w:tc>
        <w:tc>
          <w:tcPr>
            <w:tcW w:w="1276" w:type="dxa"/>
          </w:tcPr>
          <w:p w14:paraId="1B4D1862" w14:textId="77777777" w:rsidR="004D25BB" w:rsidRPr="00672186" w:rsidRDefault="004D25BB" w:rsidP="004D25BB">
            <w:pPr>
              <w:keepLines w:val="0"/>
              <w:tabs>
                <w:tab w:val="decimal" w:pos="1128"/>
              </w:tabs>
              <w:jc w:val="right"/>
              <w:rPr>
                <w:rFonts w:asciiTheme="minorHAnsi" w:hAnsiTheme="minorHAnsi"/>
              </w:rPr>
            </w:pPr>
            <w:r w:rsidRPr="00672186">
              <w:rPr>
                <w:rFonts w:asciiTheme="minorHAnsi" w:hAnsiTheme="minorHAnsi"/>
              </w:rPr>
              <w:t>1,856,568</w:t>
            </w:r>
          </w:p>
          <w:p w14:paraId="22540632" w14:textId="5F57C8CC" w:rsidR="004D25BB" w:rsidRPr="00AD1280" w:rsidRDefault="004D25BB" w:rsidP="004D25BB">
            <w:pPr>
              <w:keepLines w:val="0"/>
              <w:tabs>
                <w:tab w:val="decimal" w:pos="1128"/>
              </w:tabs>
              <w:jc w:val="right"/>
              <w:rPr>
                <w:rFonts w:asciiTheme="minorHAnsi" w:hAnsiTheme="minorHAnsi"/>
              </w:rPr>
            </w:pPr>
            <w:r w:rsidRPr="00AD1280">
              <w:rPr>
                <w:rFonts w:asciiTheme="minorHAnsi" w:hAnsiTheme="minorHAnsi"/>
                <w:spacing w:val="-24"/>
              </w:rPr>
              <w:t>===========</w:t>
            </w:r>
          </w:p>
        </w:tc>
        <w:tc>
          <w:tcPr>
            <w:tcW w:w="1134" w:type="dxa"/>
          </w:tcPr>
          <w:p w14:paraId="37182B56" w14:textId="77777777" w:rsidR="004D25BB" w:rsidRPr="00AD1280" w:rsidRDefault="004D25BB" w:rsidP="004D25BB">
            <w:pPr>
              <w:keepLines w:val="0"/>
              <w:tabs>
                <w:tab w:val="decimal" w:pos="952"/>
              </w:tabs>
              <w:jc w:val="right"/>
              <w:rPr>
                <w:rFonts w:asciiTheme="minorHAnsi" w:hAnsiTheme="minorHAnsi"/>
              </w:rPr>
            </w:pPr>
            <w:r w:rsidRPr="00AD1280">
              <w:rPr>
                <w:rFonts w:asciiTheme="minorHAnsi" w:hAnsiTheme="minorHAnsi"/>
              </w:rPr>
              <w:t>1,275,936</w:t>
            </w:r>
          </w:p>
          <w:p w14:paraId="68615127" w14:textId="5A235E64" w:rsidR="004D25BB" w:rsidRPr="00AD1280" w:rsidRDefault="004D25BB" w:rsidP="004D25BB">
            <w:pPr>
              <w:keepLines w:val="0"/>
              <w:tabs>
                <w:tab w:val="decimal" w:pos="952"/>
              </w:tabs>
              <w:jc w:val="right"/>
              <w:rPr>
                <w:rFonts w:asciiTheme="minorHAnsi" w:hAnsiTheme="minorHAnsi"/>
              </w:rPr>
            </w:pPr>
            <w:r w:rsidRPr="00AD1280">
              <w:rPr>
                <w:rFonts w:asciiTheme="minorHAnsi" w:hAnsiTheme="minorHAnsi"/>
                <w:spacing w:val="-24"/>
              </w:rPr>
              <w:t>===========</w:t>
            </w:r>
          </w:p>
        </w:tc>
      </w:tr>
    </w:tbl>
    <w:p w14:paraId="17E72126" w14:textId="468CFDE6" w:rsidR="009948BE" w:rsidRDefault="009948BE">
      <w:pPr>
        <w:keepLines w:val="0"/>
        <w:widowControl/>
        <w:autoSpaceDE/>
        <w:autoSpaceDN/>
        <w:rPr>
          <w:rFonts w:asciiTheme="minorHAnsi" w:hAnsiTheme="minorHAnsi"/>
        </w:rPr>
      </w:pPr>
    </w:p>
    <w:tbl>
      <w:tblPr>
        <w:tblW w:w="10207" w:type="dxa"/>
        <w:tblInd w:w="-284" w:type="dxa"/>
        <w:tblLayout w:type="fixed"/>
        <w:tblLook w:val="04A0" w:firstRow="1" w:lastRow="0" w:firstColumn="1" w:lastColumn="0" w:noHBand="0" w:noVBand="1"/>
      </w:tblPr>
      <w:tblGrid>
        <w:gridCol w:w="426"/>
        <w:gridCol w:w="4536"/>
        <w:gridCol w:w="1276"/>
        <w:gridCol w:w="1417"/>
        <w:gridCol w:w="47"/>
        <w:gridCol w:w="1252"/>
        <w:gridCol w:w="1253"/>
      </w:tblGrid>
      <w:tr w:rsidR="00320547" w:rsidRPr="00F43853" w14:paraId="7C992F88" w14:textId="77777777" w:rsidTr="00721BB5">
        <w:trPr>
          <w:trHeight w:val="75"/>
        </w:trPr>
        <w:tc>
          <w:tcPr>
            <w:tcW w:w="426" w:type="dxa"/>
          </w:tcPr>
          <w:p w14:paraId="4188D05F" w14:textId="0F8DBF12" w:rsidR="00320547" w:rsidRPr="001A5915" w:rsidRDefault="00924BC0" w:rsidP="00721BB5">
            <w:pPr>
              <w:keepNext/>
              <w:tabs>
                <w:tab w:val="left" w:pos="630"/>
              </w:tabs>
              <w:ind w:left="-113"/>
              <w:rPr>
                <w:rFonts w:asciiTheme="minorHAnsi" w:hAnsiTheme="minorHAnsi"/>
                <w:b/>
                <w:bCs/>
              </w:rPr>
            </w:pPr>
            <w:bookmarkStart w:id="24" w:name="_Hlk76295212"/>
            <w:r>
              <w:rPr>
                <w:rFonts w:asciiTheme="minorHAnsi" w:hAnsiTheme="minorHAnsi"/>
                <w:b/>
                <w:bCs/>
              </w:rPr>
              <w:t>1</w:t>
            </w:r>
            <w:r w:rsidR="000F0579">
              <w:rPr>
                <w:rFonts w:asciiTheme="minorHAnsi" w:hAnsiTheme="minorHAnsi"/>
                <w:b/>
                <w:bCs/>
              </w:rPr>
              <w:t>9</w:t>
            </w:r>
            <w:r>
              <w:rPr>
                <w:rFonts w:asciiTheme="minorHAnsi" w:hAnsiTheme="minorHAnsi"/>
                <w:b/>
                <w:bCs/>
              </w:rPr>
              <w:t>.</w:t>
            </w:r>
          </w:p>
        </w:tc>
        <w:tc>
          <w:tcPr>
            <w:tcW w:w="4536" w:type="dxa"/>
          </w:tcPr>
          <w:p w14:paraId="38AEB50A" w14:textId="77777777" w:rsidR="00320547" w:rsidRPr="00F43853" w:rsidRDefault="00320547" w:rsidP="00E57EC8">
            <w:pPr>
              <w:keepLines w:val="0"/>
              <w:tabs>
                <w:tab w:val="left" w:pos="820"/>
              </w:tabs>
              <w:spacing w:after="240"/>
              <w:ind w:left="-113"/>
              <w:jc w:val="both"/>
              <w:rPr>
                <w:rFonts w:asciiTheme="minorHAnsi" w:hAnsiTheme="minorHAnsi"/>
                <w:b/>
                <w:bCs/>
              </w:rPr>
            </w:pPr>
            <w:r w:rsidRPr="00F43853">
              <w:rPr>
                <w:rFonts w:asciiTheme="minorHAnsi" w:hAnsiTheme="minorHAnsi"/>
                <w:b/>
                <w:bCs/>
              </w:rPr>
              <w:t xml:space="preserve">CREDITORS: amounts falling due </w:t>
            </w:r>
            <w:r w:rsidRPr="00F43853">
              <w:rPr>
                <w:rFonts w:asciiTheme="minorHAnsi" w:hAnsiTheme="minorHAnsi"/>
                <w:b/>
              </w:rPr>
              <w:t>within one year</w:t>
            </w:r>
          </w:p>
        </w:tc>
        <w:tc>
          <w:tcPr>
            <w:tcW w:w="2693" w:type="dxa"/>
            <w:gridSpan w:val="2"/>
          </w:tcPr>
          <w:p w14:paraId="43C7F046" w14:textId="77777777" w:rsidR="00AF20D9" w:rsidRDefault="00AF20D9" w:rsidP="00A93982">
            <w:pPr>
              <w:keepLines w:val="0"/>
              <w:tabs>
                <w:tab w:val="decimal" w:pos="208"/>
                <w:tab w:val="decimal" w:pos="942"/>
              </w:tabs>
              <w:jc w:val="center"/>
              <w:rPr>
                <w:rFonts w:asciiTheme="minorHAnsi" w:hAnsiTheme="minorHAnsi"/>
                <w:b/>
                <w:bCs/>
              </w:rPr>
            </w:pPr>
          </w:p>
          <w:p w14:paraId="21641A06" w14:textId="19E9145F" w:rsidR="00320547" w:rsidRPr="00F43853" w:rsidRDefault="006E4EB5" w:rsidP="00A93982">
            <w:pPr>
              <w:keepLines w:val="0"/>
              <w:tabs>
                <w:tab w:val="decimal" w:pos="208"/>
                <w:tab w:val="decimal" w:pos="942"/>
              </w:tabs>
              <w:jc w:val="center"/>
              <w:rPr>
                <w:rFonts w:asciiTheme="minorHAnsi" w:hAnsiTheme="minorHAnsi"/>
                <w:b/>
                <w:bCs/>
              </w:rPr>
            </w:pPr>
            <w:r w:rsidRPr="00F43853">
              <w:rPr>
                <w:rFonts w:asciiTheme="minorHAnsi" w:hAnsiTheme="minorHAnsi"/>
                <w:b/>
                <w:bCs/>
              </w:rPr>
              <w:t>20</w:t>
            </w:r>
            <w:r>
              <w:rPr>
                <w:rFonts w:asciiTheme="minorHAnsi" w:hAnsiTheme="minorHAnsi"/>
                <w:b/>
                <w:bCs/>
              </w:rPr>
              <w:t>2</w:t>
            </w:r>
            <w:r w:rsidR="00BA6F5F">
              <w:rPr>
                <w:rFonts w:asciiTheme="minorHAnsi" w:hAnsiTheme="minorHAnsi"/>
                <w:b/>
                <w:bCs/>
              </w:rPr>
              <w:t>2</w:t>
            </w:r>
          </w:p>
        </w:tc>
        <w:tc>
          <w:tcPr>
            <w:tcW w:w="2552" w:type="dxa"/>
            <w:gridSpan w:val="3"/>
          </w:tcPr>
          <w:p w14:paraId="4CC13E15" w14:textId="77777777" w:rsidR="00AF20D9" w:rsidRDefault="004D2FFB" w:rsidP="00A93982">
            <w:pPr>
              <w:keepLines w:val="0"/>
              <w:tabs>
                <w:tab w:val="decimal" w:pos="208"/>
                <w:tab w:val="decimal" w:pos="942"/>
              </w:tabs>
              <w:jc w:val="center"/>
              <w:rPr>
                <w:rFonts w:asciiTheme="minorHAnsi" w:hAnsiTheme="minorHAnsi"/>
                <w:b/>
                <w:bCs/>
              </w:rPr>
            </w:pPr>
            <w:r>
              <w:rPr>
                <w:rFonts w:asciiTheme="minorHAnsi" w:hAnsiTheme="minorHAnsi"/>
                <w:b/>
                <w:bCs/>
              </w:rPr>
              <w:t xml:space="preserve">   </w:t>
            </w:r>
          </w:p>
          <w:p w14:paraId="18472668" w14:textId="1DBF4586" w:rsidR="00320547" w:rsidRPr="00F43853" w:rsidRDefault="00AA3C14" w:rsidP="00A93982">
            <w:pPr>
              <w:keepLines w:val="0"/>
              <w:tabs>
                <w:tab w:val="decimal" w:pos="208"/>
                <w:tab w:val="decimal" w:pos="942"/>
              </w:tabs>
              <w:jc w:val="center"/>
              <w:rPr>
                <w:rFonts w:asciiTheme="minorHAnsi" w:hAnsiTheme="minorHAnsi"/>
                <w:b/>
                <w:bCs/>
              </w:rPr>
            </w:pPr>
            <w:r w:rsidRPr="00F43853">
              <w:rPr>
                <w:rFonts w:asciiTheme="minorHAnsi" w:hAnsiTheme="minorHAnsi"/>
                <w:b/>
                <w:bCs/>
              </w:rPr>
              <w:t>20</w:t>
            </w:r>
            <w:r w:rsidR="0084573B">
              <w:rPr>
                <w:rFonts w:asciiTheme="minorHAnsi" w:hAnsiTheme="minorHAnsi"/>
                <w:b/>
                <w:bCs/>
              </w:rPr>
              <w:t>2</w:t>
            </w:r>
            <w:r w:rsidR="00BA6F5F">
              <w:rPr>
                <w:rFonts w:asciiTheme="minorHAnsi" w:hAnsiTheme="minorHAnsi"/>
                <w:b/>
                <w:bCs/>
              </w:rPr>
              <w:t>1</w:t>
            </w:r>
          </w:p>
        </w:tc>
      </w:tr>
      <w:tr w:rsidR="00320547" w:rsidRPr="00F43853" w14:paraId="144FD4B9" w14:textId="77777777" w:rsidTr="00721BB5">
        <w:trPr>
          <w:trHeight w:val="75"/>
        </w:trPr>
        <w:tc>
          <w:tcPr>
            <w:tcW w:w="426" w:type="dxa"/>
          </w:tcPr>
          <w:p w14:paraId="1BC166C0" w14:textId="77777777" w:rsidR="00320547" w:rsidRPr="00F43853" w:rsidRDefault="00320547" w:rsidP="00A93982">
            <w:pPr>
              <w:keepLines w:val="0"/>
              <w:tabs>
                <w:tab w:val="left" w:pos="820"/>
              </w:tabs>
              <w:jc w:val="both"/>
              <w:rPr>
                <w:rFonts w:asciiTheme="minorHAnsi" w:hAnsiTheme="minorHAnsi"/>
              </w:rPr>
            </w:pPr>
            <w:bookmarkStart w:id="25" w:name="_Hlk76295254"/>
          </w:p>
        </w:tc>
        <w:tc>
          <w:tcPr>
            <w:tcW w:w="4536" w:type="dxa"/>
          </w:tcPr>
          <w:p w14:paraId="658F8E6B" w14:textId="77777777" w:rsidR="00320547" w:rsidRPr="00F43853" w:rsidRDefault="00320547" w:rsidP="00A93982">
            <w:pPr>
              <w:keepLines w:val="0"/>
              <w:tabs>
                <w:tab w:val="left" w:pos="820"/>
              </w:tabs>
              <w:jc w:val="both"/>
              <w:rPr>
                <w:rFonts w:asciiTheme="minorHAnsi" w:hAnsiTheme="minorHAnsi"/>
                <w:b/>
              </w:rPr>
            </w:pPr>
            <w:r w:rsidRPr="00F43853">
              <w:rPr>
                <w:rFonts w:asciiTheme="minorHAnsi" w:hAnsiTheme="minorHAnsi"/>
                <w:b/>
              </w:rPr>
              <w:t xml:space="preserve"> </w:t>
            </w:r>
          </w:p>
        </w:tc>
        <w:tc>
          <w:tcPr>
            <w:tcW w:w="1276" w:type="dxa"/>
          </w:tcPr>
          <w:p w14:paraId="4F578154"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Group</w:t>
            </w:r>
          </w:p>
        </w:tc>
        <w:tc>
          <w:tcPr>
            <w:tcW w:w="1464" w:type="dxa"/>
            <w:gridSpan w:val="2"/>
          </w:tcPr>
          <w:p w14:paraId="6B0940EA" w14:textId="705A67D6" w:rsidR="00320547" w:rsidRPr="00F43853" w:rsidRDefault="00AD1155" w:rsidP="004D2FFB">
            <w:pPr>
              <w:keepLines w:val="0"/>
              <w:tabs>
                <w:tab w:val="decimal" w:pos="208"/>
                <w:tab w:val="decimal" w:pos="942"/>
              </w:tabs>
              <w:jc w:val="right"/>
              <w:rPr>
                <w:rFonts w:asciiTheme="minorHAnsi" w:hAnsiTheme="minorHAnsi"/>
                <w:b/>
                <w:bCs/>
              </w:rPr>
            </w:pPr>
            <w:r>
              <w:rPr>
                <w:rFonts w:asciiTheme="minorHAnsi" w:hAnsiTheme="minorHAnsi"/>
                <w:b/>
                <w:bCs/>
              </w:rPr>
              <w:t>C</w:t>
            </w:r>
            <w:r w:rsidR="00170720">
              <w:rPr>
                <w:rFonts w:asciiTheme="minorHAnsi" w:hAnsiTheme="minorHAnsi"/>
                <w:b/>
                <w:bCs/>
              </w:rPr>
              <w:t>ompany</w:t>
            </w:r>
          </w:p>
        </w:tc>
        <w:tc>
          <w:tcPr>
            <w:tcW w:w="1252" w:type="dxa"/>
          </w:tcPr>
          <w:p w14:paraId="5D0C4332"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Group</w:t>
            </w:r>
          </w:p>
        </w:tc>
        <w:tc>
          <w:tcPr>
            <w:tcW w:w="1253" w:type="dxa"/>
          </w:tcPr>
          <w:p w14:paraId="3A7ACE79" w14:textId="285CD6BC" w:rsidR="00320547" w:rsidRPr="00F43853" w:rsidRDefault="00AD1155" w:rsidP="004D2FFB">
            <w:pPr>
              <w:keepLines w:val="0"/>
              <w:tabs>
                <w:tab w:val="decimal" w:pos="208"/>
                <w:tab w:val="decimal" w:pos="942"/>
              </w:tabs>
              <w:jc w:val="right"/>
              <w:rPr>
                <w:rFonts w:asciiTheme="minorHAnsi" w:hAnsiTheme="minorHAnsi"/>
                <w:b/>
                <w:bCs/>
              </w:rPr>
            </w:pPr>
            <w:r>
              <w:rPr>
                <w:rFonts w:asciiTheme="minorHAnsi" w:hAnsiTheme="minorHAnsi"/>
                <w:b/>
                <w:bCs/>
              </w:rPr>
              <w:t>C</w:t>
            </w:r>
            <w:r w:rsidR="00170720">
              <w:rPr>
                <w:rFonts w:asciiTheme="minorHAnsi" w:hAnsiTheme="minorHAnsi"/>
                <w:b/>
                <w:bCs/>
              </w:rPr>
              <w:t>ompany</w:t>
            </w:r>
          </w:p>
        </w:tc>
      </w:tr>
      <w:tr w:rsidR="00320547" w:rsidRPr="00F43853" w14:paraId="279DAF25" w14:textId="77777777" w:rsidTr="00721BB5">
        <w:trPr>
          <w:trHeight w:val="75"/>
        </w:trPr>
        <w:tc>
          <w:tcPr>
            <w:tcW w:w="426" w:type="dxa"/>
          </w:tcPr>
          <w:p w14:paraId="55A06BBD" w14:textId="77777777" w:rsidR="00320547" w:rsidRPr="00F43853" w:rsidRDefault="00320547" w:rsidP="00A93982">
            <w:pPr>
              <w:keepLines w:val="0"/>
              <w:tabs>
                <w:tab w:val="left" w:pos="820"/>
              </w:tabs>
              <w:jc w:val="both"/>
              <w:rPr>
                <w:rFonts w:asciiTheme="minorHAnsi" w:hAnsiTheme="minorHAnsi"/>
              </w:rPr>
            </w:pPr>
          </w:p>
        </w:tc>
        <w:tc>
          <w:tcPr>
            <w:tcW w:w="4536" w:type="dxa"/>
          </w:tcPr>
          <w:p w14:paraId="065203C9" w14:textId="77777777" w:rsidR="00320547" w:rsidRPr="00F43853" w:rsidRDefault="00320547" w:rsidP="00A93982">
            <w:pPr>
              <w:keepLines w:val="0"/>
              <w:tabs>
                <w:tab w:val="left" w:pos="820"/>
              </w:tabs>
              <w:jc w:val="both"/>
              <w:rPr>
                <w:rFonts w:asciiTheme="minorHAnsi" w:hAnsiTheme="minorHAnsi"/>
                <w:b/>
              </w:rPr>
            </w:pPr>
          </w:p>
        </w:tc>
        <w:tc>
          <w:tcPr>
            <w:tcW w:w="1276" w:type="dxa"/>
          </w:tcPr>
          <w:p w14:paraId="1367EC7F"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464" w:type="dxa"/>
            <w:gridSpan w:val="2"/>
          </w:tcPr>
          <w:p w14:paraId="14E879A3"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252" w:type="dxa"/>
          </w:tcPr>
          <w:p w14:paraId="358F3037"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253" w:type="dxa"/>
          </w:tcPr>
          <w:p w14:paraId="51398B31" w14:textId="77777777" w:rsidR="00320547" w:rsidRPr="00F43853" w:rsidRDefault="00320547" w:rsidP="004D2FFB">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r>
      <w:tr w:rsidR="00320547" w:rsidRPr="00F43853" w14:paraId="7C28C465" w14:textId="77777777" w:rsidTr="00721BB5">
        <w:trPr>
          <w:trHeight w:val="130"/>
        </w:trPr>
        <w:tc>
          <w:tcPr>
            <w:tcW w:w="426" w:type="dxa"/>
          </w:tcPr>
          <w:p w14:paraId="6754D7D6" w14:textId="77777777" w:rsidR="00320547" w:rsidRPr="00F43853" w:rsidRDefault="00320547" w:rsidP="00A93982">
            <w:pPr>
              <w:keepLines w:val="0"/>
              <w:tabs>
                <w:tab w:val="left" w:pos="820"/>
              </w:tabs>
              <w:jc w:val="both"/>
              <w:rPr>
                <w:rFonts w:asciiTheme="minorHAnsi" w:hAnsiTheme="minorHAnsi"/>
              </w:rPr>
            </w:pPr>
          </w:p>
        </w:tc>
        <w:tc>
          <w:tcPr>
            <w:tcW w:w="4536" w:type="dxa"/>
          </w:tcPr>
          <w:p w14:paraId="3CE90BD4" w14:textId="77777777" w:rsidR="00320547" w:rsidRPr="00F43853" w:rsidRDefault="00320547" w:rsidP="00A93982">
            <w:pPr>
              <w:keepLines w:val="0"/>
              <w:tabs>
                <w:tab w:val="left" w:pos="820"/>
              </w:tabs>
              <w:jc w:val="both"/>
              <w:rPr>
                <w:rFonts w:asciiTheme="minorHAnsi" w:hAnsiTheme="minorHAnsi"/>
              </w:rPr>
            </w:pPr>
          </w:p>
        </w:tc>
        <w:tc>
          <w:tcPr>
            <w:tcW w:w="1276" w:type="dxa"/>
          </w:tcPr>
          <w:p w14:paraId="53778ABF" w14:textId="77777777" w:rsidR="00320547" w:rsidRPr="00F43853" w:rsidRDefault="00320547" w:rsidP="00A93982">
            <w:pPr>
              <w:keepLines w:val="0"/>
              <w:tabs>
                <w:tab w:val="decimal" w:pos="937"/>
              </w:tabs>
              <w:jc w:val="both"/>
              <w:rPr>
                <w:rFonts w:asciiTheme="minorHAnsi" w:hAnsiTheme="minorHAnsi"/>
              </w:rPr>
            </w:pPr>
          </w:p>
        </w:tc>
        <w:tc>
          <w:tcPr>
            <w:tcW w:w="1464" w:type="dxa"/>
            <w:gridSpan w:val="2"/>
          </w:tcPr>
          <w:p w14:paraId="2C12AD36" w14:textId="77777777" w:rsidR="00320547" w:rsidRPr="00F43853" w:rsidRDefault="00320547" w:rsidP="00A93982">
            <w:pPr>
              <w:keepLines w:val="0"/>
              <w:tabs>
                <w:tab w:val="decimal" w:pos="846"/>
              </w:tabs>
              <w:jc w:val="both"/>
              <w:rPr>
                <w:rFonts w:asciiTheme="minorHAnsi" w:hAnsiTheme="minorHAnsi"/>
              </w:rPr>
            </w:pPr>
          </w:p>
        </w:tc>
        <w:tc>
          <w:tcPr>
            <w:tcW w:w="1252" w:type="dxa"/>
          </w:tcPr>
          <w:p w14:paraId="638BB2B4" w14:textId="77777777" w:rsidR="00320547" w:rsidRPr="00F43853" w:rsidRDefault="00320547" w:rsidP="00A93982">
            <w:pPr>
              <w:keepLines w:val="0"/>
              <w:tabs>
                <w:tab w:val="decimal" w:pos="937"/>
              </w:tabs>
              <w:jc w:val="both"/>
              <w:rPr>
                <w:rFonts w:asciiTheme="minorHAnsi" w:hAnsiTheme="minorHAnsi"/>
              </w:rPr>
            </w:pPr>
          </w:p>
        </w:tc>
        <w:tc>
          <w:tcPr>
            <w:tcW w:w="1253" w:type="dxa"/>
          </w:tcPr>
          <w:p w14:paraId="0153852D" w14:textId="77777777" w:rsidR="00320547" w:rsidRPr="00F43853" w:rsidRDefault="00320547" w:rsidP="00A93982">
            <w:pPr>
              <w:keepLines w:val="0"/>
              <w:tabs>
                <w:tab w:val="decimal" w:pos="846"/>
              </w:tabs>
              <w:jc w:val="both"/>
              <w:rPr>
                <w:rFonts w:asciiTheme="minorHAnsi" w:hAnsiTheme="minorHAnsi"/>
              </w:rPr>
            </w:pPr>
          </w:p>
        </w:tc>
      </w:tr>
      <w:tr w:rsidR="00BA6F5F" w:rsidRPr="00F43853" w14:paraId="501AF799" w14:textId="77777777" w:rsidTr="00721BB5">
        <w:trPr>
          <w:trHeight w:val="75"/>
        </w:trPr>
        <w:tc>
          <w:tcPr>
            <w:tcW w:w="426" w:type="dxa"/>
          </w:tcPr>
          <w:p w14:paraId="4303479C" w14:textId="77777777" w:rsidR="00BA6F5F" w:rsidRPr="00F43853" w:rsidRDefault="00BA6F5F" w:rsidP="00BA6F5F">
            <w:pPr>
              <w:keepLines w:val="0"/>
              <w:tabs>
                <w:tab w:val="left" w:pos="820"/>
              </w:tabs>
              <w:jc w:val="both"/>
              <w:rPr>
                <w:rFonts w:asciiTheme="minorHAnsi" w:hAnsiTheme="minorHAnsi"/>
              </w:rPr>
            </w:pPr>
          </w:p>
        </w:tc>
        <w:tc>
          <w:tcPr>
            <w:tcW w:w="4536" w:type="dxa"/>
            <w:shd w:val="clear" w:color="auto" w:fill="auto"/>
          </w:tcPr>
          <w:p w14:paraId="6FDF06DB" w14:textId="77777777" w:rsidR="00BA6F5F" w:rsidRPr="00F43853" w:rsidRDefault="00BA6F5F" w:rsidP="00BA6F5F">
            <w:pPr>
              <w:keepLines w:val="0"/>
              <w:tabs>
                <w:tab w:val="left" w:pos="820"/>
              </w:tabs>
              <w:ind w:left="-57"/>
              <w:jc w:val="both"/>
              <w:rPr>
                <w:rFonts w:asciiTheme="minorHAnsi" w:hAnsiTheme="minorHAnsi"/>
              </w:rPr>
            </w:pPr>
            <w:r w:rsidRPr="00F43853">
              <w:rPr>
                <w:rFonts w:asciiTheme="minorHAnsi" w:hAnsiTheme="minorHAnsi"/>
              </w:rPr>
              <w:t>Trade creditors</w:t>
            </w:r>
          </w:p>
        </w:tc>
        <w:tc>
          <w:tcPr>
            <w:tcW w:w="1276" w:type="dxa"/>
            <w:shd w:val="clear" w:color="auto" w:fill="auto"/>
          </w:tcPr>
          <w:p w14:paraId="5A1701EF" w14:textId="3DABDEF0" w:rsidR="00BA6F5F" w:rsidRPr="00A668E4" w:rsidRDefault="007F5001" w:rsidP="00BA6F5F">
            <w:pPr>
              <w:keepLines w:val="0"/>
              <w:tabs>
                <w:tab w:val="decimal" w:pos="917"/>
              </w:tabs>
              <w:ind w:left="113"/>
              <w:jc w:val="right"/>
              <w:rPr>
                <w:rFonts w:asciiTheme="minorHAnsi" w:hAnsiTheme="minorHAnsi"/>
              </w:rPr>
            </w:pPr>
            <w:r w:rsidRPr="00A668E4">
              <w:rPr>
                <w:rFonts w:asciiTheme="minorHAnsi" w:hAnsiTheme="minorHAnsi"/>
              </w:rPr>
              <w:t>1</w:t>
            </w:r>
            <w:r w:rsidR="00BA6F5F" w:rsidRPr="00A668E4">
              <w:rPr>
                <w:rFonts w:asciiTheme="minorHAnsi" w:hAnsiTheme="minorHAnsi"/>
              </w:rPr>
              <w:t>,</w:t>
            </w:r>
            <w:r w:rsidR="00F01541">
              <w:rPr>
                <w:rFonts w:asciiTheme="minorHAnsi" w:hAnsiTheme="minorHAnsi"/>
              </w:rPr>
              <w:t>311</w:t>
            </w:r>
            <w:r w:rsidR="00BA6F5F" w:rsidRPr="00A668E4">
              <w:rPr>
                <w:rFonts w:asciiTheme="minorHAnsi" w:hAnsiTheme="minorHAnsi"/>
              </w:rPr>
              <w:t>,</w:t>
            </w:r>
            <w:r w:rsidR="00F01541">
              <w:rPr>
                <w:rFonts w:asciiTheme="minorHAnsi" w:hAnsiTheme="minorHAnsi"/>
              </w:rPr>
              <w:t>633</w:t>
            </w:r>
          </w:p>
        </w:tc>
        <w:tc>
          <w:tcPr>
            <w:tcW w:w="1464" w:type="dxa"/>
            <w:gridSpan w:val="2"/>
            <w:shd w:val="clear" w:color="auto" w:fill="auto"/>
          </w:tcPr>
          <w:p w14:paraId="3FB209C3" w14:textId="6175F1EF" w:rsidR="00BA6F5F" w:rsidRPr="00712125" w:rsidRDefault="001B0E54" w:rsidP="00BA6F5F">
            <w:pPr>
              <w:keepLines w:val="0"/>
              <w:tabs>
                <w:tab w:val="decimal" w:pos="933"/>
              </w:tabs>
              <w:jc w:val="right"/>
              <w:rPr>
                <w:rFonts w:asciiTheme="minorHAnsi" w:hAnsiTheme="minorHAnsi"/>
              </w:rPr>
            </w:pPr>
            <w:r w:rsidRPr="001053E4">
              <w:rPr>
                <w:rFonts w:asciiTheme="minorHAnsi" w:hAnsiTheme="minorHAnsi"/>
              </w:rPr>
              <w:t>1</w:t>
            </w:r>
            <w:r w:rsidR="00BA6F5F" w:rsidRPr="00712125">
              <w:rPr>
                <w:rFonts w:asciiTheme="minorHAnsi" w:hAnsiTheme="minorHAnsi"/>
              </w:rPr>
              <w:t>,</w:t>
            </w:r>
            <w:r w:rsidRPr="001053E4">
              <w:rPr>
                <w:rFonts w:asciiTheme="minorHAnsi" w:hAnsiTheme="minorHAnsi"/>
              </w:rPr>
              <w:t>200</w:t>
            </w:r>
          </w:p>
        </w:tc>
        <w:tc>
          <w:tcPr>
            <w:tcW w:w="1252" w:type="dxa"/>
            <w:shd w:val="clear" w:color="auto" w:fill="auto"/>
          </w:tcPr>
          <w:p w14:paraId="2C2D52CF" w14:textId="04CF36FE" w:rsidR="00BA6F5F" w:rsidRPr="00F43853" w:rsidRDefault="00BA6F5F" w:rsidP="00BA6F5F">
            <w:pPr>
              <w:keepLines w:val="0"/>
              <w:tabs>
                <w:tab w:val="decimal" w:pos="917"/>
              </w:tabs>
              <w:jc w:val="right"/>
              <w:rPr>
                <w:rFonts w:asciiTheme="minorHAnsi" w:hAnsiTheme="minorHAnsi"/>
              </w:rPr>
            </w:pPr>
            <w:r w:rsidRPr="00AF7F17">
              <w:rPr>
                <w:rFonts w:asciiTheme="minorHAnsi" w:hAnsiTheme="minorHAnsi"/>
              </w:rPr>
              <w:t>2,8</w:t>
            </w:r>
            <w:r>
              <w:rPr>
                <w:rFonts w:asciiTheme="minorHAnsi" w:hAnsiTheme="minorHAnsi"/>
              </w:rPr>
              <w:t>43</w:t>
            </w:r>
            <w:r w:rsidRPr="00AF7F17">
              <w:rPr>
                <w:rFonts w:asciiTheme="minorHAnsi" w:hAnsiTheme="minorHAnsi"/>
              </w:rPr>
              <w:t>,</w:t>
            </w:r>
            <w:r>
              <w:rPr>
                <w:rFonts w:asciiTheme="minorHAnsi" w:hAnsiTheme="minorHAnsi"/>
              </w:rPr>
              <w:t>660</w:t>
            </w:r>
          </w:p>
        </w:tc>
        <w:tc>
          <w:tcPr>
            <w:tcW w:w="1253" w:type="dxa"/>
            <w:shd w:val="clear" w:color="auto" w:fill="auto"/>
          </w:tcPr>
          <w:p w14:paraId="61CEA84A" w14:textId="1C7D6799" w:rsidR="00BA6F5F" w:rsidRPr="00AF7F17" w:rsidRDefault="00BA6F5F" w:rsidP="00BA6F5F">
            <w:pPr>
              <w:keepLines w:val="0"/>
              <w:tabs>
                <w:tab w:val="decimal" w:pos="933"/>
              </w:tabs>
              <w:jc w:val="right"/>
              <w:rPr>
                <w:rFonts w:asciiTheme="minorHAnsi" w:hAnsiTheme="minorHAnsi"/>
              </w:rPr>
            </w:pPr>
            <w:r w:rsidRPr="00AF7F17">
              <w:rPr>
                <w:rFonts w:asciiTheme="minorHAnsi" w:hAnsiTheme="minorHAnsi"/>
              </w:rPr>
              <w:t>23,401</w:t>
            </w:r>
          </w:p>
        </w:tc>
      </w:tr>
      <w:tr w:rsidR="00BA6F5F" w:rsidRPr="00F43853" w14:paraId="567C89BC" w14:textId="77777777" w:rsidTr="00721BB5">
        <w:trPr>
          <w:trHeight w:val="75"/>
        </w:trPr>
        <w:tc>
          <w:tcPr>
            <w:tcW w:w="426" w:type="dxa"/>
          </w:tcPr>
          <w:p w14:paraId="359984D2" w14:textId="77777777" w:rsidR="00BA6F5F" w:rsidRPr="00F43853" w:rsidRDefault="00BA6F5F" w:rsidP="00BA6F5F">
            <w:pPr>
              <w:keepLines w:val="0"/>
              <w:tabs>
                <w:tab w:val="left" w:pos="820"/>
              </w:tabs>
              <w:jc w:val="both"/>
              <w:rPr>
                <w:rFonts w:asciiTheme="minorHAnsi" w:hAnsiTheme="minorHAnsi"/>
              </w:rPr>
            </w:pPr>
          </w:p>
        </w:tc>
        <w:tc>
          <w:tcPr>
            <w:tcW w:w="4536" w:type="dxa"/>
            <w:shd w:val="clear" w:color="auto" w:fill="auto"/>
          </w:tcPr>
          <w:p w14:paraId="5D8936C4" w14:textId="77777777" w:rsidR="00BA6F5F" w:rsidRPr="00F43853" w:rsidRDefault="00BA6F5F" w:rsidP="00BA6F5F">
            <w:pPr>
              <w:keepLines w:val="0"/>
              <w:tabs>
                <w:tab w:val="left" w:pos="820"/>
              </w:tabs>
              <w:ind w:left="-57"/>
              <w:jc w:val="both"/>
              <w:rPr>
                <w:rFonts w:asciiTheme="minorHAnsi" w:hAnsiTheme="minorHAnsi"/>
              </w:rPr>
            </w:pPr>
            <w:r w:rsidRPr="00F43853">
              <w:rPr>
                <w:rFonts w:asciiTheme="minorHAnsi" w:hAnsiTheme="minorHAnsi"/>
              </w:rPr>
              <w:t>Other taxes and social security</w:t>
            </w:r>
          </w:p>
        </w:tc>
        <w:tc>
          <w:tcPr>
            <w:tcW w:w="1276" w:type="dxa"/>
            <w:shd w:val="clear" w:color="auto" w:fill="auto"/>
          </w:tcPr>
          <w:p w14:paraId="7406EC2B" w14:textId="2993D33B" w:rsidR="00BA6F5F" w:rsidRPr="00A668E4" w:rsidRDefault="007F5001" w:rsidP="00BA6F5F">
            <w:pPr>
              <w:keepLines w:val="0"/>
              <w:tabs>
                <w:tab w:val="decimal" w:pos="917"/>
              </w:tabs>
              <w:ind w:left="113"/>
              <w:jc w:val="right"/>
              <w:rPr>
                <w:rFonts w:asciiTheme="minorHAnsi" w:hAnsiTheme="minorHAnsi"/>
              </w:rPr>
            </w:pPr>
            <w:r w:rsidRPr="00A668E4">
              <w:rPr>
                <w:rFonts w:asciiTheme="minorHAnsi" w:hAnsiTheme="minorHAnsi"/>
              </w:rPr>
              <w:t>159</w:t>
            </w:r>
            <w:r w:rsidR="00BA6F5F" w:rsidRPr="00A668E4">
              <w:rPr>
                <w:rFonts w:asciiTheme="minorHAnsi" w:hAnsiTheme="minorHAnsi"/>
              </w:rPr>
              <w:t>,</w:t>
            </w:r>
            <w:r w:rsidRPr="00A668E4">
              <w:rPr>
                <w:rFonts w:asciiTheme="minorHAnsi" w:hAnsiTheme="minorHAnsi"/>
              </w:rPr>
              <w:t>141</w:t>
            </w:r>
          </w:p>
        </w:tc>
        <w:tc>
          <w:tcPr>
            <w:tcW w:w="1464" w:type="dxa"/>
            <w:gridSpan w:val="2"/>
            <w:shd w:val="clear" w:color="auto" w:fill="auto"/>
          </w:tcPr>
          <w:p w14:paraId="489F2E33" w14:textId="1329EBEC" w:rsidR="00BA6F5F" w:rsidRPr="00712125" w:rsidRDefault="00BA6F5F" w:rsidP="00BA6F5F">
            <w:pPr>
              <w:keepLines w:val="0"/>
              <w:tabs>
                <w:tab w:val="decimal" w:pos="933"/>
              </w:tabs>
              <w:jc w:val="right"/>
              <w:rPr>
                <w:rFonts w:asciiTheme="minorHAnsi" w:hAnsiTheme="minorHAnsi"/>
              </w:rPr>
            </w:pPr>
            <w:r w:rsidRPr="00712125">
              <w:rPr>
                <w:rFonts w:asciiTheme="minorHAnsi" w:hAnsiTheme="minorHAnsi"/>
              </w:rPr>
              <w:t>-</w:t>
            </w:r>
          </w:p>
        </w:tc>
        <w:tc>
          <w:tcPr>
            <w:tcW w:w="1252" w:type="dxa"/>
            <w:shd w:val="clear" w:color="auto" w:fill="auto"/>
          </w:tcPr>
          <w:p w14:paraId="1DBC28AE" w14:textId="11FC0A56" w:rsidR="00BA6F5F" w:rsidRPr="00F43853" w:rsidRDefault="00BA6F5F" w:rsidP="00BA6F5F">
            <w:pPr>
              <w:keepLines w:val="0"/>
              <w:tabs>
                <w:tab w:val="decimal" w:pos="917"/>
              </w:tabs>
              <w:jc w:val="right"/>
              <w:rPr>
                <w:rFonts w:asciiTheme="minorHAnsi" w:hAnsiTheme="minorHAnsi"/>
              </w:rPr>
            </w:pPr>
            <w:r w:rsidRPr="00AF7F17">
              <w:rPr>
                <w:rFonts w:asciiTheme="minorHAnsi" w:hAnsiTheme="minorHAnsi"/>
              </w:rPr>
              <w:t>211,642</w:t>
            </w:r>
          </w:p>
        </w:tc>
        <w:tc>
          <w:tcPr>
            <w:tcW w:w="1253" w:type="dxa"/>
            <w:shd w:val="clear" w:color="auto" w:fill="auto"/>
          </w:tcPr>
          <w:p w14:paraId="56715FFE" w14:textId="0D255019" w:rsidR="00BA6F5F" w:rsidRPr="00AF7F17" w:rsidRDefault="00BA6F5F" w:rsidP="00BA6F5F">
            <w:pPr>
              <w:keepLines w:val="0"/>
              <w:tabs>
                <w:tab w:val="decimal" w:pos="933"/>
              </w:tabs>
              <w:jc w:val="right"/>
              <w:rPr>
                <w:rFonts w:asciiTheme="minorHAnsi" w:hAnsiTheme="minorHAnsi"/>
              </w:rPr>
            </w:pPr>
            <w:r w:rsidRPr="00AF7F17">
              <w:rPr>
                <w:rFonts w:asciiTheme="minorHAnsi" w:hAnsiTheme="minorHAnsi"/>
              </w:rPr>
              <w:t>-</w:t>
            </w:r>
          </w:p>
        </w:tc>
      </w:tr>
      <w:tr w:rsidR="00BA6F5F" w:rsidRPr="00F43853" w14:paraId="01394AAA" w14:textId="77777777" w:rsidTr="00721BB5">
        <w:trPr>
          <w:trHeight w:val="74"/>
        </w:trPr>
        <w:tc>
          <w:tcPr>
            <w:tcW w:w="426" w:type="dxa"/>
          </w:tcPr>
          <w:p w14:paraId="02BCD1CF" w14:textId="77777777" w:rsidR="00BA6F5F" w:rsidRPr="00F43853" w:rsidRDefault="00BA6F5F" w:rsidP="00BA6F5F">
            <w:pPr>
              <w:keepLines w:val="0"/>
              <w:tabs>
                <w:tab w:val="left" w:pos="820"/>
              </w:tabs>
              <w:jc w:val="both"/>
              <w:rPr>
                <w:rFonts w:asciiTheme="minorHAnsi" w:hAnsiTheme="minorHAnsi"/>
              </w:rPr>
            </w:pPr>
          </w:p>
        </w:tc>
        <w:tc>
          <w:tcPr>
            <w:tcW w:w="4536" w:type="dxa"/>
            <w:shd w:val="clear" w:color="auto" w:fill="auto"/>
          </w:tcPr>
          <w:p w14:paraId="20C9A3E1" w14:textId="77777777" w:rsidR="00BA6F5F" w:rsidRPr="00F43853" w:rsidRDefault="00BA6F5F" w:rsidP="00BA6F5F">
            <w:pPr>
              <w:keepLines w:val="0"/>
              <w:tabs>
                <w:tab w:val="left" w:pos="820"/>
              </w:tabs>
              <w:ind w:left="-57"/>
              <w:jc w:val="both"/>
              <w:rPr>
                <w:rFonts w:asciiTheme="minorHAnsi" w:hAnsiTheme="minorHAnsi"/>
              </w:rPr>
            </w:pPr>
            <w:r w:rsidRPr="00F43853">
              <w:rPr>
                <w:rFonts w:asciiTheme="minorHAnsi" w:hAnsiTheme="minorHAnsi"/>
              </w:rPr>
              <w:t>Other creditors</w:t>
            </w:r>
          </w:p>
        </w:tc>
        <w:tc>
          <w:tcPr>
            <w:tcW w:w="1276" w:type="dxa"/>
            <w:shd w:val="clear" w:color="auto" w:fill="auto"/>
          </w:tcPr>
          <w:p w14:paraId="72A0B29F" w14:textId="66058848" w:rsidR="00BA6F5F" w:rsidRPr="00A668E4" w:rsidRDefault="000127F4" w:rsidP="00BA6F5F">
            <w:pPr>
              <w:keepLines w:val="0"/>
              <w:tabs>
                <w:tab w:val="decimal" w:pos="917"/>
              </w:tabs>
              <w:ind w:left="113"/>
              <w:jc w:val="right"/>
              <w:rPr>
                <w:rFonts w:asciiTheme="minorHAnsi" w:hAnsiTheme="minorHAnsi"/>
              </w:rPr>
            </w:pPr>
            <w:r>
              <w:rPr>
                <w:rFonts w:asciiTheme="minorHAnsi" w:hAnsiTheme="minorHAnsi"/>
              </w:rPr>
              <w:t>90,315</w:t>
            </w:r>
          </w:p>
        </w:tc>
        <w:tc>
          <w:tcPr>
            <w:tcW w:w="1464" w:type="dxa"/>
            <w:gridSpan w:val="2"/>
            <w:shd w:val="clear" w:color="auto" w:fill="auto"/>
          </w:tcPr>
          <w:p w14:paraId="19F18456" w14:textId="4A4C7827" w:rsidR="00BA6F5F" w:rsidRPr="00712125" w:rsidRDefault="00BA6F5F" w:rsidP="00BA6F5F">
            <w:pPr>
              <w:keepLines w:val="0"/>
              <w:tabs>
                <w:tab w:val="decimal" w:pos="933"/>
              </w:tabs>
              <w:jc w:val="right"/>
              <w:rPr>
                <w:rFonts w:asciiTheme="minorHAnsi" w:hAnsiTheme="minorHAnsi"/>
              </w:rPr>
            </w:pPr>
            <w:r w:rsidRPr="00712125">
              <w:rPr>
                <w:rFonts w:asciiTheme="minorHAnsi" w:hAnsiTheme="minorHAnsi"/>
              </w:rPr>
              <w:t>-</w:t>
            </w:r>
          </w:p>
        </w:tc>
        <w:tc>
          <w:tcPr>
            <w:tcW w:w="1252" w:type="dxa"/>
            <w:shd w:val="clear" w:color="auto" w:fill="auto"/>
          </w:tcPr>
          <w:p w14:paraId="616E9368" w14:textId="10E0D689" w:rsidR="00BA6F5F" w:rsidRPr="00F43853" w:rsidRDefault="00BA6F5F" w:rsidP="00BA6F5F">
            <w:pPr>
              <w:keepLines w:val="0"/>
              <w:tabs>
                <w:tab w:val="decimal" w:pos="917"/>
              </w:tabs>
              <w:jc w:val="right"/>
              <w:rPr>
                <w:rFonts w:asciiTheme="minorHAnsi" w:hAnsiTheme="minorHAnsi"/>
              </w:rPr>
            </w:pPr>
            <w:r>
              <w:rPr>
                <w:rFonts w:asciiTheme="minorHAnsi" w:hAnsiTheme="minorHAnsi"/>
              </w:rPr>
              <w:t>80</w:t>
            </w:r>
            <w:r w:rsidRPr="00AF7F17">
              <w:rPr>
                <w:rFonts w:asciiTheme="minorHAnsi" w:hAnsiTheme="minorHAnsi"/>
              </w:rPr>
              <w:t>,</w:t>
            </w:r>
            <w:r>
              <w:rPr>
                <w:rFonts w:asciiTheme="minorHAnsi" w:hAnsiTheme="minorHAnsi"/>
              </w:rPr>
              <w:t>720</w:t>
            </w:r>
          </w:p>
        </w:tc>
        <w:tc>
          <w:tcPr>
            <w:tcW w:w="1253" w:type="dxa"/>
            <w:shd w:val="clear" w:color="auto" w:fill="auto"/>
          </w:tcPr>
          <w:p w14:paraId="6A19F783" w14:textId="1C92FFFE" w:rsidR="00BA6F5F" w:rsidRPr="00AF7F17" w:rsidRDefault="00BA6F5F" w:rsidP="00BA6F5F">
            <w:pPr>
              <w:keepLines w:val="0"/>
              <w:tabs>
                <w:tab w:val="decimal" w:pos="933"/>
              </w:tabs>
              <w:jc w:val="right"/>
              <w:rPr>
                <w:rFonts w:asciiTheme="minorHAnsi" w:hAnsiTheme="minorHAnsi"/>
              </w:rPr>
            </w:pPr>
            <w:r w:rsidRPr="00AF7F17">
              <w:rPr>
                <w:rFonts w:asciiTheme="minorHAnsi" w:hAnsiTheme="minorHAnsi"/>
              </w:rPr>
              <w:t>-</w:t>
            </w:r>
          </w:p>
        </w:tc>
      </w:tr>
      <w:tr w:rsidR="00BA6F5F" w:rsidRPr="00F43853" w14:paraId="05ED20BE" w14:textId="77777777" w:rsidTr="00721BB5">
        <w:trPr>
          <w:trHeight w:val="74"/>
        </w:trPr>
        <w:tc>
          <w:tcPr>
            <w:tcW w:w="426" w:type="dxa"/>
          </w:tcPr>
          <w:p w14:paraId="1364CA4A" w14:textId="77777777" w:rsidR="00BA6F5F" w:rsidRPr="00F43853" w:rsidRDefault="00BA6F5F" w:rsidP="00BA6F5F">
            <w:pPr>
              <w:keepLines w:val="0"/>
              <w:tabs>
                <w:tab w:val="left" w:pos="820"/>
              </w:tabs>
              <w:jc w:val="both"/>
              <w:rPr>
                <w:rFonts w:asciiTheme="minorHAnsi" w:hAnsiTheme="minorHAnsi"/>
              </w:rPr>
            </w:pPr>
          </w:p>
        </w:tc>
        <w:tc>
          <w:tcPr>
            <w:tcW w:w="4536" w:type="dxa"/>
            <w:shd w:val="clear" w:color="auto" w:fill="auto"/>
          </w:tcPr>
          <w:p w14:paraId="1CB14324" w14:textId="7EF8653A" w:rsidR="00BA6F5F" w:rsidRDefault="00BA6F5F" w:rsidP="00BA6F5F">
            <w:pPr>
              <w:keepLines w:val="0"/>
              <w:tabs>
                <w:tab w:val="left" w:pos="820"/>
              </w:tabs>
              <w:ind w:left="-57"/>
              <w:jc w:val="both"/>
              <w:rPr>
                <w:rFonts w:asciiTheme="minorHAnsi" w:hAnsiTheme="minorHAnsi"/>
              </w:rPr>
            </w:pPr>
            <w:r>
              <w:rPr>
                <w:rFonts w:asciiTheme="minorHAnsi" w:hAnsiTheme="minorHAnsi"/>
              </w:rPr>
              <w:t>Borrowings</w:t>
            </w:r>
          </w:p>
        </w:tc>
        <w:tc>
          <w:tcPr>
            <w:tcW w:w="1276" w:type="dxa"/>
            <w:shd w:val="clear" w:color="auto" w:fill="auto"/>
          </w:tcPr>
          <w:p w14:paraId="57696FC7" w14:textId="2110006A" w:rsidR="00BA6F5F" w:rsidRPr="00A668E4" w:rsidRDefault="007F5001" w:rsidP="00BA6F5F">
            <w:pPr>
              <w:keepLines w:val="0"/>
              <w:tabs>
                <w:tab w:val="decimal" w:pos="917"/>
              </w:tabs>
              <w:ind w:left="113"/>
              <w:jc w:val="right"/>
              <w:rPr>
                <w:rFonts w:asciiTheme="minorHAnsi" w:hAnsiTheme="minorHAnsi"/>
              </w:rPr>
            </w:pPr>
            <w:r w:rsidRPr="00A668E4">
              <w:rPr>
                <w:rFonts w:asciiTheme="minorHAnsi" w:hAnsiTheme="minorHAnsi"/>
              </w:rPr>
              <w:t>9</w:t>
            </w:r>
            <w:r w:rsidR="00BA6F5F" w:rsidRPr="00A668E4">
              <w:rPr>
                <w:rFonts w:asciiTheme="minorHAnsi" w:hAnsiTheme="minorHAnsi"/>
              </w:rPr>
              <w:t>,</w:t>
            </w:r>
            <w:r w:rsidRPr="00A668E4">
              <w:rPr>
                <w:rFonts w:asciiTheme="minorHAnsi" w:hAnsiTheme="minorHAnsi"/>
              </w:rPr>
              <w:t>666</w:t>
            </w:r>
          </w:p>
        </w:tc>
        <w:tc>
          <w:tcPr>
            <w:tcW w:w="1464" w:type="dxa"/>
            <w:gridSpan w:val="2"/>
            <w:shd w:val="clear" w:color="auto" w:fill="auto"/>
          </w:tcPr>
          <w:p w14:paraId="02F20BE0" w14:textId="72AA4B94" w:rsidR="00BA6F5F" w:rsidRPr="00712125" w:rsidRDefault="00BA6F5F" w:rsidP="00BA6F5F">
            <w:pPr>
              <w:keepLines w:val="0"/>
              <w:tabs>
                <w:tab w:val="decimal" w:pos="933"/>
              </w:tabs>
              <w:jc w:val="right"/>
              <w:rPr>
                <w:rFonts w:asciiTheme="minorHAnsi" w:hAnsiTheme="minorHAnsi"/>
              </w:rPr>
            </w:pPr>
            <w:r w:rsidRPr="00712125">
              <w:rPr>
                <w:rFonts w:asciiTheme="minorHAnsi" w:hAnsiTheme="minorHAnsi"/>
              </w:rPr>
              <w:t>-</w:t>
            </w:r>
          </w:p>
        </w:tc>
        <w:tc>
          <w:tcPr>
            <w:tcW w:w="1252" w:type="dxa"/>
            <w:shd w:val="clear" w:color="auto" w:fill="auto"/>
          </w:tcPr>
          <w:p w14:paraId="1ABE370A" w14:textId="4E736BEB" w:rsidR="00BA6F5F" w:rsidRDefault="00BA6F5F" w:rsidP="00BA6F5F">
            <w:pPr>
              <w:keepLines w:val="0"/>
              <w:tabs>
                <w:tab w:val="decimal" w:pos="917"/>
              </w:tabs>
              <w:jc w:val="right"/>
              <w:rPr>
                <w:rFonts w:asciiTheme="minorHAnsi" w:hAnsiTheme="minorHAnsi"/>
              </w:rPr>
            </w:pPr>
            <w:r>
              <w:rPr>
                <w:rFonts w:asciiTheme="minorHAnsi" w:hAnsiTheme="minorHAnsi"/>
              </w:rPr>
              <w:t>7,471</w:t>
            </w:r>
          </w:p>
        </w:tc>
        <w:tc>
          <w:tcPr>
            <w:tcW w:w="1253" w:type="dxa"/>
            <w:shd w:val="clear" w:color="auto" w:fill="auto"/>
          </w:tcPr>
          <w:p w14:paraId="0E5249FD" w14:textId="3CFFFC80" w:rsidR="00BA6F5F" w:rsidRPr="00AF7F17" w:rsidRDefault="00BA6F5F" w:rsidP="00BA6F5F">
            <w:pPr>
              <w:keepLines w:val="0"/>
              <w:tabs>
                <w:tab w:val="decimal" w:pos="933"/>
              </w:tabs>
              <w:jc w:val="right"/>
              <w:rPr>
                <w:rFonts w:asciiTheme="minorHAnsi" w:hAnsiTheme="minorHAnsi"/>
              </w:rPr>
            </w:pPr>
            <w:r w:rsidRPr="00AF7F17">
              <w:rPr>
                <w:rFonts w:asciiTheme="minorHAnsi" w:hAnsiTheme="minorHAnsi"/>
              </w:rPr>
              <w:t>-</w:t>
            </w:r>
          </w:p>
        </w:tc>
      </w:tr>
      <w:tr w:rsidR="00BA6F5F" w:rsidRPr="00F43853" w14:paraId="2A7330B5" w14:textId="77777777" w:rsidTr="00721BB5">
        <w:trPr>
          <w:trHeight w:val="74"/>
        </w:trPr>
        <w:tc>
          <w:tcPr>
            <w:tcW w:w="426" w:type="dxa"/>
          </w:tcPr>
          <w:p w14:paraId="7191A1FB" w14:textId="77777777" w:rsidR="00BA6F5F" w:rsidRPr="00F43853" w:rsidRDefault="00BA6F5F" w:rsidP="00BA6F5F">
            <w:pPr>
              <w:keepLines w:val="0"/>
              <w:tabs>
                <w:tab w:val="left" w:pos="820"/>
              </w:tabs>
              <w:jc w:val="both"/>
              <w:rPr>
                <w:rFonts w:asciiTheme="minorHAnsi" w:hAnsiTheme="minorHAnsi"/>
              </w:rPr>
            </w:pPr>
          </w:p>
        </w:tc>
        <w:tc>
          <w:tcPr>
            <w:tcW w:w="4536" w:type="dxa"/>
            <w:shd w:val="clear" w:color="auto" w:fill="auto"/>
          </w:tcPr>
          <w:p w14:paraId="7B000255" w14:textId="1315422F" w:rsidR="00BA6F5F" w:rsidRPr="00642003" w:rsidRDefault="00BA6F5F" w:rsidP="00BA6F5F">
            <w:pPr>
              <w:keepLines w:val="0"/>
              <w:tabs>
                <w:tab w:val="left" w:pos="820"/>
              </w:tabs>
              <w:ind w:left="-57"/>
              <w:jc w:val="both"/>
              <w:rPr>
                <w:rFonts w:asciiTheme="minorHAnsi" w:hAnsiTheme="minorHAnsi"/>
              </w:rPr>
            </w:pPr>
            <w:r>
              <w:rPr>
                <w:rFonts w:asciiTheme="minorHAnsi" w:hAnsiTheme="minorHAnsi"/>
              </w:rPr>
              <w:t>Deferred consideration</w:t>
            </w:r>
          </w:p>
        </w:tc>
        <w:tc>
          <w:tcPr>
            <w:tcW w:w="1276" w:type="dxa"/>
            <w:shd w:val="clear" w:color="auto" w:fill="auto"/>
          </w:tcPr>
          <w:p w14:paraId="4A66634D" w14:textId="7DECB8F9" w:rsidR="00BA6F5F" w:rsidRPr="00A668E4" w:rsidRDefault="007F5001" w:rsidP="00BA6F5F">
            <w:pPr>
              <w:keepLines w:val="0"/>
              <w:tabs>
                <w:tab w:val="decimal" w:pos="917"/>
              </w:tabs>
              <w:ind w:left="113"/>
              <w:jc w:val="right"/>
              <w:rPr>
                <w:rFonts w:asciiTheme="minorHAnsi" w:hAnsiTheme="minorHAnsi"/>
              </w:rPr>
            </w:pPr>
            <w:r w:rsidRPr="00A668E4">
              <w:rPr>
                <w:rFonts w:asciiTheme="minorHAnsi" w:hAnsiTheme="minorHAnsi"/>
              </w:rPr>
              <w:t>64,509</w:t>
            </w:r>
          </w:p>
        </w:tc>
        <w:tc>
          <w:tcPr>
            <w:tcW w:w="1464" w:type="dxa"/>
            <w:gridSpan w:val="2"/>
            <w:shd w:val="clear" w:color="auto" w:fill="auto"/>
          </w:tcPr>
          <w:p w14:paraId="54FC5484" w14:textId="0A225DB0" w:rsidR="00BA6F5F" w:rsidRPr="00712125" w:rsidRDefault="00BA6F5F" w:rsidP="00BA6F5F">
            <w:pPr>
              <w:keepLines w:val="0"/>
              <w:tabs>
                <w:tab w:val="decimal" w:pos="933"/>
              </w:tabs>
              <w:jc w:val="right"/>
              <w:rPr>
                <w:rFonts w:asciiTheme="minorHAnsi" w:hAnsiTheme="minorHAnsi"/>
              </w:rPr>
            </w:pPr>
            <w:r w:rsidRPr="00712125">
              <w:rPr>
                <w:rFonts w:asciiTheme="minorHAnsi" w:hAnsiTheme="minorHAnsi"/>
              </w:rPr>
              <w:t>-</w:t>
            </w:r>
          </w:p>
        </w:tc>
        <w:tc>
          <w:tcPr>
            <w:tcW w:w="1252" w:type="dxa"/>
            <w:shd w:val="clear" w:color="auto" w:fill="auto"/>
          </w:tcPr>
          <w:p w14:paraId="6F433A18" w14:textId="43868414" w:rsidR="00BA6F5F" w:rsidRDefault="00BA6F5F" w:rsidP="00BA6F5F">
            <w:pPr>
              <w:keepLines w:val="0"/>
              <w:tabs>
                <w:tab w:val="decimal" w:pos="917"/>
              </w:tabs>
              <w:jc w:val="right"/>
              <w:rPr>
                <w:rFonts w:asciiTheme="minorHAnsi" w:hAnsiTheme="minorHAnsi"/>
              </w:rPr>
            </w:pPr>
            <w:r w:rsidRPr="00AF7F17">
              <w:rPr>
                <w:rFonts w:asciiTheme="minorHAnsi" w:hAnsiTheme="minorHAnsi"/>
              </w:rPr>
              <w:t>-</w:t>
            </w:r>
          </w:p>
        </w:tc>
        <w:tc>
          <w:tcPr>
            <w:tcW w:w="1253" w:type="dxa"/>
            <w:shd w:val="clear" w:color="auto" w:fill="auto"/>
          </w:tcPr>
          <w:p w14:paraId="0118AB60" w14:textId="1A85DB58" w:rsidR="00BA6F5F" w:rsidRPr="00AF7F17" w:rsidRDefault="00BA6F5F" w:rsidP="00BA6F5F">
            <w:pPr>
              <w:keepLines w:val="0"/>
              <w:tabs>
                <w:tab w:val="decimal" w:pos="933"/>
              </w:tabs>
              <w:jc w:val="right"/>
              <w:rPr>
                <w:rFonts w:asciiTheme="minorHAnsi" w:hAnsiTheme="minorHAnsi"/>
              </w:rPr>
            </w:pPr>
            <w:r w:rsidRPr="00AF7F17">
              <w:rPr>
                <w:rFonts w:asciiTheme="minorHAnsi" w:hAnsiTheme="minorHAnsi"/>
              </w:rPr>
              <w:t>-</w:t>
            </w:r>
          </w:p>
        </w:tc>
      </w:tr>
      <w:tr w:rsidR="00BA6F5F" w:rsidRPr="00F43853" w14:paraId="2C84DF7F" w14:textId="77777777" w:rsidTr="00721BB5">
        <w:trPr>
          <w:trHeight w:val="74"/>
        </w:trPr>
        <w:tc>
          <w:tcPr>
            <w:tcW w:w="426" w:type="dxa"/>
          </w:tcPr>
          <w:p w14:paraId="69019011" w14:textId="77777777" w:rsidR="00BA6F5F" w:rsidRPr="00F43853" w:rsidRDefault="00BA6F5F" w:rsidP="00BA6F5F">
            <w:pPr>
              <w:keepLines w:val="0"/>
              <w:tabs>
                <w:tab w:val="left" w:pos="820"/>
              </w:tabs>
              <w:jc w:val="both"/>
              <w:rPr>
                <w:rFonts w:asciiTheme="minorHAnsi" w:hAnsiTheme="minorHAnsi"/>
              </w:rPr>
            </w:pPr>
          </w:p>
        </w:tc>
        <w:tc>
          <w:tcPr>
            <w:tcW w:w="4536" w:type="dxa"/>
            <w:shd w:val="clear" w:color="auto" w:fill="auto"/>
          </w:tcPr>
          <w:p w14:paraId="7C00DD6C" w14:textId="685F161C" w:rsidR="00BA6F5F" w:rsidRDefault="00BA6F5F" w:rsidP="00BA6F5F">
            <w:pPr>
              <w:keepLines w:val="0"/>
              <w:tabs>
                <w:tab w:val="left" w:pos="820"/>
              </w:tabs>
              <w:ind w:left="-57"/>
              <w:jc w:val="both"/>
              <w:rPr>
                <w:rFonts w:asciiTheme="minorHAnsi" w:hAnsiTheme="minorHAnsi"/>
              </w:rPr>
            </w:pPr>
            <w:r w:rsidRPr="00642003">
              <w:rPr>
                <w:rFonts w:asciiTheme="minorHAnsi" w:hAnsiTheme="minorHAnsi"/>
              </w:rPr>
              <w:t>Finance lease creditor</w:t>
            </w:r>
          </w:p>
        </w:tc>
        <w:tc>
          <w:tcPr>
            <w:tcW w:w="1276" w:type="dxa"/>
            <w:shd w:val="clear" w:color="auto" w:fill="auto"/>
          </w:tcPr>
          <w:p w14:paraId="483B8519" w14:textId="7D8119D2" w:rsidR="00BA6F5F" w:rsidRPr="00A668E4" w:rsidRDefault="007F5001" w:rsidP="00BA6F5F">
            <w:pPr>
              <w:keepLines w:val="0"/>
              <w:tabs>
                <w:tab w:val="decimal" w:pos="917"/>
              </w:tabs>
              <w:ind w:left="113"/>
              <w:jc w:val="right"/>
              <w:rPr>
                <w:rFonts w:asciiTheme="minorHAnsi" w:hAnsiTheme="minorHAnsi"/>
              </w:rPr>
            </w:pPr>
            <w:r w:rsidRPr="00A668E4">
              <w:rPr>
                <w:rFonts w:asciiTheme="minorHAnsi" w:hAnsiTheme="minorHAnsi"/>
              </w:rPr>
              <w:t>-</w:t>
            </w:r>
          </w:p>
        </w:tc>
        <w:tc>
          <w:tcPr>
            <w:tcW w:w="1464" w:type="dxa"/>
            <w:gridSpan w:val="2"/>
            <w:shd w:val="clear" w:color="auto" w:fill="auto"/>
          </w:tcPr>
          <w:p w14:paraId="2E6DFC81" w14:textId="0B95FC9B" w:rsidR="00BA6F5F" w:rsidRPr="00712125" w:rsidRDefault="00BA6F5F" w:rsidP="00BA6F5F">
            <w:pPr>
              <w:keepLines w:val="0"/>
              <w:tabs>
                <w:tab w:val="decimal" w:pos="933"/>
              </w:tabs>
              <w:jc w:val="right"/>
              <w:rPr>
                <w:rFonts w:asciiTheme="minorHAnsi" w:hAnsiTheme="minorHAnsi"/>
              </w:rPr>
            </w:pPr>
            <w:r w:rsidRPr="00712125">
              <w:rPr>
                <w:rFonts w:asciiTheme="minorHAnsi" w:hAnsiTheme="minorHAnsi"/>
              </w:rPr>
              <w:t>-</w:t>
            </w:r>
          </w:p>
        </w:tc>
        <w:tc>
          <w:tcPr>
            <w:tcW w:w="1252" w:type="dxa"/>
            <w:shd w:val="clear" w:color="auto" w:fill="auto"/>
          </w:tcPr>
          <w:p w14:paraId="4C7CB455" w14:textId="1C3C7DE9" w:rsidR="00BA6F5F" w:rsidRDefault="00BA6F5F" w:rsidP="00BA6F5F">
            <w:pPr>
              <w:keepLines w:val="0"/>
              <w:tabs>
                <w:tab w:val="decimal" w:pos="917"/>
              </w:tabs>
              <w:jc w:val="right"/>
              <w:rPr>
                <w:rFonts w:asciiTheme="minorHAnsi" w:hAnsiTheme="minorHAnsi"/>
              </w:rPr>
            </w:pPr>
            <w:r w:rsidRPr="00AF7F17">
              <w:rPr>
                <w:rFonts w:asciiTheme="minorHAnsi" w:hAnsiTheme="minorHAnsi"/>
              </w:rPr>
              <w:t>2,694</w:t>
            </w:r>
          </w:p>
        </w:tc>
        <w:tc>
          <w:tcPr>
            <w:tcW w:w="1253" w:type="dxa"/>
            <w:shd w:val="clear" w:color="auto" w:fill="auto"/>
          </w:tcPr>
          <w:p w14:paraId="671F080E" w14:textId="57B71D4C" w:rsidR="00BA6F5F" w:rsidRPr="00AF7F17" w:rsidRDefault="00BA6F5F" w:rsidP="00BA6F5F">
            <w:pPr>
              <w:keepLines w:val="0"/>
              <w:tabs>
                <w:tab w:val="decimal" w:pos="933"/>
              </w:tabs>
              <w:jc w:val="right"/>
              <w:rPr>
                <w:rFonts w:asciiTheme="minorHAnsi" w:hAnsiTheme="minorHAnsi"/>
              </w:rPr>
            </w:pPr>
            <w:r w:rsidRPr="00AF7F17">
              <w:rPr>
                <w:rFonts w:asciiTheme="minorHAnsi" w:hAnsiTheme="minorHAnsi"/>
              </w:rPr>
              <w:t>-</w:t>
            </w:r>
          </w:p>
        </w:tc>
      </w:tr>
      <w:tr w:rsidR="00BA6F5F" w:rsidRPr="00F43853" w14:paraId="6E875977" w14:textId="77777777" w:rsidTr="00721BB5">
        <w:trPr>
          <w:trHeight w:val="74"/>
        </w:trPr>
        <w:tc>
          <w:tcPr>
            <w:tcW w:w="426" w:type="dxa"/>
          </w:tcPr>
          <w:p w14:paraId="40212ECC" w14:textId="77777777" w:rsidR="00BA6F5F" w:rsidRPr="00F43853" w:rsidRDefault="00BA6F5F" w:rsidP="00BA6F5F">
            <w:pPr>
              <w:keepLines w:val="0"/>
              <w:tabs>
                <w:tab w:val="left" w:pos="820"/>
              </w:tabs>
              <w:jc w:val="both"/>
              <w:rPr>
                <w:rFonts w:asciiTheme="minorHAnsi" w:hAnsiTheme="minorHAnsi"/>
              </w:rPr>
            </w:pPr>
          </w:p>
        </w:tc>
        <w:tc>
          <w:tcPr>
            <w:tcW w:w="4536" w:type="dxa"/>
            <w:shd w:val="clear" w:color="auto" w:fill="auto"/>
          </w:tcPr>
          <w:p w14:paraId="540D2D90" w14:textId="77777777" w:rsidR="00BA6F5F" w:rsidRPr="00F43853" w:rsidRDefault="00BA6F5F" w:rsidP="00BA6F5F">
            <w:pPr>
              <w:keepLines w:val="0"/>
              <w:tabs>
                <w:tab w:val="left" w:pos="820"/>
              </w:tabs>
              <w:ind w:left="-57"/>
              <w:jc w:val="both"/>
              <w:rPr>
                <w:rFonts w:asciiTheme="minorHAnsi" w:hAnsiTheme="minorHAnsi"/>
              </w:rPr>
            </w:pPr>
            <w:r w:rsidRPr="00F43853">
              <w:rPr>
                <w:rFonts w:asciiTheme="minorHAnsi" w:hAnsiTheme="minorHAnsi"/>
              </w:rPr>
              <w:t>Accruals and deferred income</w:t>
            </w:r>
          </w:p>
        </w:tc>
        <w:tc>
          <w:tcPr>
            <w:tcW w:w="1276" w:type="dxa"/>
            <w:shd w:val="clear" w:color="auto" w:fill="auto"/>
          </w:tcPr>
          <w:p w14:paraId="1899C4E8" w14:textId="13E6382A" w:rsidR="00BA6F5F" w:rsidRPr="00A668E4" w:rsidRDefault="007F5001" w:rsidP="00BA6F5F">
            <w:pPr>
              <w:keepLines w:val="0"/>
              <w:tabs>
                <w:tab w:val="decimal" w:pos="917"/>
              </w:tabs>
              <w:ind w:left="113"/>
              <w:jc w:val="right"/>
              <w:rPr>
                <w:rFonts w:asciiTheme="minorHAnsi" w:hAnsiTheme="minorHAnsi"/>
              </w:rPr>
            </w:pPr>
            <w:r w:rsidRPr="00A668E4">
              <w:rPr>
                <w:rFonts w:asciiTheme="minorHAnsi" w:hAnsiTheme="minorHAnsi"/>
              </w:rPr>
              <w:t>1,013</w:t>
            </w:r>
            <w:r w:rsidR="00BA6F5F" w:rsidRPr="00A668E4">
              <w:rPr>
                <w:rFonts w:asciiTheme="minorHAnsi" w:hAnsiTheme="minorHAnsi"/>
              </w:rPr>
              <w:t>,</w:t>
            </w:r>
            <w:r w:rsidRPr="00A668E4">
              <w:rPr>
                <w:rFonts w:asciiTheme="minorHAnsi" w:hAnsiTheme="minorHAnsi"/>
              </w:rPr>
              <w:t>674</w:t>
            </w:r>
          </w:p>
        </w:tc>
        <w:tc>
          <w:tcPr>
            <w:tcW w:w="1464" w:type="dxa"/>
            <w:gridSpan w:val="2"/>
            <w:shd w:val="clear" w:color="auto" w:fill="auto"/>
          </w:tcPr>
          <w:p w14:paraId="5E23B8B8" w14:textId="415676DA" w:rsidR="00BA6F5F" w:rsidRPr="00712125" w:rsidRDefault="00BA6F5F" w:rsidP="00BA6F5F">
            <w:pPr>
              <w:keepLines w:val="0"/>
              <w:tabs>
                <w:tab w:val="decimal" w:pos="933"/>
              </w:tabs>
              <w:jc w:val="right"/>
              <w:rPr>
                <w:rFonts w:asciiTheme="minorHAnsi" w:hAnsiTheme="minorHAnsi"/>
              </w:rPr>
            </w:pPr>
            <w:r w:rsidRPr="00712125">
              <w:rPr>
                <w:rFonts w:asciiTheme="minorHAnsi" w:hAnsiTheme="minorHAnsi"/>
              </w:rPr>
              <w:t>5</w:t>
            </w:r>
            <w:r w:rsidR="001B0E54" w:rsidRPr="001053E4">
              <w:rPr>
                <w:rFonts w:asciiTheme="minorHAnsi" w:hAnsiTheme="minorHAnsi"/>
              </w:rPr>
              <w:t>7</w:t>
            </w:r>
            <w:r w:rsidRPr="00712125">
              <w:rPr>
                <w:rFonts w:asciiTheme="minorHAnsi" w:hAnsiTheme="minorHAnsi"/>
              </w:rPr>
              <w:t>,0</w:t>
            </w:r>
            <w:r w:rsidR="001B0E54" w:rsidRPr="001053E4">
              <w:rPr>
                <w:rFonts w:asciiTheme="minorHAnsi" w:hAnsiTheme="minorHAnsi"/>
              </w:rPr>
              <w:t>57</w:t>
            </w:r>
          </w:p>
        </w:tc>
        <w:tc>
          <w:tcPr>
            <w:tcW w:w="1252" w:type="dxa"/>
            <w:shd w:val="clear" w:color="auto" w:fill="auto"/>
          </w:tcPr>
          <w:p w14:paraId="1B724CC7" w14:textId="2D1A533A" w:rsidR="00BA6F5F" w:rsidRPr="00F43853" w:rsidRDefault="00BA6F5F" w:rsidP="00BA6F5F">
            <w:pPr>
              <w:keepLines w:val="0"/>
              <w:tabs>
                <w:tab w:val="decimal" w:pos="917"/>
              </w:tabs>
              <w:jc w:val="right"/>
              <w:rPr>
                <w:rFonts w:asciiTheme="minorHAnsi" w:hAnsiTheme="minorHAnsi"/>
              </w:rPr>
            </w:pPr>
            <w:r>
              <w:rPr>
                <w:rFonts w:asciiTheme="minorHAnsi" w:hAnsiTheme="minorHAnsi"/>
              </w:rPr>
              <w:t>603</w:t>
            </w:r>
            <w:r w:rsidRPr="00AF7F17">
              <w:rPr>
                <w:rFonts w:asciiTheme="minorHAnsi" w:hAnsiTheme="minorHAnsi"/>
              </w:rPr>
              <w:t>,</w:t>
            </w:r>
            <w:r>
              <w:rPr>
                <w:rFonts w:asciiTheme="minorHAnsi" w:hAnsiTheme="minorHAnsi"/>
              </w:rPr>
              <w:t>652</w:t>
            </w:r>
          </w:p>
        </w:tc>
        <w:tc>
          <w:tcPr>
            <w:tcW w:w="1253" w:type="dxa"/>
            <w:shd w:val="clear" w:color="auto" w:fill="auto"/>
          </w:tcPr>
          <w:p w14:paraId="0AF83148" w14:textId="65F79D3A" w:rsidR="00BA6F5F" w:rsidRPr="00AF7F17" w:rsidRDefault="00BA6F5F" w:rsidP="00BA6F5F">
            <w:pPr>
              <w:keepLines w:val="0"/>
              <w:tabs>
                <w:tab w:val="decimal" w:pos="933"/>
              </w:tabs>
              <w:jc w:val="right"/>
              <w:rPr>
                <w:rFonts w:asciiTheme="minorHAnsi" w:hAnsiTheme="minorHAnsi"/>
              </w:rPr>
            </w:pPr>
            <w:r w:rsidRPr="00AF7F17">
              <w:rPr>
                <w:rFonts w:asciiTheme="minorHAnsi" w:hAnsiTheme="minorHAnsi"/>
              </w:rPr>
              <w:t>55,047</w:t>
            </w:r>
          </w:p>
        </w:tc>
      </w:tr>
      <w:tr w:rsidR="00BA6F5F" w:rsidRPr="00F43853" w14:paraId="7C310977" w14:textId="77777777" w:rsidTr="00721BB5">
        <w:trPr>
          <w:trHeight w:val="74"/>
        </w:trPr>
        <w:tc>
          <w:tcPr>
            <w:tcW w:w="426" w:type="dxa"/>
          </w:tcPr>
          <w:p w14:paraId="598020EA" w14:textId="77777777" w:rsidR="00BA6F5F" w:rsidRPr="00F43853" w:rsidRDefault="00BA6F5F" w:rsidP="00BA6F5F">
            <w:pPr>
              <w:keepLines w:val="0"/>
              <w:tabs>
                <w:tab w:val="left" w:pos="820"/>
              </w:tabs>
              <w:jc w:val="both"/>
              <w:rPr>
                <w:rFonts w:asciiTheme="minorHAnsi" w:hAnsiTheme="minorHAnsi"/>
              </w:rPr>
            </w:pPr>
          </w:p>
        </w:tc>
        <w:tc>
          <w:tcPr>
            <w:tcW w:w="4536" w:type="dxa"/>
            <w:shd w:val="clear" w:color="auto" w:fill="auto"/>
          </w:tcPr>
          <w:p w14:paraId="237BA66C" w14:textId="221A5092" w:rsidR="00BA6F5F" w:rsidRPr="00F43853" w:rsidRDefault="00BA6F5F" w:rsidP="00BA6F5F">
            <w:pPr>
              <w:keepLines w:val="0"/>
              <w:tabs>
                <w:tab w:val="left" w:pos="820"/>
              </w:tabs>
              <w:ind w:left="-57"/>
              <w:jc w:val="both"/>
              <w:rPr>
                <w:rFonts w:asciiTheme="minorHAnsi" w:hAnsiTheme="minorHAnsi"/>
              </w:rPr>
            </w:pPr>
            <w:r>
              <w:rPr>
                <w:rFonts w:asciiTheme="minorHAnsi" w:hAnsiTheme="minorHAnsi"/>
              </w:rPr>
              <w:t>Amounts due to subsidiary undertakings</w:t>
            </w:r>
          </w:p>
        </w:tc>
        <w:tc>
          <w:tcPr>
            <w:tcW w:w="1276" w:type="dxa"/>
            <w:shd w:val="clear" w:color="auto" w:fill="auto"/>
          </w:tcPr>
          <w:p w14:paraId="59AC48E9" w14:textId="0673C463" w:rsidR="00BA6F5F" w:rsidRPr="00A668E4" w:rsidRDefault="00BA6F5F" w:rsidP="00BA6F5F">
            <w:pPr>
              <w:keepLines w:val="0"/>
              <w:tabs>
                <w:tab w:val="decimal" w:pos="917"/>
              </w:tabs>
              <w:ind w:left="113"/>
              <w:jc w:val="right"/>
              <w:rPr>
                <w:rFonts w:asciiTheme="minorHAnsi" w:hAnsiTheme="minorHAnsi"/>
              </w:rPr>
            </w:pPr>
            <w:r w:rsidRPr="00A668E4">
              <w:rPr>
                <w:rFonts w:asciiTheme="minorHAnsi" w:hAnsiTheme="minorHAnsi"/>
              </w:rPr>
              <w:t>-</w:t>
            </w:r>
          </w:p>
        </w:tc>
        <w:tc>
          <w:tcPr>
            <w:tcW w:w="1464" w:type="dxa"/>
            <w:gridSpan w:val="2"/>
            <w:shd w:val="clear" w:color="auto" w:fill="auto"/>
          </w:tcPr>
          <w:p w14:paraId="4175FE04" w14:textId="299517FE" w:rsidR="00BA6F5F" w:rsidRPr="00712125" w:rsidRDefault="001B0E54" w:rsidP="00BA6F5F">
            <w:pPr>
              <w:keepLines w:val="0"/>
              <w:tabs>
                <w:tab w:val="decimal" w:pos="933"/>
              </w:tabs>
              <w:jc w:val="right"/>
              <w:rPr>
                <w:rFonts w:asciiTheme="minorHAnsi" w:hAnsiTheme="minorHAnsi"/>
              </w:rPr>
            </w:pPr>
            <w:r w:rsidRPr="001053E4">
              <w:rPr>
                <w:rFonts w:asciiTheme="minorHAnsi" w:hAnsiTheme="minorHAnsi"/>
              </w:rPr>
              <w:t>1</w:t>
            </w:r>
            <w:r w:rsidR="00BA6F5F" w:rsidRPr="00712125">
              <w:rPr>
                <w:rFonts w:asciiTheme="minorHAnsi" w:hAnsiTheme="minorHAnsi"/>
              </w:rPr>
              <w:t>4</w:t>
            </w:r>
            <w:r w:rsidRPr="001053E4">
              <w:rPr>
                <w:rFonts w:asciiTheme="minorHAnsi" w:hAnsiTheme="minorHAnsi"/>
              </w:rPr>
              <w:t>8</w:t>
            </w:r>
            <w:r w:rsidR="00BA6F5F" w:rsidRPr="00712125">
              <w:rPr>
                <w:rFonts w:asciiTheme="minorHAnsi" w:hAnsiTheme="minorHAnsi"/>
              </w:rPr>
              <w:t>,</w:t>
            </w:r>
            <w:r w:rsidRPr="001053E4">
              <w:rPr>
                <w:rFonts w:asciiTheme="minorHAnsi" w:hAnsiTheme="minorHAnsi"/>
              </w:rPr>
              <w:t>7</w:t>
            </w:r>
            <w:r w:rsidR="00712125" w:rsidRPr="001053E4">
              <w:rPr>
                <w:rFonts w:asciiTheme="minorHAnsi" w:hAnsiTheme="minorHAnsi"/>
              </w:rPr>
              <w:t>88</w:t>
            </w:r>
          </w:p>
        </w:tc>
        <w:tc>
          <w:tcPr>
            <w:tcW w:w="1252" w:type="dxa"/>
            <w:shd w:val="clear" w:color="auto" w:fill="auto"/>
          </w:tcPr>
          <w:p w14:paraId="669EC474" w14:textId="57C64530" w:rsidR="00BA6F5F" w:rsidRPr="00F43853" w:rsidRDefault="00BA6F5F" w:rsidP="00BA6F5F">
            <w:pPr>
              <w:keepLines w:val="0"/>
              <w:tabs>
                <w:tab w:val="decimal" w:pos="917"/>
              </w:tabs>
              <w:jc w:val="right"/>
              <w:rPr>
                <w:rFonts w:asciiTheme="minorHAnsi" w:hAnsiTheme="minorHAnsi"/>
              </w:rPr>
            </w:pPr>
            <w:r w:rsidRPr="00AF7F17">
              <w:rPr>
                <w:rFonts w:asciiTheme="minorHAnsi" w:hAnsiTheme="minorHAnsi"/>
              </w:rPr>
              <w:t>-</w:t>
            </w:r>
          </w:p>
        </w:tc>
        <w:tc>
          <w:tcPr>
            <w:tcW w:w="1253" w:type="dxa"/>
            <w:shd w:val="clear" w:color="auto" w:fill="auto"/>
          </w:tcPr>
          <w:p w14:paraId="73E390A5" w14:textId="6C591B13" w:rsidR="00BA6F5F" w:rsidRPr="00AF7F17" w:rsidRDefault="00BA6F5F" w:rsidP="00BA6F5F">
            <w:pPr>
              <w:keepLines w:val="0"/>
              <w:tabs>
                <w:tab w:val="decimal" w:pos="933"/>
              </w:tabs>
              <w:jc w:val="right"/>
              <w:rPr>
                <w:rFonts w:asciiTheme="minorHAnsi" w:hAnsiTheme="minorHAnsi"/>
              </w:rPr>
            </w:pPr>
            <w:r w:rsidRPr="00AF7F17">
              <w:rPr>
                <w:rFonts w:asciiTheme="minorHAnsi" w:hAnsiTheme="minorHAnsi"/>
              </w:rPr>
              <w:t>45,145</w:t>
            </w:r>
          </w:p>
        </w:tc>
      </w:tr>
      <w:tr w:rsidR="00BA6F5F" w:rsidRPr="00F43853" w14:paraId="3FD64348" w14:textId="77777777" w:rsidTr="00721BB5">
        <w:tc>
          <w:tcPr>
            <w:tcW w:w="426" w:type="dxa"/>
          </w:tcPr>
          <w:p w14:paraId="0045206E" w14:textId="77777777" w:rsidR="00BA6F5F" w:rsidRPr="00F43853" w:rsidRDefault="00BA6F5F" w:rsidP="00BA6F5F">
            <w:pPr>
              <w:keepLines w:val="0"/>
              <w:tabs>
                <w:tab w:val="left" w:pos="820"/>
              </w:tabs>
              <w:spacing w:line="120" w:lineRule="exact"/>
              <w:jc w:val="both"/>
              <w:rPr>
                <w:rFonts w:asciiTheme="minorHAnsi" w:hAnsiTheme="minorHAnsi"/>
              </w:rPr>
            </w:pPr>
          </w:p>
        </w:tc>
        <w:tc>
          <w:tcPr>
            <w:tcW w:w="4536" w:type="dxa"/>
          </w:tcPr>
          <w:p w14:paraId="76F9DBB9" w14:textId="77777777" w:rsidR="00BA6F5F" w:rsidRPr="00F43853" w:rsidRDefault="00BA6F5F" w:rsidP="00BA6F5F">
            <w:pPr>
              <w:keepLines w:val="0"/>
              <w:tabs>
                <w:tab w:val="left" w:pos="820"/>
              </w:tabs>
              <w:spacing w:line="120" w:lineRule="exact"/>
              <w:jc w:val="both"/>
              <w:rPr>
                <w:rFonts w:asciiTheme="minorHAnsi" w:hAnsiTheme="minorHAnsi"/>
              </w:rPr>
            </w:pPr>
          </w:p>
        </w:tc>
        <w:tc>
          <w:tcPr>
            <w:tcW w:w="1276" w:type="dxa"/>
          </w:tcPr>
          <w:p w14:paraId="6A6F3826" w14:textId="2F8CEA11" w:rsidR="00BA6F5F" w:rsidRPr="00A668E4" w:rsidRDefault="00BA6F5F" w:rsidP="00BA6F5F">
            <w:pPr>
              <w:keepLines w:val="0"/>
              <w:tabs>
                <w:tab w:val="decimal" w:pos="917"/>
              </w:tabs>
              <w:spacing w:line="120" w:lineRule="exact"/>
              <w:ind w:left="113"/>
              <w:jc w:val="right"/>
              <w:rPr>
                <w:rFonts w:asciiTheme="minorHAnsi" w:hAnsiTheme="minorHAnsi"/>
                <w:spacing w:val="-24"/>
              </w:rPr>
            </w:pPr>
            <w:r w:rsidRPr="00A668E4">
              <w:rPr>
                <w:rFonts w:asciiTheme="minorHAnsi" w:hAnsiTheme="minorHAnsi"/>
                <w:spacing w:val="-24"/>
              </w:rPr>
              <w:t>---------------------</w:t>
            </w:r>
          </w:p>
        </w:tc>
        <w:tc>
          <w:tcPr>
            <w:tcW w:w="1464" w:type="dxa"/>
            <w:gridSpan w:val="2"/>
          </w:tcPr>
          <w:p w14:paraId="47CA0044" w14:textId="35244D66" w:rsidR="00BA6F5F" w:rsidRPr="00712125" w:rsidRDefault="00BA6F5F" w:rsidP="00BA6F5F">
            <w:pPr>
              <w:keepLines w:val="0"/>
              <w:tabs>
                <w:tab w:val="decimal" w:pos="933"/>
              </w:tabs>
              <w:spacing w:line="120" w:lineRule="exact"/>
              <w:jc w:val="right"/>
              <w:rPr>
                <w:rFonts w:asciiTheme="minorHAnsi" w:hAnsiTheme="minorHAnsi"/>
                <w:spacing w:val="-24"/>
              </w:rPr>
            </w:pPr>
            <w:r w:rsidRPr="00712125">
              <w:rPr>
                <w:rFonts w:asciiTheme="minorHAnsi" w:hAnsiTheme="minorHAnsi"/>
                <w:spacing w:val="-24"/>
              </w:rPr>
              <w:t>----------------------</w:t>
            </w:r>
          </w:p>
        </w:tc>
        <w:tc>
          <w:tcPr>
            <w:tcW w:w="1252" w:type="dxa"/>
          </w:tcPr>
          <w:p w14:paraId="2B791136" w14:textId="7FC7FD7B" w:rsidR="00BA6F5F" w:rsidRPr="00F43853" w:rsidRDefault="00BA6F5F" w:rsidP="00BA6F5F">
            <w:pPr>
              <w:keepLines w:val="0"/>
              <w:tabs>
                <w:tab w:val="decimal" w:pos="917"/>
              </w:tabs>
              <w:spacing w:line="120" w:lineRule="exact"/>
              <w:jc w:val="right"/>
              <w:rPr>
                <w:rFonts w:asciiTheme="minorHAnsi" w:hAnsiTheme="minorHAnsi"/>
                <w:spacing w:val="-24"/>
              </w:rPr>
            </w:pPr>
            <w:r w:rsidRPr="00AF7F17">
              <w:rPr>
                <w:rFonts w:asciiTheme="minorHAnsi" w:hAnsiTheme="minorHAnsi"/>
                <w:spacing w:val="-24"/>
              </w:rPr>
              <w:t>---------------------</w:t>
            </w:r>
          </w:p>
        </w:tc>
        <w:tc>
          <w:tcPr>
            <w:tcW w:w="1253" w:type="dxa"/>
          </w:tcPr>
          <w:p w14:paraId="5E961CA8" w14:textId="3654538A" w:rsidR="00BA6F5F" w:rsidRPr="00AF7F17" w:rsidRDefault="00BA6F5F" w:rsidP="00BA6F5F">
            <w:pPr>
              <w:keepLines w:val="0"/>
              <w:tabs>
                <w:tab w:val="decimal" w:pos="933"/>
              </w:tabs>
              <w:spacing w:line="120" w:lineRule="exact"/>
              <w:jc w:val="right"/>
              <w:rPr>
                <w:rFonts w:asciiTheme="minorHAnsi" w:hAnsiTheme="minorHAnsi"/>
                <w:spacing w:val="-24"/>
              </w:rPr>
            </w:pPr>
            <w:r w:rsidRPr="00AF7F17">
              <w:rPr>
                <w:rFonts w:asciiTheme="minorHAnsi" w:hAnsiTheme="minorHAnsi"/>
                <w:spacing w:val="-24"/>
              </w:rPr>
              <w:t>----------------------</w:t>
            </w:r>
          </w:p>
        </w:tc>
      </w:tr>
      <w:tr w:rsidR="00BA6F5F" w:rsidRPr="00F43853" w14:paraId="0D1E18DD" w14:textId="77777777" w:rsidTr="00721BB5">
        <w:tc>
          <w:tcPr>
            <w:tcW w:w="426" w:type="dxa"/>
          </w:tcPr>
          <w:p w14:paraId="19DFEA5D" w14:textId="77777777" w:rsidR="00BA6F5F" w:rsidRPr="00F43853" w:rsidRDefault="00BA6F5F" w:rsidP="00BA6F5F">
            <w:pPr>
              <w:keepLines w:val="0"/>
              <w:tabs>
                <w:tab w:val="left" w:pos="820"/>
              </w:tabs>
              <w:jc w:val="both"/>
              <w:rPr>
                <w:rFonts w:asciiTheme="minorHAnsi" w:hAnsiTheme="minorHAnsi"/>
              </w:rPr>
            </w:pPr>
          </w:p>
        </w:tc>
        <w:tc>
          <w:tcPr>
            <w:tcW w:w="4536" w:type="dxa"/>
          </w:tcPr>
          <w:p w14:paraId="3E2EB705" w14:textId="77777777" w:rsidR="00BA6F5F" w:rsidRPr="00F43853" w:rsidRDefault="00BA6F5F" w:rsidP="00BA6F5F">
            <w:pPr>
              <w:keepLines w:val="0"/>
              <w:tabs>
                <w:tab w:val="left" w:pos="820"/>
              </w:tabs>
              <w:jc w:val="both"/>
              <w:rPr>
                <w:rFonts w:asciiTheme="minorHAnsi" w:hAnsiTheme="minorHAnsi"/>
              </w:rPr>
            </w:pPr>
          </w:p>
        </w:tc>
        <w:tc>
          <w:tcPr>
            <w:tcW w:w="1276" w:type="dxa"/>
          </w:tcPr>
          <w:p w14:paraId="21300E5D" w14:textId="2DB42882" w:rsidR="00BA6F5F" w:rsidRPr="00A668E4" w:rsidRDefault="007F5001" w:rsidP="00BA6F5F">
            <w:pPr>
              <w:keepLines w:val="0"/>
              <w:tabs>
                <w:tab w:val="decimal" w:pos="917"/>
              </w:tabs>
              <w:ind w:left="113"/>
              <w:jc w:val="right"/>
              <w:rPr>
                <w:rFonts w:asciiTheme="minorHAnsi" w:hAnsiTheme="minorHAnsi"/>
                <w:b/>
                <w:bCs/>
              </w:rPr>
            </w:pPr>
            <w:r w:rsidRPr="00A668E4">
              <w:rPr>
                <w:rFonts w:asciiTheme="minorHAnsi" w:hAnsiTheme="minorHAnsi"/>
                <w:b/>
                <w:bCs/>
              </w:rPr>
              <w:t>2</w:t>
            </w:r>
            <w:r w:rsidR="00BA6F5F" w:rsidRPr="00A668E4">
              <w:rPr>
                <w:rFonts w:asciiTheme="minorHAnsi" w:hAnsiTheme="minorHAnsi"/>
                <w:b/>
                <w:bCs/>
              </w:rPr>
              <w:t>,</w:t>
            </w:r>
            <w:r w:rsidR="00F01541">
              <w:rPr>
                <w:rFonts w:asciiTheme="minorHAnsi" w:hAnsiTheme="minorHAnsi"/>
                <w:b/>
                <w:bCs/>
              </w:rPr>
              <w:t>648</w:t>
            </w:r>
            <w:r w:rsidR="00BA6F5F" w:rsidRPr="00A668E4">
              <w:rPr>
                <w:rFonts w:asciiTheme="minorHAnsi" w:hAnsiTheme="minorHAnsi"/>
                <w:b/>
                <w:bCs/>
              </w:rPr>
              <w:t>,</w:t>
            </w:r>
            <w:r w:rsidR="00F01541">
              <w:rPr>
                <w:rFonts w:asciiTheme="minorHAnsi" w:hAnsiTheme="minorHAnsi"/>
                <w:b/>
                <w:bCs/>
              </w:rPr>
              <w:t>938</w:t>
            </w:r>
          </w:p>
        </w:tc>
        <w:tc>
          <w:tcPr>
            <w:tcW w:w="1464" w:type="dxa"/>
            <w:gridSpan w:val="2"/>
          </w:tcPr>
          <w:p w14:paraId="4BA3CD91" w14:textId="485C0751" w:rsidR="00BA6F5F" w:rsidRPr="00712125" w:rsidRDefault="001B0E54" w:rsidP="00BA6F5F">
            <w:pPr>
              <w:keepLines w:val="0"/>
              <w:tabs>
                <w:tab w:val="decimal" w:pos="933"/>
              </w:tabs>
              <w:jc w:val="right"/>
              <w:rPr>
                <w:rFonts w:asciiTheme="minorHAnsi" w:hAnsiTheme="minorHAnsi"/>
                <w:b/>
                <w:bCs/>
              </w:rPr>
            </w:pPr>
            <w:r w:rsidRPr="001053E4">
              <w:rPr>
                <w:rFonts w:asciiTheme="minorHAnsi" w:hAnsiTheme="minorHAnsi"/>
                <w:b/>
                <w:bCs/>
              </w:rPr>
              <w:t>207</w:t>
            </w:r>
            <w:r w:rsidR="00BA6F5F" w:rsidRPr="00712125">
              <w:rPr>
                <w:rFonts w:asciiTheme="minorHAnsi" w:hAnsiTheme="minorHAnsi"/>
                <w:b/>
                <w:bCs/>
              </w:rPr>
              <w:t>,</w:t>
            </w:r>
            <w:r w:rsidRPr="001053E4">
              <w:rPr>
                <w:rFonts w:asciiTheme="minorHAnsi" w:hAnsiTheme="minorHAnsi"/>
                <w:b/>
                <w:bCs/>
              </w:rPr>
              <w:t>04</w:t>
            </w:r>
            <w:r w:rsidR="00712125" w:rsidRPr="001053E4">
              <w:rPr>
                <w:rFonts w:asciiTheme="minorHAnsi" w:hAnsiTheme="minorHAnsi"/>
                <w:b/>
                <w:bCs/>
              </w:rPr>
              <w:t>5</w:t>
            </w:r>
          </w:p>
        </w:tc>
        <w:tc>
          <w:tcPr>
            <w:tcW w:w="1252" w:type="dxa"/>
          </w:tcPr>
          <w:p w14:paraId="66120DF6" w14:textId="7419C75C" w:rsidR="00BA6F5F" w:rsidRPr="00FA1349" w:rsidRDefault="00BA6F5F" w:rsidP="00BA6F5F">
            <w:pPr>
              <w:keepLines w:val="0"/>
              <w:tabs>
                <w:tab w:val="decimal" w:pos="917"/>
              </w:tabs>
              <w:jc w:val="right"/>
              <w:rPr>
                <w:rFonts w:asciiTheme="minorHAnsi" w:hAnsiTheme="minorHAnsi"/>
                <w:b/>
                <w:bCs/>
              </w:rPr>
            </w:pPr>
            <w:r w:rsidRPr="00AF7F17">
              <w:rPr>
                <w:rFonts w:asciiTheme="minorHAnsi" w:hAnsiTheme="minorHAnsi"/>
                <w:b/>
                <w:bCs/>
              </w:rPr>
              <w:t>3,74</w:t>
            </w:r>
            <w:r>
              <w:rPr>
                <w:rFonts w:asciiTheme="minorHAnsi" w:hAnsiTheme="minorHAnsi"/>
                <w:b/>
                <w:bCs/>
              </w:rPr>
              <w:t>9</w:t>
            </w:r>
            <w:r w:rsidRPr="00AF7F17">
              <w:rPr>
                <w:rFonts w:asciiTheme="minorHAnsi" w:hAnsiTheme="minorHAnsi"/>
                <w:b/>
                <w:bCs/>
              </w:rPr>
              <w:t>,</w:t>
            </w:r>
            <w:r>
              <w:rPr>
                <w:rFonts w:asciiTheme="minorHAnsi" w:hAnsiTheme="minorHAnsi"/>
                <w:b/>
                <w:bCs/>
              </w:rPr>
              <w:t>839</w:t>
            </w:r>
          </w:p>
        </w:tc>
        <w:tc>
          <w:tcPr>
            <w:tcW w:w="1253" w:type="dxa"/>
          </w:tcPr>
          <w:p w14:paraId="5DAE91D9" w14:textId="7E10789B" w:rsidR="00BA6F5F" w:rsidRPr="00AF7F17" w:rsidRDefault="00BA6F5F" w:rsidP="00BA6F5F">
            <w:pPr>
              <w:keepLines w:val="0"/>
              <w:tabs>
                <w:tab w:val="decimal" w:pos="933"/>
              </w:tabs>
              <w:jc w:val="right"/>
              <w:rPr>
                <w:rFonts w:asciiTheme="minorHAnsi" w:hAnsiTheme="minorHAnsi"/>
                <w:b/>
                <w:bCs/>
              </w:rPr>
            </w:pPr>
            <w:r w:rsidRPr="00AF7F17">
              <w:rPr>
                <w:rFonts w:asciiTheme="minorHAnsi" w:hAnsiTheme="minorHAnsi"/>
                <w:b/>
                <w:bCs/>
              </w:rPr>
              <w:t>123,593</w:t>
            </w:r>
          </w:p>
        </w:tc>
      </w:tr>
      <w:tr w:rsidR="00320547" w:rsidRPr="00F43853" w14:paraId="2FC8190F" w14:textId="77777777" w:rsidTr="00721BB5">
        <w:tc>
          <w:tcPr>
            <w:tcW w:w="426" w:type="dxa"/>
          </w:tcPr>
          <w:p w14:paraId="56AC8065" w14:textId="77777777" w:rsidR="00320547" w:rsidRPr="00F43853" w:rsidRDefault="00320547" w:rsidP="00A93982">
            <w:pPr>
              <w:keepLines w:val="0"/>
              <w:tabs>
                <w:tab w:val="left" w:pos="820"/>
              </w:tabs>
              <w:jc w:val="both"/>
              <w:rPr>
                <w:rFonts w:asciiTheme="minorHAnsi" w:hAnsiTheme="minorHAnsi"/>
              </w:rPr>
            </w:pPr>
          </w:p>
        </w:tc>
        <w:tc>
          <w:tcPr>
            <w:tcW w:w="4536" w:type="dxa"/>
          </w:tcPr>
          <w:p w14:paraId="32C67FAE" w14:textId="77777777" w:rsidR="00320547" w:rsidRPr="00F43853" w:rsidRDefault="00320547" w:rsidP="00A93982">
            <w:pPr>
              <w:keepLines w:val="0"/>
              <w:tabs>
                <w:tab w:val="left" w:pos="820"/>
              </w:tabs>
              <w:jc w:val="both"/>
              <w:rPr>
                <w:rFonts w:asciiTheme="minorHAnsi" w:hAnsiTheme="minorHAnsi"/>
              </w:rPr>
            </w:pPr>
          </w:p>
        </w:tc>
        <w:tc>
          <w:tcPr>
            <w:tcW w:w="1276" w:type="dxa"/>
          </w:tcPr>
          <w:p w14:paraId="041CF9A6" w14:textId="4BEB6304" w:rsidR="00320547" w:rsidRPr="00A51E6E" w:rsidRDefault="00D11126" w:rsidP="004D2FFB">
            <w:pPr>
              <w:keepLines w:val="0"/>
              <w:tabs>
                <w:tab w:val="decimal" w:pos="917"/>
              </w:tabs>
              <w:ind w:left="113"/>
              <w:jc w:val="right"/>
              <w:rPr>
                <w:rFonts w:asciiTheme="minorHAnsi" w:hAnsiTheme="minorHAnsi"/>
                <w:spacing w:val="-24"/>
              </w:rPr>
            </w:pPr>
            <w:r w:rsidRPr="00F43853">
              <w:rPr>
                <w:rFonts w:asciiTheme="minorHAnsi" w:hAnsiTheme="minorHAnsi"/>
                <w:spacing w:val="-24"/>
              </w:rPr>
              <w:t>==</w:t>
            </w:r>
            <w:r w:rsidR="00320547" w:rsidRPr="00A51E6E">
              <w:rPr>
                <w:rFonts w:asciiTheme="minorHAnsi" w:hAnsiTheme="minorHAnsi"/>
                <w:spacing w:val="-24"/>
              </w:rPr>
              <w:t>=========</w:t>
            </w:r>
          </w:p>
        </w:tc>
        <w:tc>
          <w:tcPr>
            <w:tcW w:w="1464" w:type="dxa"/>
            <w:gridSpan w:val="2"/>
          </w:tcPr>
          <w:p w14:paraId="66A21B10" w14:textId="6ABF5714" w:rsidR="00320547" w:rsidRPr="00A51E6E" w:rsidRDefault="00D11126" w:rsidP="004D2FFB">
            <w:pPr>
              <w:keepLines w:val="0"/>
              <w:tabs>
                <w:tab w:val="decimal" w:pos="933"/>
              </w:tabs>
              <w:jc w:val="right"/>
              <w:rPr>
                <w:rFonts w:asciiTheme="minorHAnsi" w:hAnsiTheme="minorHAnsi"/>
                <w:spacing w:val="-24"/>
              </w:rPr>
            </w:pPr>
            <w:r w:rsidRPr="00F43853">
              <w:rPr>
                <w:rFonts w:asciiTheme="minorHAnsi" w:hAnsiTheme="minorHAnsi"/>
                <w:spacing w:val="-24"/>
              </w:rPr>
              <w:t>==</w:t>
            </w:r>
            <w:r w:rsidR="00320547" w:rsidRPr="00A51E6E">
              <w:rPr>
                <w:rFonts w:asciiTheme="minorHAnsi" w:hAnsiTheme="minorHAnsi"/>
                <w:spacing w:val="-24"/>
              </w:rPr>
              <w:t>=========</w:t>
            </w:r>
          </w:p>
        </w:tc>
        <w:tc>
          <w:tcPr>
            <w:tcW w:w="1252" w:type="dxa"/>
          </w:tcPr>
          <w:p w14:paraId="73F512C5" w14:textId="6F9A1E4F" w:rsidR="00320547" w:rsidRPr="00F43853" w:rsidRDefault="00D11126" w:rsidP="004D2FFB">
            <w:pPr>
              <w:keepLines w:val="0"/>
              <w:tabs>
                <w:tab w:val="decimal" w:pos="942"/>
              </w:tabs>
              <w:jc w:val="right"/>
              <w:rPr>
                <w:rFonts w:asciiTheme="minorHAnsi" w:hAnsiTheme="minorHAnsi"/>
                <w:spacing w:val="-24"/>
              </w:rPr>
            </w:pPr>
            <w:r w:rsidRPr="00F43853">
              <w:rPr>
                <w:rFonts w:asciiTheme="minorHAnsi" w:hAnsiTheme="minorHAnsi"/>
                <w:spacing w:val="-24"/>
              </w:rPr>
              <w:t>=</w:t>
            </w:r>
            <w:r w:rsidR="00320547" w:rsidRPr="00F43853">
              <w:rPr>
                <w:rFonts w:asciiTheme="minorHAnsi" w:hAnsiTheme="minorHAnsi"/>
                <w:spacing w:val="-24"/>
              </w:rPr>
              <w:t>=========</w:t>
            </w:r>
          </w:p>
        </w:tc>
        <w:tc>
          <w:tcPr>
            <w:tcW w:w="1253" w:type="dxa"/>
          </w:tcPr>
          <w:p w14:paraId="1BDE073B" w14:textId="55CD78E0" w:rsidR="00320547" w:rsidRPr="00F43853" w:rsidRDefault="00D11126" w:rsidP="004D2FFB">
            <w:pPr>
              <w:keepLines w:val="0"/>
              <w:tabs>
                <w:tab w:val="decimal" w:pos="884"/>
              </w:tabs>
              <w:jc w:val="right"/>
              <w:rPr>
                <w:rFonts w:asciiTheme="minorHAnsi" w:hAnsiTheme="minorHAnsi"/>
                <w:spacing w:val="-24"/>
              </w:rPr>
            </w:pPr>
            <w:r>
              <w:rPr>
                <w:rFonts w:asciiTheme="minorHAnsi" w:hAnsiTheme="minorHAnsi"/>
                <w:spacing w:val="-24"/>
              </w:rPr>
              <w:t xml:space="preserve">      </w:t>
            </w:r>
            <w:r w:rsidR="00320547" w:rsidRPr="00F43853">
              <w:rPr>
                <w:rFonts w:asciiTheme="minorHAnsi" w:hAnsiTheme="minorHAnsi"/>
                <w:spacing w:val="-24"/>
              </w:rPr>
              <w:t>=========</w:t>
            </w:r>
            <w:r w:rsidRPr="00F43853">
              <w:rPr>
                <w:rFonts w:asciiTheme="minorHAnsi" w:hAnsiTheme="minorHAnsi"/>
                <w:spacing w:val="-24"/>
              </w:rPr>
              <w:t>==</w:t>
            </w:r>
          </w:p>
        </w:tc>
      </w:tr>
      <w:bookmarkEnd w:id="24"/>
      <w:bookmarkEnd w:id="25"/>
      <w:tr w:rsidR="00320547" w:rsidRPr="00437DDB" w14:paraId="1A2F3F5E" w14:textId="77777777" w:rsidTr="00721BB5">
        <w:tc>
          <w:tcPr>
            <w:tcW w:w="426" w:type="dxa"/>
          </w:tcPr>
          <w:p w14:paraId="2A7617E3" w14:textId="77777777" w:rsidR="00320547" w:rsidRPr="00B521FD" w:rsidRDefault="00320547" w:rsidP="00A93982">
            <w:pPr>
              <w:keepLines w:val="0"/>
              <w:tabs>
                <w:tab w:val="left" w:pos="820"/>
              </w:tabs>
              <w:jc w:val="both"/>
              <w:rPr>
                <w:rFonts w:asciiTheme="minorHAnsi" w:hAnsiTheme="minorHAnsi"/>
                <w:sz w:val="16"/>
                <w:szCs w:val="16"/>
              </w:rPr>
            </w:pPr>
          </w:p>
        </w:tc>
        <w:tc>
          <w:tcPr>
            <w:tcW w:w="4536" w:type="dxa"/>
          </w:tcPr>
          <w:p w14:paraId="0F7F253A" w14:textId="77777777" w:rsidR="00320547" w:rsidRPr="00B521FD" w:rsidRDefault="00320547" w:rsidP="00A93982">
            <w:pPr>
              <w:keepLines w:val="0"/>
              <w:tabs>
                <w:tab w:val="left" w:pos="820"/>
              </w:tabs>
              <w:jc w:val="both"/>
              <w:rPr>
                <w:rFonts w:asciiTheme="minorHAnsi" w:hAnsiTheme="minorHAnsi"/>
                <w:sz w:val="16"/>
                <w:szCs w:val="16"/>
              </w:rPr>
            </w:pPr>
          </w:p>
        </w:tc>
        <w:tc>
          <w:tcPr>
            <w:tcW w:w="1276" w:type="dxa"/>
          </w:tcPr>
          <w:p w14:paraId="1BC3D9AB" w14:textId="77777777" w:rsidR="00320547" w:rsidRPr="00A51E6E" w:rsidRDefault="00320547" w:rsidP="00A93982">
            <w:pPr>
              <w:keepLines w:val="0"/>
              <w:tabs>
                <w:tab w:val="decimal" w:pos="917"/>
              </w:tabs>
              <w:jc w:val="both"/>
              <w:rPr>
                <w:rFonts w:asciiTheme="minorHAnsi" w:hAnsiTheme="minorHAnsi"/>
                <w:spacing w:val="-24"/>
                <w:sz w:val="16"/>
                <w:szCs w:val="16"/>
              </w:rPr>
            </w:pPr>
          </w:p>
        </w:tc>
        <w:tc>
          <w:tcPr>
            <w:tcW w:w="1464" w:type="dxa"/>
            <w:gridSpan w:val="2"/>
          </w:tcPr>
          <w:p w14:paraId="4382466B" w14:textId="77777777" w:rsidR="00320547" w:rsidRPr="00A51E6E" w:rsidRDefault="00320547" w:rsidP="004D2FFB">
            <w:pPr>
              <w:keepLines w:val="0"/>
              <w:tabs>
                <w:tab w:val="decimal" w:pos="960"/>
              </w:tabs>
              <w:jc w:val="right"/>
              <w:rPr>
                <w:rFonts w:asciiTheme="minorHAnsi" w:hAnsiTheme="minorHAnsi"/>
                <w:spacing w:val="-24"/>
                <w:sz w:val="16"/>
                <w:szCs w:val="16"/>
              </w:rPr>
            </w:pPr>
          </w:p>
        </w:tc>
        <w:tc>
          <w:tcPr>
            <w:tcW w:w="1252" w:type="dxa"/>
          </w:tcPr>
          <w:p w14:paraId="77D453C7" w14:textId="77777777" w:rsidR="00320547" w:rsidRPr="00B521FD" w:rsidRDefault="00320547" w:rsidP="00A93982">
            <w:pPr>
              <w:keepLines w:val="0"/>
              <w:tabs>
                <w:tab w:val="decimal" w:pos="1012"/>
              </w:tabs>
              <w:jc w:val="both"/>
              <w:rPr>
                <w:rFonts w:asciiTheme="minorHAnsi" w:hAnsiTheme="minorHAnsi"/>
                <w:spacing w:val="-24"/>
                <w:sz w:val="16"/>
                <w:szCs w:val="16"/>
              </w:rPr>
            </w:pPr>
          </w:p>
        </w:tc>
        <w:tc>
          <w:tcPr>
            <w:tcW w:w="1253" w:type="dxa"/>
          </w:tcPr>
          <w:p w14:paraId="279F027D" w14:textId="77777777" w:rsidR="00320547" w:rsidRPr="00B521FD" w:rsidRDefault="00320547" w:rsidP="00A93982">
            <w:pPr>
              <w:keepLines w:val="0"/>
              <w:tabs>
                <w:tab w:val="decimal" w:pos="960"/>
              </w:tabs>
              <w:jc w:val="both"/>
              <w:rPr>
                <w:rFonts w:asciiTheme="minorHAnsi" w:hAnsiTheme="minorHAnsi"/>
                <w:spacing w:val="-24"/>
                <w:sz w:val="16"/>
                <w:szCs w:val="16"/>
              </w:rPr>
            </w:pPr>
          </w:p>
        </w:tc>
      </w:tr>
    </w:tbl>
    <w:p w14:paraId="0EA3EB82" w14:textId="77777777" w:rsidR="00FA1349" w:rsidRDefault="00FA1349">
      <w:pPr>
        <w:keepLines w:val="0"/>
        <w:widowControl/>
        <w:autoSpaceDE/>
        <w:autoSpaceDN/>
        <w:rPr>
          <w:rFonts w:asciiTheme="minorHAnsi" w:hAnsiTheme="minorHAnsi"/>
          <w:color w:val="auto"/>
        </w:rPr>
      </w:pPr>
    </w:p>
    <w:tbl>
      <w:tblPr>
        <w:tblW w:w="10065" w:type="dxa"/>
        <w:tblInd w:w="-284" w:type="dxa"/>
        <w:tblLayout w:type="fixed"/>
        <w:tblLook w:val="04A0" w:firstRow="1" w:lastRow="0" w:firstColumn="1" w:lastColumn="0" w:noHBand="0" w:noVBand="1"/>
      </w:tblPr>
      <w:tblGrid>
        <w:gridCol w:w="172"/>
        <w:gridCol w:w="254"/>
        <w:gridCol w:w="143"/>
        <w:gridCol w:w="3703"/>
        <w:gridCol w:w="832"/>
        <w:gridCol w:w="285"/>
        <w:gridCol w:w="849"/>
        <w:gridCol w:w="1134"/>
        <w:gridCol w:w="283"/>
        <w:gridCol w:w="1134"/>
        <w:gridCol w:w="1276"/>
      </w:tblGrid>
      <w:tr w:rsidR="00AF20D9" w:rsidRPr="00F43853" w14:paraId="29F5D3AF" w14:textId="24732F41" w:rsidTr="00721BB5">
        <w:trPr>
          <w:gridBefore w:val="1"/>
          <w:gridAfter w:val="5"/>
          <w:wBefore w:w="172" w:type="dxa"/>
          <w:wAfter w:w="4676" w:type="dxa"/>
          <w:trHeight w:val="75"/>
        </w:trPr>
        <w:tc>
          <w:tcPr>
            <w:tcW w:w="397" w:type="dxa"/>
            <w:gridSpan w:val="2"/>
          </w:tcPr>
          <w:p w14:paraId="05CE14A6" w14:textId="1B1868AE" w:rsidR="00AF20D9" w:rsidRDefault="000F0579" w:rsidP="00721BB5">
            <w:pPr>
              <w:keepLines w:val="0"/>
              <w:tabs>
                <w:tab w:val="left" w:pos="820"/>
              </w:tabs>
              <w:ind w:left="-113"/>
              <w:jc w:val="both"/>
              <w:rPr>
                <w:rFonts w:asciiTheme="minorHAnsi" w:hAnsiTheme="minorHAnsi"/>
                <w:b/>
                <w:bCs/>
              </w:rPr>
            </w:pPr>
            <w:r>
              <w:rPr>
                <w:rFonts w:asciiTheme="minorHAnsi" w:hAnsiTheme="minorHAnsi"/>
                <w:b/>
                <w:bCs/>
              </w:rPr>
              <w:t>20</w:t>
            </w:r>
            <w:r w:rsidR="00AF20D9">
              <w:rPr>
                <w:rFonts w:asciiTheme="minorHAnsi" w:hAnsiTheme="minorHAnsi"/>
                <w:b/>
                <w:bCs/>
              </w:rPr>
              <w:t>.</w:t>
            </w:r>
          </w:p>
        </w:tc>
        <w:tc>
          <w:tcPr>
            <w:tcW w:w="4820" w:type="dxa"/>
            <w:gridSpan w:val="3"/>
          </w:tcPr>
          <w:p w14:paraId="71E88C41" w14:textId="11E1AE4A" w:rsidR="00AF20D9" w:rsidRPr="00F43853" w:rsidRDefault="00AF20D9" w:rsidP="00E57EC8">
            <w:pPr>
              <w:keepLines w:val="0"/>
              <w:widowControl/>
              <w:autoSpaceDE/>
              <w:autoSpaceDN/>
              <w:ind w:left="-113"/>
            </w:pPr>
            <w:r w:rsidRPr="00F43853">
              <w:rPr>
                <w:rFonts w:asciiTheme="minorHAnsi" w:hAnsiTheme="minorHAnsi"/>
                <w:b/>
                <w:bCs/>
              </w:rPr>
              <w:t xml:space="preserve">CREDITORS: amounts falling </w:t>
            </w:r>
            <w:r w:rsidR="00E57EC8">
              <w:rPr>
                <w:rFonts w:asciiTheme="minorHAnsi" w:hAnsiTheme="minorHAnsi"/>
                <w:b/>
                <w:bCs/>
              </w:rPr>
              <w:t>in</w:t>
            </w:r>
            <w:r>
              <w:rPr>
                <w:rFonts w:asciiTheme="minorHAnsi" w:hAnsiTheme="minorHAnsi"/>
                <w:b/>
                <w:bCs/>
              </w:rPr>
              <w:t xml:space="preserve"> more than one year</w:t>
            </w:r>
          </w:p>
        </w:tc>
      </w:tr>
      <w:tr w:rsidR="00AF20D9" w:rsidRPr="00F43853" w14:paraId="0D7D78A5" w14:textId="77777777" w:rsidTr="00721BB5">
        <w:trPr>
          <w:gridBefore w:val="1"/>
          <w:wBefore w:w="172" w:type="dxa"/>
          <w:trHeight w:val="75"/>
        </w:trPr>
        <w:tc>
          <w:tcPr>
            <w:tcW w:w="254" w:type="dxa"/>
          </w:tcPr>
          <w:p w14:paraId="3720F682" w14:textId="77777777" w:rsidR="00AF20D9" w:rsidRPr="00F43853" w:rsidRDefault="00AF20D9" w:rsidP="00721BB5">
            <w:pPr>
              <w:keepLines w:val="0"/>
              <w:tabs>
                <w:tab w:val="left" w:pos="820"/>
              </w:tabs>
              <w:ind w:left="-113"/>
              <w:jc w:val="both"/>
              <w:rPr>
                <w:rFonts w:asciiTheme="minorHAnsi" w:hAnsiTheme="minorHAnsi"/>
                <w:b/>
              </w:rPr>
            </w:pPr>
          </w:p>
        </w:tc>
        <w:tc>
          <w:tcPr>
            <w:tcW w:w="4678" w:type="dxa"/>
            <w:gridSpan w:val="3"/>
          </w:tcPr>
          <w:p w14:paraId="069DB072" w14:textId="77777777" w:rsidR="00AF20D9" w:rsidRDefault="00AF20D9" w:rsidP="00AF20D9">
            <w:pPr>
              <w:keepLines w:val="0"/>
              <w:tabs>
                <w:tab w:val="left" w:pos="820"/>
              </w:tabs>
              <w:jc w:val="both"/>
              <w:rPr>
                <w:rFonts w:asciiTheme="minorHAnsi" w:hAnsiTheme="minorHAnsi"/>
                <w:b/>
              </w:rPr>
            </w:pPr>
          </w:p>
        </w:tc>
        <w:tc>
          <w:tcPr>
            <w:tcW w:w="2268" w:type="dxa"/>
            <w:gridSpan w:val="3"/>
          </w:tcPr>
          <w:p w14:paraId="1ABB0BD7" w14:textId="52F9D1DD" w:rsidR="00AF20D9" w:rsidRDefault="00AF20D9" w:rsidP="00AF20D9">
            <w:pPr>
              <w:keepLines w:val="0"/>
              <w:tabs>
                <w:tab w:val="decimal" w:pos="208"/>
                <w:tab w:val="decimal" w:pos="942"/>
              </w:tabs>
              <w:ind w:left="-113"/>
              <w:rPr>
                <w:rFonts w:asciiTheme="minorHAnsi" w:hAnsiTheme="minorHAnsi"/>
                <w:b/>
                <w:bCs/>
              </w:rPr>
            </w:pPr>
            <w:r>
              <w:rPr>
                <w:rFonts w:asciiTheme="minorHAnsi" w:hAnsiTheme="minorHAnsi"/>
                <w:b/>
                <w:bCs/>
              </w:rPr>
              <w:t xml:space="preserve">                   202</w:t>
            </w:r>
            <w:r w:rsidR="00BA6F5F">
              <w:rPr>
                <w:rFonts w:asciiTheme="minorHAnsi" w:hAnsiTheme="minorHAnsi"/>
                <w:b/>
                <w:bCs/>
              </w:rPr>
              <w:t>2</w:t>
            </w:r>
          </w:p>
        </w:tc>
        <w:tc>
          <w:tcPr>
            <w:tcW w:w="283" w:type="dxa"/>
          </w:tcPr>
          <w:p w14:paraId="14C1E4AA" w14:textId="77777777" w:rsidR="00AF20D9" w:rsidRPr="00F43853" w:rsidRDefault="00AF20D9" w:rsidP="00AF20D9">
            <w:pPr>
              <w:keepLines w:val="0"/>
              <w:tabs>
                <w:tab w:val="decimal" w:pos="208"/>
                <w:tab w:val="decimal" w:pos="942"/>
              </w:tabs>
              <w:jc w:val="right"/>
              <w:rPr>
                <w:rFonts w:asciiTheme="minorHAnsi" w:hAnsiTheme="minorHAnsi"/>
                <w:b/>
                <w:bCs/>
              </w:rPr>
            </w:pPr>
          </w:p>
        </w:tc>
        <w:tc>
          <w:tcPr>
            <w:tcW w:w="2410" w:type="dxa"/>
            <w:gridSpan w:val="2"/>
          </w:tcPr>
          <w:p w14:paraId="32B60F80" w14:textId="54F4DD68" w:rsidR="00AF20D9" w:rsidRDefault="00AF20D9" w:rsidP="00AF20D9">
            <w:pPr>
              <w:keepLines w:val="0"/>
              <w:tabs>
                <w:tab w:val="decimal" w:pos="208"/>
                <w:tab w:val="decimal" w:pos="942"/>
              </w:tabs>
              <w:ind w:left="-113"/>
              <w:rPr>
                <w:rFonts w:asciiTheme="minorHAnsi" w:hAnsiTheme="minorHAnsi"/>
                <w:b/>
                <w:bCs/>
              </w:rPr>
            </w:pPr>
            <w:r>
              <w:rPr>
                <w:rFonts w:asciiTheme="minorHAnsi" w:hAnsiTheme="minorHAnsi"/>
                <w:b/>
                <w:bCs/>
              </w:rPr>
              <w:t xml:space="preserve">                       20</w:t>
            </w:r>
            <w:r w:rsidR="0084573B">
              <w:rPr>
                <w:rFonts w:asciiTheme="minorHAnsi" w:hAnsiTheme="minorHAnsi"/>
                <w:b/>
                <w:bCs/>
              </w:rPr>
              <w:t>2</w:t>
            </w:r>
            <w:r w:rsidR="00BA6F5F">
              <w:rPr>
                <w:rFonts w:asciiTheme="minorHAnsi" w:hAnsiTheme="minorHAnsi"/>
                <w:b/>
                <w:bCs/>
              </w:rPr>
              <w:t>1</w:t>
            </w:r>
          </w:p>
        </w:tc>
      </w:tr>
      <w:tr w:rsidR="001210AD" w:rsidRPr="00F43853" w14:paraId="2E9D6BAF" w14:textId="77777777" w:rsidTr="001210AD">
        <w:trPr>
          <w:trHeight w:val="75"/>
        </w:trPr>
        <w:tc>
          <w:tcPr>
            <w:tcW w:w="4272" w:type="dxa"/>
            <w:gridSpan w:val="4"/>
          </w:tcPr>
          <w:p w14:paraId="724340A1" w14:textId="77777777" w:rsidR="001210AD" w:rsidRPr="00F43853" w:rsidRDefault="001210AD" w:rsidP="009805F0">
            <w:pPr>
              <w:keepLines w:val="0"/>
              <w:tabs>
                <w:tab w:val="left" w:pos="820"/>
              </w:tabs>
              <w:jc w:val="both"/>
              <w:rPr>
                <w:rFonts w:asciiTheme="minorHAnsi" w:hAnsiTheme="minorHAnsi"/>
                <w:b/>
              </w:rPr>
            </w:pPr>
          </w:p>
        </w:tc>
        <w:tc>
          <w:tcPr>
            <w:tcW w:w="1966" w:type="dxa"/>
            <w:gridSpan w:val="3"/>
          </w:tcPr>
          <w:p w14:paraId="1913475E" w14:textId="77777777" w:rsidR="001210AD" w:rsidRPr="00F43853" w:rsidRDefault="001210AD" w:rsidP="009805F0">
            <w:pPr>
              <w:keepLines w:val="0"/>
              <w:tabs>
                <w:tab w:val="decimal" w:pos="208"/>
                <w:tab w:val="decimal" w:pos="942"/>
              </w:tabs>
              <w:jc w:val="right"/>
              <w:rPr>
                <w:rFonts w:asciiTheme="minorHAnsi" w:hAnsiTheme="minorHAnsi"/>
                <w:b/>
                <w:bCs/>
              </w:rPr>
            </w:pPr>
            <w:r w:rsidRPr="00F43853">
              <w:rPr>
                <w:rFonts w:asciiTheme="minorHAnsi" w:hAnsiTheme="minorHAnsi"/>
                <w:b/>
                <w:bCs/>
              </w:rPr>
              <w:t>Group</w:t>
            </w:r>
          </w:p>
        </w:tc>
        <w:tc>
          <w:tcPr>
            <w:tcW w:w="1417" w:type="dxa"/>
            <w:gridSpan w:val="2"/>
          </w:tcPr>
          <w:p w14:paraId="13A5A3C3" w14:textId="77777777" w:rsidR="001210AD" w:rsidRPr="00F43853" w:rsidRDefault="001210AD" w:rsidP="009805F0">
            <w:pPr>
              <w:keepLines w:val="0"/>
              <w:tabs>
                <w:tab w:val="decimal" w:pos="208"/>
                <w:tab w:val="decimal" w:pos="942"/>
              </w:tabs>
              <w:jc w:val="right"/>
              <w:rPr>
                <w:rFonts w:asciiTheme="minorHAnsi" w:hAnsiTheme="minorHAnsi"/>
                <w:b/>
                <w:bCs/>
              </w:rPr>
            </w:pPr>
            <w:r>
              <w:rPr>
                <w:rFonts w:asciiTheme="minorHAnsi" w:hAnsiTheme="minorHAnsi"/>
                <w:b/>
                <w:bCs/>
              </w:rPr>
              <w:t>Company</w:t>
            </w:r>
          </w:p>
        </w:tc>
        <w:tc>
          <w:tcPr>
            <w:tcW w:w="1134" w:type="dxa"/>
          </w:tcPr>
          <w:p w14:paraId="548835AC" w14:textId="77777777" w:rsidR="001210AD" w:rsidRPr="00F43853" w:rsidRDefault="001210AD" w:rsidP="009805F0">
            <w:pPr>
              <w:keepLines w:val="0"/>
              <w:tabs>
                <w:tab w:val="decimal" w:pos="208"/>
                <w:tab w:val="decimal" w:pos="942"/>
              </w:tabs>
              <w:jc w:val="right"/>
              <w:rPr>
                <w:rFonts w:asciiTheme="minorHAnsi" w:hAnsiTheme="minorHAnsi"/>
                <w:b/>
                <w:bCs/>
              </w:rPr>
            </w:pPr>
            <w:r w:rsidRPr="00F43853">
              <w:rPr>
                <w:rFonts w:asciiTheme="minorHAnsi" w:hAnsiTheme="minorHAnsi"/>
                <w:b/>
                <w:bCs/>
              </w:rPr>
              <w:t>Group</w:t>
            </w:r>
          </w:p>
        </w:tc>
        <w:tc>
          <w:tcPr>
            <w:tcW w:w="1276" w:type="dxa"/>
          </w:tcPr>
          <w:p w14:paraId="087FEC6B" w14:textId="77777777" w:rsidR="001210AD" w:rsidRPr="00F43853" w:rsidRDefault="001210AD" w:rsidP="009805F0">
            <w:pPr>
              <w:keepLines w:val="0"/>
              <w:tabs>
                <w:tab w:val="decimal" w:pos="208"/>
                <w:tab w:val="decimal" w:pos="942"/>
              </w:tabs>
              <w:jc w:val="right"/>
              <w:rPr>
                <w:rFonts w:asciiTheme="minorHAnsi" w:hAnsiTheme="minorHAnsi"/>
                <w:b/>
                <w:bCs/>
              </w:rPr>
            </w:pPr>
            <w:r>
              <w:rPr>
                <w:rFonts w:asciiTheme="minorHAnsi" w:hAnsiTheme="minorHAnsi"/>
                <w:b/>
                <w:bCs/>
              </w:rPr>
              <w:t>Company</w:t>
            </w:r>
          </w:p>
        </w:tc>
      </w:tr>
      <w:tr w:rsidR="001210AD" w:rsidRPr="00F43853" w14:paraId="4ACF8898" w14:textId="77777777" w:rsidTr="001210AD">
        <w:trPr>
          <w:trHeight w:val="75"/>
        </w:trPr>
        <w:tc>
          <w:tcPr>
            <w:tcW w:w="4272" w:type="dxa"/>
            <w:gridSpan w:val="4"/>
          </w:tcPr>
          <w:p w14:paraId="6838F5DC" w14:textId="77777777" w:rsidR="001210AD" w:rsidRPr="00F43853" w:rsidRDefault="001210AD" w:rsidP="009805F0">
            <w:pPr>
              <w:keepLines w:val="0"/>
              <w:tabs>
                <w:tab w:val="left" w:pos="820"/>
              </w:tabs>
              <w:jc w:val="both"/>
              <w:rPr>
                <w:rFonts w:asciiTheme="minorHAnsi" w:hAnsiTheme="minorHAnsi"/>
                <w:b/>
              </w:rPr>
            </w:pPr>
          </w:p>
        </w:tc>
        <w:tc>
          <w:tcPr>
            <w:tcW w:w="1966" w:type="dxa"/>
            <w:gridSpan w:val="3"/>
          </w:tcPr>
          <w:p w14:paraId="6C3CD83A" w14:textId="77777777" w:rsidR="001210AD" w:rsidRPr="00F43853" w:rsidRDefault="001210AD" w:rsidP="009805F0">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417" w:type="dxa"/>
            <w:gridSpan w:val="2"/>
          </w:tcPr>
          <w:p w14:paraId="75402B11" w14:textId="77777777" w:rsidR="001210AD" w:rsidRPr="00F43853" w:rsidRDefault="001210AD" w:rsidP="009805F0">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134" w:type="dxa"/>
          </w:tcPr>
          <w:p w14:paraId="39C13113" w14:textId="77777777" w:rsidR="001210AD" w:rsidRPr="00F43853" w:rsidRDefault="001210AD" w:rsidP="009805F0">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c>
          <w:tcPr>
            <w:tcW w:w="1276" w:type="dxa"/>
          </w:tcPr>
          <w:p w14:paraId="43847028" w14:textId="77777777" w:rsidR="001210AD" w:rsidRPr="00F43853" w:rsidRDefault="001210AD" w:rsidP="009805F0">
            <w:pPr>
              <w:keepLines w:val="0"/>
              <w:tabs>
                <w:tab w:val="decimal" w:pos="208"/>
                <w:tab w:val="decimal" w:pos="942"/>
              </w:tabs>
              <w:jc w:val="right"/>
              <w:rPr>
                <w:rFonts w:asciiTheme="minorHAnsi" w:hAnsiTheme="minorHAnsi"/>
                <w:b/>
                <w:bCs/>
              </w:rPr>
            </w:pPr>
            <w:r w:rsidRPr="00F43853">
              <w:rPr>
                <w:rFonts w:asciiTheme="minorHAnsi" w:hAnsiTheme="minorHAnsi"/>
                <w:b/>
                <w:bCs/>
              </w:rPr>
              <w:t>£</w:t>
            </w:r>
          </w:p>
        </w:tc>
      </w:tr>
      <w:tr w:rsidR="001210AD" w:rsidRPr="00F43853" w14:paraId="177DCA10" w14:textId="77777777" w:rsidTr="001210AD">
        <w:trPr>
          <w:trHeight w:val="75"/>
        </w:trPr>
        <w:tc>
          <w:tcPr>
            <w:tcW w:w="4272" w:type="dxa"/>
            <w:gridSpan w:val="4"/>
          </w:tcPr>
          <w:p w14:paraId="16B815CC" w14:textId="77777777" w:rsidR="001210AD" w:rsidRPr="00F43853" w:rsidRDefault="001210AD" w:rsidP="009805F0">
            <w:pPr>
              <w:keepLines w:val="0"/>
              <w:tabs>
                <w:tab w:val="left" w:pos="820"/>
              </w:tabs>
              <w:jc w:val="both"/>
              <w:rPr>
                <w:rFonts w:asciiTheme="minorHAnsi" w:hAnsiTheme="minorHAnsi"/>
              </w:rPr>
            </w:pPr>
          </w:p>
        </w:tc>
        <w:tc>
          <w:tcPr>
            <w:tcW w:w="1966" w:type="dxa"/>
            <w:gridSpan w:val="3"/>
          </w:tcPr>
          <w:p w14:paraId="2F290023" w14:textId="77777777" w:rsidR="001210AD" w:rsidRPr="00F43853" w:rsidRDefault="001210AD" w:rsidP="009805F0">
            <w:pPr>
              <w:keepLines w:val="0"/>
              <w:tabs>
                <w:tab w:val="decimal" w:pos="937"/>
              </w:tabs>
              <w:jc w:val="both"/>
              <w:rPr>
                <w:rFonts w:asciiTheme="minorHAnsi" w:hAnsiTheme="minorHAnsi"/>
              </w:rPr>
            </w:pPr>
          </w:p>
        </w:tc>
        <w:tc>
          <w:tcPr>
            <w:tcW w:w="1417" w:type="dxa"/>
            <w:gridSpan w:val="2"/>
          </w:tcPr>
          <w:p w14:paraId="52F70E10" w14:textId="77777777" w:rsidR="001210AD" w:rsidRPr="00F43853" w:rsidRDefault="001210AD" w:rsidP="009805F0">
            <w:pPr>
              <w:keepLines w:val="0"/>
              <w:tabs>
                <w:tab w:val="decimal" w:pos="846"/>
              </w:tabs>
              <w:jc w:val="both"/>
              <w:rPr>
                <w:rFonts w:asciiTheme="minorHAnsi" w:hAnsiTheme="minorHAnsi"/>
              </w:rPr>
            </w:pPr>
          </w:p>
        </w:tc>
        <w:tc>
          <w:tcPr>
            <w:tcW w:w="1134" w:type="dxa"/>
          </w:tcPr>
          <w:p w14:paraId="6AE3635C" w14:textId="77777777" w:rsidR="001210AD" w:rsidRPr="00F43853" w:rsidRDefault="001210AD" w:rsidP="009805F0">
            <w:pPr>
              <w:keepLines w:val="0"/>
              <w:tabs>
                <w:tab w:val="decimal" w:pos="937"/>
              </w:tabs>
              <w:jc w:val="both"/>
              <w:rPr>
                <w:rFonts w:asciiTheme="minorHAnsi" w:hAnsiTheme="minorHAnsi"/>
              </w:rPr>
            </w:pPr>
          </w:p>
        </w:tc>
        <w:tc>
          <w:tcPr>
            <w:tcW w:w="1276" w:type="dxa"/>
          </w:tcPr>
          <w:p w14:paraId="3067C1AD" w14:textId="77777777" w:rsidR="001210AD" w:rsidRPr="00F43853" w:rsidRDefault="001210AD" w:rsidP="009805F0">
            <w:pPr>
              <w:keepLines w:val="0"/>
              <w:tabs>
                <w:tab w:val="decimal" w:pos="846"/>
              </w:tabs>
              <w:jc w:val="both"/>
              <w:rPr>
                <w:rFonts w:asciiTheme="minorHAnsi" w:hAnsiTheme="minorHAnsi"/>
              </w:rPr>
            </w:pPr>
          </w:p>
        </w:tc>
      </w:tr>
      <w:tr w:rsidR="001210AD" w:rsidRPr="00AF7F17" w14:paraId="5CD48F9B" w14:textId="77777777" w:rsidTr="001210AD">
        <w:trPr>
          <w:trHeight w:val="75"/>
        </w:trPr>
        <w:tc>
          <w:tcPr>
            <w:tcW w:w="4272" w:type="dxa"/>
            <w:gridSpan w:val="4"/>
            <w:shd w:val="clear" w:color="auto" w:fill="auto"/>
          </w:tcPr>
          <w:p w14:paraId="4FBD94D7" w14:textId="3E4A9EFA" w:rsidR="001210AD" w:rsidRPr="00F43853" w:rsidRDefault="001210AD" w:rsidP="001210AD">
            <w:pPr>
              <w:keepLines w:val="0"/>
              <w:tabs>
                <w:tab w:val="left" w:pos="820"/>
              </w:tabs>
              <w:ind w:left="567"/>
              <w:jc w:val="both"/>
              <w:rPr>
                <w:rFonts w:asciiTheme="minorHAnsi" w:hAnsiTheme="minorHAnsi"/>
              </w:rPr>
            </w:pPr>
            <w:r>
              <w:rPr>
                <w:rFonts w:asciiTheme="minorHAnsi" w:hAnsiTheme="minorHAnsi"/>
              </w:rPr>
              <w:t>Borrowings</w:t>
            </w:r>
          </w:p>
        </w:tc>
        <w:tc>
          <w:tcPr>
            <w:tcW w:w="1966" w:type="dxa"/>
            <w:gridSpan w:val="3"/>
            <w:shd w:val="clear" w:color="auto" w:fill="auto"/>
          </w:tcPr>
          <w:p w14:paraId="3703CB75" w14:textId="099387FB" w:rsidR="001210AD" w:rsidRPr="00A668E4" w:rsidRDefault="00F20528" w:rsidP="009805F0">
            <w:pPr>
              <w:keepLines w:val="0"/>
              <w:tabs>
                <w:tab w:val="decimal" w:pos="917"/>
              </w:tabs>
              <w:ind w:left="113"/>
              <w:jc w:val="right"/>
              <w:rPr>
                <w:rFonts w:asciiTheme="minorHAnsi" w:hAnsiTheme="minorHAnsi"/>
              </w:rPr>
            </w:pPr>
            <w:r w:rsidRPr="00A668E4">
              <w:rPr>
                <w:rFonts w:asciiTheme="minorHAnsi" w:hAnsiTheme="minorHAnsi"/>
              </w:rPr>
              <w:t>34</w:t>
            </w:r>
            <w:r w:rsidR="001210AD" w:rsidRPr="00A668E4">
              <w:rPr>
                <w:rFonts w:asciiTheme="minorHAnsi" w:hAnsiTheme="minorHAnsi"/>
              </w:rPr>
              <w:t>,</w:t>
            </w:r>
            <w:r w:rsidRPr="00A668E4">
              <w:rPr>
                <w:rFonts w:asciiTheme="minorHAnsi" w:hAnsiTheme="minorHAnsi"/>
              </w:rPr>
              <w:t>022</w:t>
            </w:r>
          </w:p>
        </w:tc>
        <w:tc>
          <w:tcPr>
            <w:tcW w:w="1417" w:type="dxa"/>
            <w:gridSpan w:val="2"/>
            <w:shd w:val="clear" w:color="auto" w:fill="auto"/>
          </w:tcPr>
          <w:p w14:paraId="27A108B1" w14:textId="6C5DC581" w:rsidR="001210AD" w:rsidRPr="00712125" w:rsidRDefault="00491B31" w:rsidP="009805F0">
            <w:pPr>
              <w:keepLines w:val="0"/>
              <w:tabs>
                <w:tab w:val="decimal" w:pos="933"/>
              </w:tabs>
              <w:jc w:val="right"/>
              <w:rPr>
                <w:rFonts w:asciiTheme="minorHAnsi" w:hAnsiTheme="minorHAnsi"/>
              </w:rPr>
            </w:pPr>
            <w:r w:rsidRPr="00712125">
              <w:rPr>
                <w:rFonts w:asciiTheme="minorHAnsi" w:hAnsiTheme="minorHAnsi"/>
              </w:rPr>
              <w:t>-</w:t>
            </w:r>
          </w:p>
        </w:tc>
        <w:tc>
          <w:tcPr>
            <w:tcW w:w="1134" w:type="dxa"/>
            <w:shd w:val="clear" w:color="auto" w:fill="auto"/>
          </w:tcPr>
          <w:p w14:paraId="67D74930" w14:textId="50DEBB9E" w:rsidR="001210AD" w:rsidRPr="00F43853" w:rsidRDefault="00BA6F5F" w:rsidP="009805F0">
            <w:pPr>
              <w:keepLines w:val="0"/>
              <w:tabs>
                <w:tab w:val="decimal" w:pos="917"/>
              </w:tabs>
              <w:jc w:val="right"/>
              <w:rPr>
                <w:rFonts w:asciiTheme="minorHAnsi" w:hAnsiTheme="minorHAnsi"/>
              </w:rPr>
            </w:pPr>
            <w:r>
              <w:rPr>
                <w:rFonts w:asciiTheme="minorHAnsi" w:hAnsiTheme="minorHAnsi"/>
              </w:rPr>
              <w:t>43,688</w:t>
            </w:r>
          </w:p>
        </w:tc>
        <w:tc>
          <w:tcPr>
            <w:tcW w:w="1276" w:type="dxa"/>
            <w:shd w:val="clear" w:color="auto" w:fill="auto"/>
          </w:tcPr>
          <w:p w14:paraId="491F9CF0" w14:textId="40F1A430" w:rsidR="001210AD" w:rsidRPr="00AF7F17" w:rsidRDefault="00491B31" w:rsidP="009805F0">
            <w:pPr>
              <w:keepLines w:val="0"/>
              <w:tabs>
                <w:tab w:val="decimal" w:pos="933"/>
              </w:tabs>
              <w:jc w:val="right"/>
              <w:rPr>
                <w:rFonts w:asciiTheme="minorHAnsi" w:hAnsiTheme="minorHAnsi"/>
              </w:rPr>
            </w:pPr>
            <w:r>
              <w:rPr>
                <w:rFonts w:asciiTheme="minorHAnsi" w:hAnsiTheme="minorHAnsi"/>
              </w:rPr>
              <w:t>-</w:t>
            </w:r>
          </w:p>
        </w:tc>
      </w:tr>
      <w:tr w:rsidR="001210AD" w:rsidRPr="00AF7F17" w14:paraId="01F4E08F" w14:textId="77777777" w:rsidTr="001210AD">
        <w:trPr>
          <w:trHeight w:val="74"/>
        </w:trPr>
        <w:tc>
          <w:tcPr>
            <w:tcW w:w="4272" w:type="dxa"/>
            <w:gridSpan w:val="4"/>
            <w:shd w:val="clear" w:color="auto" w:fill="auto"/>
          </w:tcPr>
          <w:p w14:paraId="3B13A62F" w14:textId="7BD470A3" w:rsidR="001210AD" w:rsidRDefault="007F5001" w:rsidP="001210AD">
            <w:pPr>
              <w:keepLines w:val="0"/>
              <w:tabs>
                <w:tab w:val="left" w:pos="820"/>
              </w:tabs>
              <w:ind w:left="567"/>
              <w:jc w:val="both"/>
              <w:rPr>
                <w:rFonts w:asciiTheme="minorHAnsi" w:hAnsiTheme="minorHAnsi"/>
              </w:rPr>
            </w:pPr>
            <w:r>
              <w:rPr>
                <w:rFonts w:asciiTheme="minorHAnsi" w:hAnsiTheme="minorHAnsi"/>
              </w:rPr>
              <w:t>Deferred consideration</w:t>
            </w:r>
          </w:p>
        </w:tc>
        <w:tc>
          <w:tcPr>
            <w:tcW w:w="1966" w:type="dxa"/>
            <w:gridSpan w:val="3"/>
            <w:shd w:val="clear" w:color="auto" w:fill="auto"/>
          </w:tcPr>
          <w:p w14:paraId="7BDB22A7" w14:textId="1FF20FDC" w:rsidR="001210AD" w:rsidRPr="00A668E4" w:rsidRDefault="00F20528" w:rsidP="009805F0">
            <w:pPr>
              <w:keepLines w:val="0"/>
              <w:tabs>
                <w:tab w:val="decimal" w:pos="917"/>
              </w:tabs>
              <w:ind w:left="113"/>
              <w:jc w:val="right"/>
              <w:rPr>
                <w:rFonts w:asciiTheme="minorHAnsi" w:hAnsiTheme="minorHAnsi"/>
              </w:rPr>
            </w:pPr>
            <w:r w:rsidRPr="00A668E4">
              <w:rPr>
                <w:rFonts w:asciiTheme="minorHAnsi" w:hAnsiTheme="minorHAnsi"/>
              </w:rPr>
              <w:t>97,509</w:t>
            </w:r>
          </w:p>
        </w:tc>
        <w:tc>
          <w:tcPr>
            <w:tcW w:w="1417" w:type="dxa"/>
            <w:gridSpan w:val="2"/>
            <w:shd w:val="clear" w:color="auto" w:fill="auto"/>
          </w:tcPr>
          <w:p w14:paraId="20CD48BF" w14:textId="728BBF2F" w:rsidR="001210AD" w:rsidRPr="00712125" w:rsidRDefault="001210AD" w:rsidP="009805F0">
            <w:pPr>
              <w:keepLines w:val="0"/>
              <w:tabs>
                <w:tab w:val="decimal" w:pos="933"/>
              </w:tabs>
              <w:jc w:val="right"/>
              <w:rPr>
                <w:rFonts w:asciiTheme="minorHAnsi" w:hAnsiTheme="minorHAnsi"/>
              </w:rPr>
            </w:pPr>
            <w:r w:rsidRPr="00712125">
              <w:rPr>
                <w:rFonts w:asciiTheme="minorHAnsi" w:hAnsiTheme="minorHAnsi"/>
              </w:rPr>
              <w:t>-</w:t>
            </w:r>
          </w:p>
        </w:tc>
        <w:tc>
          <w:tcPr>
            <w:tcW w:w="1134" w:type="dxa"/>
            <w:shd w:val="clear" w:color="auto" w:fill="auto"/>
          </w:tcPr>
          <w:p w14:paraId="7E6C8666" w14:textId="0DBC96D2" w:rsidR="001210AD" w:rsidRDefault="00BA6F5F" w:rsidP="009805F0">
            <w:pPr>
              <w:keepLines w:val="0"/>
              <w:tabs>
                <w:tab w:val="decimal" w:pos="917"/>
              </w:tabs>
              <w:jc w:val="right"/>
              <w:rPr>
                <w:rFonts w:asciiTheme="minorHAnsi" w:hAnsiTheme="minorHAnsi"/>
              </w:rPr>
            </w:pPr>
            <w:r>
              <w:rPr>
                <w:rFonts w:asciiTheme="minorHAnsi" w:hAnsiTheme="minorHAnsi"/>
              </w:rPr>
              <w:t>-</w:t>
            </w:r>
          </w:p>
        </w:tc>
        <w:tc>
          <w:tcPr>
            <w:tcW w:w="1276" w:type="dxa"/>
            <w:shd w:val="clear" w:color="auto" w:fill="auto"/>
          </w:tcPr>
          <w:p w14:paraId="246CEE0B" w14:textId="77777777" w:rsidR="001210AD" w:rsidRPr="00AF7F17" w:rsidRDefault="001210AD" w:rsidP="009805F0">
            <w:pPr>
              <w:keepLines w:val="0"/>
              <w:tabs>
                <w:tab w:val="decimal" w:pos="933"/>
              </w:tabs>
              <w:jc w:val="right"/>
              <w:rPr>
                <w:rFonts w:asciiTheme="minorHAnsi" w:hAnsiTheme="minorHAnsi"/>
              </w:rPr>
            </w:pPr>
            <w:r w:rsidRPr="00AF7F17">
              <w:rPr>
                <w:rFonts w:asciiTheme="minorHAnsi" w:hAnsiTheme="minorHAnsi"/>
              </w:rPr>
              <w:t>-</w:t>
            </w:r>
          </w:p>
        </w:tc>
      </w:tr>
      <w:tr w:rsidR="001210AD" w:rsidRPr="00AF7F17" w14:paraId="5DA67576" w14:textId="77777777" w:rsidTr="001210AD">
        <w:tc>
          <w:tcPr>
            <w:tcW w:w="4272" w:type="dxa"/>
            <w:gridSpan w:val="4"/>
          </w:tcPr>
          <w:p w14:paraId="34161F24" w14:textId="77777777" w:rsidR="001210AD" w:rsidRPr="00F43853" w:rsidRDefault="001210AD" w:rsidP="001210AD">
            <w:pPr>
              <w:keepLines w:val="0"/>
              <w:tabs>
                <w:tab w:val="left" w:pos="820"/>
              </w:tabs>
              <w:spacing w:line="120" w:lineRule="exact"/>
              <w:ind w:left="567"/>
              <w:jc w:val="both"/>
              <w:rPr>
                <w:rFonts w:asciiTheme="minorHAnsi" w:hAnsiTheme="minorHAnsi"/>
              </w:rPr>
            </w:pPr>
          </w:p>
        </w:tc>
        <w:tc>
          <w:tcPr>
            <w:tcW w:w="1966" w:type="dxa"/>
            <w:gridSpan w:val="3"/>
          </w:tcPr>
          <w:p w14:paraId="4FB5848A" w14:textId="77777777" w:rsidR="001210AD" w:rsidRPr="00A668E4" w:rsidRDefault="001210AD" w:rsidP="009805F0">
            <w:pPr>
              <w:keepLines w:val="0"/>
              <w:tabs>
                <w:tab w:val="decimal" w:pos="917"/>
              </w:tabs>
              <w:spacing w:line="120" w:lineRule="exact"/>
              <w:ind w:left="113"/>
              <w:jc w:val="right"/>
              <w:rPr>
                <w:rFonts w:asciiTheme="minorHAnsi" w:hAnsiTheme="minorHAnsi"/>
                <w:spacing w:val="-24"/>
              </w:rPr>
            </w:pPr>
            <w:r w:rsidRPr="00A668E4">
              <w:rPr>
                <w:rFonts w:asciiTheme="minorHAnsi" w:hAnsiTheme="minorHAnsi"/>
                <w:spacing w:val="-24"/>
              </w:rPr>
              <w:t>---------------------</w:t>
            </w:r>
          </w:p>
        </w:tc>
        <w:tc>
          <w:tcPr>
            <w:tcW w:w="1417" w:type="dxa"/>
            <w:gridSpan w:val="2"/>
          </w:tcPr>
          <w:p w14:paraId="01AA8185" w14:textId="77777777" w:rsidR="001210AD" w:rsidRPr="00712125" w:rsidRDefault="001210AD" w:rsidP="009805F0">
            <w:pPr>
              <w:keepLines w:val="0"/>
              <w:tabs>
                <w:tab w:val="decimal" w:pos="933"/>
              </w:tabs>
              <w:spacing w:line="120" w:lineRule="exact"/>
              <w:jc w:val="right"/>
              <w:rPr>
                <w:rFonts w:asciiTheme="minorHAnsi" w:hAnsiTheme="minorHAnsi"/>
                <w:spacing w:val="-24"/>
              </w:rPr>
            </w:pPr>
            <w:r w:rsidRPr="00712125">
              <w:rPr>
                <w:rFonts w:asciiTheme="minorHAnsi" w:hAnsiTheme="minorHAnsi"/>
                <w:spacing w:val="-24"/>
              </w:rPr>
              <w:t>----------------------</w:t>
            </w:r>
          </w:p>
        </w:tc>
        <w:tc>
          <w:tcPr>
            <w:tcW w:w="1134" w:type="dxa"/>
          </w:tcPr>
          <w:p w14:paraId="05378790" w14:textId="77777777" w:rsidR="001210AD" w:rsidRPr="00F43853" w:rsidRDefault="001210AD" w:rsidP="009805F0">
            <w:pPr>
              <w:keepLines w:val="0"/>
              <w:tabs>
                <w:tab w:val="decimal" w:pos="917"/>
              </w:tabs>
              <w:spacing w:line="120" w:lineRule="exact"/>
              <w:jc w:val="right"/>
              <w:rPr>
                <w:rFonts w:asciiTheme="minorHAnsi" w:hAnsiTheme="minorHAnsi"/>
                <w:spacing w:val="-24"/>
              </w:rPr>
            </w:pPr>
            <w:r>
              <w:rPr>
                <w:rFonts w:asciiTheme="minorHAnsi" w:hAnsiTheme="minorHAnsi"/>
                <w:spacing w:val="-24"/>
              </w:rPr>
              <w:t>--</w:t>
            </w:r>
            <w:r w:rsidRPr="00A51E6E">
              <w:rPr>
                <w:rFonts w:asciiTheme="minorHAnsi" w:hAnsiTheme="minorHAnsi"/>
                <w:spacing w:val="-24"/>
              </w:rPr>
              <w:t>-----------------</w:t>
            </w:r>
            <w:r>
              <w:rPr>
                <w:rFonts w:asciiTheme="minorHAnsi" w:hAnsiTheme="minorHAnsi"/>
                <w:spacing w:val="-24"/>
              </w:rPr>
              <w:t>--</w:t>
            </w:r>
          </w:p>
        </w:tc>
        <w:tc>
          <w:tcPr>
            <w:tcW w:w="1276" w:type="dxa"/>
          </w:tcPr>
          <w:p w14:paraId="3E58544A" w14:textId="77777777" w:rsidR="001210AD" w:rsidRPr="00AF7F17" w:rsidRDefault="001210AD" w:rsidP="009805F0">
            <w:pPr>
              <w:keepLines w:val="0"/>
              <w:tabs>
                <w:tab w:val="decimal" w:pos="933"/>
              </w:tabs>
              <w:spacing w:line="120" w:lineRule="exact"/>
              <w:jc w:val="right"/>
              <w:rPr>
                <w:rFonts w:asciiTheme="minorHAnsi" w:hAnsiTheme="minorHAnsi"/>
                <w:spacing w:val="-24"/>
              </w:rPr>
            </w:pPr>
            <w:r w:rsidRPr="00AF7F17">
              <w:rPr>
                <w:rFonts w:asciiTheme="minorHAnsi" w:hAnsiTheme="minorHAnsi"/>
                <w:spacing w:val="-24"/>
              </w:rPr>
              <w:t>--------------------</w:t>
            </w:r>
          </w:p>
        </w:tc>
      </w:tr>
      <w:tr w:rsidR="001210AD" w:rsidRPr="00AF7F17" w14:paraId="244E4EC0" w14:textId="77777777" w:rsidTr="001210AD">
        <w:tc>
          <w:tcPr>
            <w:tcW w:w="4272" w:type="dxa"/>
            <w:gridSpan w:val="4"/>
          </w:tcPr>
          <w:p w14:paraId="55F51193" w14:textId="77777777" w:rsidR="001210AD" w:rsidRPr="00F43853" w:rsidRDefault="001210AD" w:rsidP="009805F0">
            <w:pPr>
              <w:keepLines w:val="0"/>
              <w:tabs>
                <w:tab w:val="left" w:pos="820"/>
              </w:tabs>
              <w:jc w:val="both"/>
              <w:rPr>
                <w:rFonts w:asciiTheme="minorHAnsi" w:hAnsiTheme="minorHAnsi"/>
              </w:rPr>
            </w:pPr>
          </w:p>
        </w:tc>
        <w:tc>
          <w:tcPr>
            <w:tcW w:w="1966" w:type="dxa"/>
            <w:gridSpan w:val="3"/>
          </w:tcPr>
          <w:p w14:paraId="35B008D9" w14:textId="3CB7866B" w:rsidR="001210AD" w:rsidRPr="00A668E4" w:rsidRDefault="00F20528" w:rsidP="009805F0">
            <w:pPr>
              <w:keepLines w:val="0"/>
              <w:tabs>
                <w:tab w:val="decimal" w:pos="917"/>
              </w:tabs>
              <w:ind w:left="113"/>
              <w:jc w:val="right"/>
              <w:rPr>
                <w:rFonts w:asciiTheme="minorHAnsi" w:hAnsiTheme="minorHAnsi"/>
                <w:b/>
                <w:bCs/>
              </w:rPr>
            </w:pPr>
            <w:r w:rsidRPr="00A668E4">
              <w:rPr>
                <w:rFonts w:asciiTheme="minorHAnsi" w:hAnsiTheme="minorHAnsi"/>
                <w:b/>
                <w:bCs/>
              </w:rPr>
              <w:t>131</w:t>
            </w:r>
            <w:r w:rsidR="00491B31" w:rsidRPr="00A668E4">
              <w:rPr>
                <w:rFonts w:asciiTheme="minorHAnsi" w:hAnsiTheme="minorHAnsi"/>
                <w:b/>
                <w:bCs/>
              </w:rPr>
              <w:t>,</w:t>
            </w:r>
            <w:r w:rsidRPr="00A668E4">
              <w:rPr>
                <w:rFonts w:asciiTheme="minorHAnsi" w:hAnsiTheme="minorHAnsi"/>
                <w:b/>
                <w:bCs/>
              </w:rPr>
              <w:t>531</w:t>
            </w:r>
          </w:p>
        </w:tc>
        <w:tc>
          <w:tcPr>
            <w:tcW w:w="1417" w:type="dxa"/>
            <w:gridSpan w:val="2"/>
          </w:tcPr>
          <w:p w14:paraId="3D503B82" w14:textId="57F0C49D" w:rsidR="001210AD" w:rsidRPr="00712125" w:rsidRDefault="00491B31" w:rsidP="009805F0">
            <w:pPr>
              <w:keepLines w:val="0"/>
              <w:tabs>
                <w:tab w:val="decimal" w:pos="933"/>
              </w:tabs>
              <w:jc w:val="right"/>
              <w:rPr>
                <w:rFonts w:asciiTheme="minorHAnsi" w:hAnsiTheme="minorHAnsi"/>
                <w:b/>
                <w:bCs/>
              </w:rPr>
            </w:pPr>
            <w:r w:rsidRPr="00712125">
              <w:rPr>
                <w:rFonts w:asciiTheme="minorHAnsi" w:hAnsiTheme="minorHAnsi"/>
                <w:b/>
                <w:bCs/>
              </w:rPr>
              <w:t>-</w:t>
            </w:r>
          </w:p>
        </w:tc>
        <w:tc>
          <w:tcPr>
            <w:tcW w:w="1134" w:type="dxa"/>
          </w:tcPr>
          <w:p w14:paraId="4A07B96D" w14:textId="762E1875" w:rsidR="001210AD" w:rsidRPr="00FA1349" w:rsidRDefault="00BA6F5F" w:rsidP="009805F0">
            <w:pPr>
              <w:keepLines w:val="0"/>
              <w:tabs>
                <w:tab w:val="decimal" w:pos="917"/>
              </w:tabs>
              <w:jc w:val="right"/>
              <w:rPr>
                <w:rFonts w:asciiTheme="minorHAnsi" w:hAnsiTheme="minorHAnsi"/>
                <w:b/>
                <w:bCs/>
              </w:rPr>
            </w:pPr>
            <w:r>
              <w:rPr>
                <w:rFonts w:asciiTheme="minorHAnsi" w:hAnsiTheme="minorHAnsi"/>
                <w:b/>
                <w:bCs/>
              </w:rPr>
              <w:t>43</w:t>
            </w:r>
            <w:r w:rsidR="001210AD" w:rsidRPr="00FA1349">
              <w:rPr>
                <w:rFonts w:asciiTheme="minorHAnsi" w:hAnsiTheme="minorHAnsi"/>
                <w:b/>
                <w:bCs/>
              </w:rPr>
              <w:t>,</w:t>
            </w:r>
            <w:r>
              <w:rPr>
                <w:rFonts w:asciiTheme="minorHAnsi" w:hAnsiTheme="minorHAnsi"/>
                <w:b/>
                <w:bCs/>
              </w:rPr>
              <w:t>688</w:t>
            </w:r>
          </w:p>
        </w:tc>
        <w:tc>
          <w:tcPr>
            <w:tcW w:w="1276" w:type="dxa"/>
          </w:tcPr>
          <w:p w14:paraId="25616437" w14:textId="602EFA98" w:rsidR="001210AD" w:rsidRPr="00AF7F17" w:rsidRDefault="00491B31" w:rsidP="009805F0">
            <w:pPr>
              <w:keepLines w:val="0"/>
              <w:tabs>
                <w:tab w:val="decimal" w:pos="933"/>
              </w:tabs>
              <w:jc w:val="right"/>
              <w:rPr>
                <w:rFonts w:asciiTheme="minorHAnsi" w:hAnsiTheme="minorHAnsi"/>
                <w:b/>
                <w:bCs/>
              </w:rPr>
            </w:pPr>
            <w:r>
              <w:rPr>
                <w:rFonts w:asciiTheme="minorHAnsi" w:hAnsiTheme="minorHAnsi"/>
                <w:b/>
                <w:bCs/>
              </w:rPr>
              <w:t>-</w:t>
            </w:r>
          </w:p>
        </w:tc>
      </w:tr>
      <w:tr w:rsidR="001210AD" w:rsidRPr="00F43853" w14:paraId="43094407" w14:textId="77777777" w:rsidTr="001210AD">
        <w:tc>
          <w:tcPr>
            <w:tcW w:w="4272" w:type="dxa"/>
            <w:gridSpan w:val="4"/>
          </w:tcPr>
          <w:p w14:paraId="6B2FDB23" w14:textId="77777777" w:rsidR="001210AD" w:rsidRPr="00F43853" w:rsidRDefault="001210AD" w:rsidP="009805F0">
            <w:pPr>
              <w:keepLines w:val="0"/>
              <w:tabs>
                <w:tab w:val="left" w:pos="820"/>
              </w:tabs>
              <w:jc w:val="both"/>
              <w:rPr>
                <w:rFonts w:asciiTheme="minorHAnsi" w:hAnsiTheme="minorHAnsi"/>
              </w:rPr>
            </w:pPr>
          </w:p>
        </w:tc>
        <w:tc>
          <w:tcPr>
            <w:tcW w:w="1966" w:type="dxa"/>
            <w:gridSpan w:val="3"/>
          </w:tcPr>
          <w:p w14:paraId="25F6C12E" w14:textId="77777777" w:rsidR="001210AD" w:rsidRPr="00A51E6E" w:rsidRDefault="001210AD" w:rsidP="009805F0">
            <w:pPr>
              <w:keepLines w:val="0"/>
              <w:tabs>
                <w:tab w:val="decimal" w:pos="917"/>
              </w:tabs>
              <w:ind w:left="113"/>
              <w:jc w:val="right"/>
              <w:rPr>
                <w:rFonts w:asciiTheme="minorHAnsi" w:hAnsiTheme="minorHAnsi"/>
                <w:spacing w:val="-24"/>
              </w:rPr>
            </w:pPr>
            <w:r w:rsidRPr="00F43853">
              <w:rPr>
                <w:rFonts w:asciiTheme="minorHAnsi" w:hAnsiTheme="minorHAnsi"/>
                <w:spacing w:val="-24"/>
              </w:rPr>
              <w:t>==</w:t>
            </w:r>
            <w:r w:rsidRPr="00A51E6E">
              <w:rPr>
                <w:rFonts w:asciiTheme="minorHAnsi" w:hAnsiTheme="minorHAnsi"/>
                <w:spacing w:val="-24"/>
              </w:rPr>
              <w:t>=========</w:t>
            </w:r>
          </w:p>
        </w:tc>
        <w:tc>
          <w:tcPr>
            <w:tcW w:w="1417" w:type="dxa"/>
            <w:gridSpan w:val="2"/>
          </w:tcPr>
          <w:p w14:paraId="065DD81B" w14:textId="77777777" w:rsidR="001210AD" w:rsidRPr="00A51E6E" w:rsidRDefault="001210AD" w:rsidP="009805F0">
            <w:pPr>
              <w:keepLines w:val="0"/>
              <w:tabs>
                <w:tab w:val="decimal" w:pos="933"/>
              </w:tabs>
              <w:jc w:val="right"/>
              <w:rPr>
                <w:rFonts w:asciiTheme="minorHAnsi" w:hAnsiTheme="minorHAnsi"/>
                <w:spacing w:val="-24"/>
              </w:rPr>
            </w:pPr>
            <w:r w:rsidRPr="00F43853">
              <w:rPr>
                <w:rFonts w:asciiTheme="minorHAnsi" w:hAnsiTheme="minorHAnsi"/>
                <w:spacing w:val="-24"/>
              </w:rPr>
              <w:t>==</w:t>
            </w:r>
            <w:r w:rsidRPr="00A51E6E">
              <w:rPr>
                <w:rFonts w:asciiTheme="minorHAnsi" w:hAnsiTheme="minorHAnsi"/>
                <w:spacing w:val="-24"/>
              </w:rPr>
              <w:t>=========</w:t>
            </w:r>
          </w:p>
        </w:tc>
        <w:tc>
          <w:tcPr>
            <w:tcW w:w="1134" w:type="dxa"/>
          </w:tcPr>
          <w:p w14:paraId="593847D8" w14:textId="77777777" w:rsidR="001210AD" w:rsidRPr="00F43853" w:rsidRDefault="001210AD" w:rsidP="009805F0">
            <w:pPr>
              <w:keepLines w:val="0"/>
              <w:tabs>
                <w:tab w:val="decimal" w:pos="942"/>
              </w:tabs>
              <w:jc w:val="right"/>
              <w:rPr>
                <w:rFonts w:asciiTheme="minorHAnsi" w:hAnsiTheme="minorHAnsi"/>
                <w:spacing w:val="-24"/>
              </w:rPr>
            </w:pPr>
            <w:r w:rsidRPr="00F43853">
              <w:rPr>
                <w:rFonts w:asciiTheme="minorHAnsi" w:hAnsiTheme="minorHAnsi"/>
                <w:spacing w:val="-24"/>
              </w:rPr>
              <w:t>==========</w:t>
            </w:r>
          </w:p>
        </w:tc>
        <w:tc>
          <w:tcPr>
            <w:tcW w:w="1276" w:type="dxa"/>
          </w:tcPr>
          <w:p w14:paraId="5F29009C" w14:textId="77777777" w:rsidR="001210AD" w:rsidRPr="00F43853" w:rsidRDefault="001210AD" w:rsidP="009805F0">
            <w:pPr>
              <w:keepLines w:val="0"/>
              <w:tabs>
                <w:tab w:val="decimal" w:pos="884"/>
              </w:tabs>
              <w:jc w:val="right"/>
              <w:rPr>
                <w:rFonts w:asciiTheme="minorHAnsi" w:hAnsiTheme="minorHAnsi"/>
                <w:spacing w:val="-24"/>
              </w:rPr>
            </w:pPr>
            <w:r>
              <w:rPr>
                <w:rFonts w:asciiTheme="minorHAnsi" w:hAnsiTheme="minorHAnsi"/>
                <w:spacing w:val="-24"/>
              </w:rPr>
              <w:t xml:space="preserve">      </w:t>
            </w:r>
            <w:r w:rsidRPr="00F43853">
              <w:rPr>
                <w:rFonts w:asciiTheme="minorHAnsi" w:hAnsiTheme="minorHAnsi"/>
                <w:spacing w:val="-24"/>
              </w:rPr>
              <w:t>===========</w:t>
            </w:r>
          </w:p>
        </w:tc>
      </w:tr>
    </w:tbl>
    <w:p w14:paraId="329B38B8" w14:textId="12B284A8" w:rsidR="00881A45" w:rsidRDefault="00881A45" w:rsidP="00BF1175">
      <w:pPr>
        <w:pStyle w:val="BodyTextIndent"/>
        <w:tabs>
          <w:tab w:val="clear" w:pos="810"/>
          <w:tab w:val="left" w:pos="630"/>
        </w:tabs>
        <w:ind w:left="0"/>
        <w:rPr>
          <w:rFonts w:asciiTheme="minorHAnsi" w:hAnsiTheme="minorHAnsi"/>
        </w:rPr>
      </w:pPr>
    </w:p>
    <w:p w14:paraId="6597DD46" w14:textId="77777777" w:rsidR="00881A45" w:rsidRDefault="00881A45">
      <w:pPr>
        <w:keepLines w:val="0"/>
        <w:widowControl/>
        <w:autoSpaceDE/>
        <w:autoSpaceDN/>
        <w:rPr>
          <w:rFonts w:asciiTheme="minorHAnsi" w:hAnsiTheme="minorHAnsi"/>
        </w:rPr>
      </w:pPr>
      <w:r>
        <w:rPr>
          <w:rFonts w:asciiTheme="minorHAnsi" w:hAnsiTheme="minorHAnsi"/>
        </w:rPr>
        <w:br w:type="page"/>
      </w:r>
    </w:p>
    <w:p w14:paraId="6240B94A" w14:textId="12748938" w:rsidR="00B31E1A" w:rsidRPr="0037692C" w:rsidRDefault="00BE0401" w:rsidP="00731909">
      <w:pPr>
        <w:pStyle w:val="Notetitle"/>
        <w:numPr>
          <w:ilvl w:val="0"/>
          <w:numId w:val="0"/>
        </w:numPr>
      </w:pPr>
      <w:r>
        <w:lastRenderedPageBreak/>
        <w:t>2</w:t>
      </w:r>
      <w:r w:rsidR="000F0579">
        <w:t>1</w:t>
      </w:r>
      <w:r w:rsidR="00731909">
        <w:t xml:space="preserve">. </w:t>
      </w:r>
      <w:r w:rsidR="00B31E1A" w:rsidRPr="0037692C">
        <w:t>COMMITMENTS UNDER OPERATING LEASES</w:t>
      </w:r>
    </w:p>
    <w:p w14:paraId="48408F1C" w14:textId="74B0D034" w:rsidR="00BF1175" w:rsidRDefault="00B31E1A" w:rsidP="00BF1175">
      <w:pPr>
        <w:pStyle w:val="NoteParagraph"/>
      </w:pPr>
      <w:r w:rsidRPr="00F43853">
        <w:t>At 31 March 20</w:t>
      </w:r>
      <w:r w:rsidR="00AA3C14">
        <w:t>2</w:t>
      </w:r>
      <w:r w:rsidR="00BA6F5F">
        <w:t>2</w:t>
      </w:r>
      <w:r w:rsidRPr="00F43853">
        <w:t xml:space="preserve"> the </w:t>
      </w:r>
      <w:r w:rsidR="00C64495">
        <w:t xml:space="preserve">Group and </w:t>
      </w:r>
      <w:r w:rsidR="00AD1155">
        <w:t>C</w:t>
      </w:r>
      <w:r w:rsidR="006A1CFA">
        <w:t>ompany</w:t>
      </w:r>
      <w:r w:rsidRPr="00F43853">
        <w:t xml:space="preserve"> had </w:t>
      </w:r>
      <w:r>
        <w:t>future minimum commitments</w:t>
      </w:r>
      <w:r w:rsidRPr="00F43853">
        <w:t xml:space="preserve"> under non-cancellable operating leases as set out below:</w:t>
      </w:r>
    </w:p>
    <w:tbl>
      <w:tblPr>
        <w:tblW w:w="9770" w:type="dxa"/>
        <w:tblLayout w:type="fixed"/>
        <w:tblLook w:val="04A0" w:firstRow="1" w:lastRow="0" w:firstColumn="1" w:lastColumn="0" w:noHBand="0" w:noVBand="1"/>
      </w:tblPr>
      <w:tblGrid>
        <w:gridCol w:w="462"/>
        <w:gridCol w:w="3420"/>
        <w:gridCol w:w="474"/>
        <w:gridCol w:w="2307"/>
        <w:gridCol w:w="1275"/>
        <w:gridCol w:w="1560"/>
        <w:gridCol w:w="272"/>
      </w:tblGrid>
      <w:tr w:rsidR="00A83EB6" w:rsidRPr="00F43853" w14:paraId="4F85EF4D" w14:textId="77777777" w:rsidTr="00731909">
        <w:tc>
          <w:tcPr>
            <w:tcW w:w="462" w:type="dxa"/>
          </w:tcPr>
          <w:p w14:paraId="00BBA18B" w14:textId="77777777" w:rsidR="00A83EB6" w:rsidRPr="00F43853" w:rsidRDefault="00A83EB6" w:rsidP="00F350D1">
            <w:pPr>
              <w:keepNext/>
              <w:keepLines w:val="0"/>
              <w:tabs>
                <w:tab w:val="left" w:pos="820"/>
              </w:tabs>
              <w:jc w:val="both"/>
              <w:rPr>
                <w:rFonts w:asciiTheme="minorHAnsi" w:hAnsiTheme="minorHAnsi"/>
                <w:b/>
                <w:bCs/>
              </w:rPr>
            </w:pPr>
            <w:bookmarkStart w:id="26" w:name="_Hlk53841728"/>
          </w:p>
        </w:tc>
        <w:tc>
          <w:tcPr>
            <w:tcW w:w="3420" w:type="dxa"/>
          </w:tcPr>
          <w:p w14:paraId="3930F9F5" w14:textId="77777777" w:rsidR="00A83EB6" w:rsidRDefault="00A83EB6" w:rsidP="00F350D1">
            <w:pPr>
              <w:keepNext/>
              <w:keepLines w:val="0"/>
              <w:tabs>
                <w:tab w:val="left" w:pos="820"/>
              </w:tabs>
              <w:jc w:val="both"/>
              <w:rPr>
                <w:rFonts w:asciiTheme="minorHAnsi" w:hAnsiTheme="minorHAnsi"/>
                <w:b/>
                <w:bCs/>
              </w:rPr>
            </w:pPr>
          </w:p>
          <w:p w14:paraId="26F20925" w14:textId="61DAB1D9" w:rsidR="00A83EB6" w:rsidRPr="00F43853" w:rsidRDefault="00A83EB6" w:rsidP="00F350D1">
            <w:pPr>
              <w:keepNext/>
              <w:keepLines w:val="0"/>
              <w:tabs>
                <w:tab w:val="left" w:pos="820"/>
              </w:tabs>
              <w:jc w:val="both"/>
              <w:rPr>
                <w:rFonts w:asciiTheme="minorHAnsi" w:hAnsiTheme="minorHAnsi"/>
                <w:b/>
                <w:bCs/>
              </w:rPr>
            </w:pPr>
            <w:r>
              <w:rPr>
                <w:rFonts w:asciiTheme="minorHAnsi" w:hAnsiTheme="minorHAnsi"/>
                <w:b/>
                <w:bCs/>
              </w:rPr>
              <w:t>G</w:t>
            </w:r>
            <w:r w:rsidR="006A1CFA">
              <w:rPr>
                <w:rFonts w:asciiTheme="minorHAnsi" w:hAnsiTheme="minorHAnsi"/>
                <w:b/>
                <w:bCs/>
              </w:rPr>
              <w:t>roup</w:t>
            </w:r>
            <w:r>
              <w:rPr>
                <w:rFonts w:asciiTheme="minorHAnsi" w:hAnsiTheme="minorHAnsi"/>
                <w:b/>
                <w:bCs/>
              </w:rPr>
              <w:t xml:space="preserve"> </w:t>
            </w:r>
          </w:p>
        </w:tc>
        <w:tc>
          <w:tcPr>
            <w:tcW w:w="474" w:type="dxa"/>
          </w:tcPr>
          <w:p w14:paraId="2E5586EA" w14:textId="77777777" w:rsidR="00A83EB6" w:rsidRPr="00F43853" w:rsidRDefault="00A83EB6" w:rsidP="00F350D1">
            <w:pPr>
              <w:keepNext/>
              <w:keepLines w:val="0"/>
              <w:tabs>
                <w:tab w:val="left" w:pos="820"/>
              </w:tabs>
              <w:jc w:val="center"/>
              <w:rPr>
                <w:rFonts w:asciiTheme="minorHAnsi" w:hAnsiTheme="minorHAnsi"/>
                <w:b/>
                <w:bCs/>
              </w:rPr>
            </w:pPr>
          </w:p>
        </w:tc>
        <w:tc>
          <w:tcPr>
            <w:tcW w:w="3582" w:type="dxa"/>
            <w:gridSpan w:val="2"/>
          </w:tcPr>
          <w:p w14:paraId="22259ADF" w14:textId="3E303F38" w:rsidR="00A83EB6" w:rsidRPr="00F43853" w:rsidRDefault="009B7056" w:rsidP="00F350D1">
            <w:pPr>
              <w:keepNext/>
              <w:keepLines w:val="0"/>
              <w:tabs>
                <w:tab w:val="left" w:pos="820"/>
              </w:tabs>
              <w:jc w:val="center"/>
              <w:rPr>
                <w:rFonts w:asciiTheme="minorHAnsi" w:hAnsiTheme="minorHAnsi"/>
                <w:b/>
                <w:bCs/>
              </w:rPr>
            </w:pPr>
            <w:r>
              <w:rPr>
                <w:rFonts w:asciiTheme="minorHAnsi" w:hAnsiTheme="minorHAnsi"/>
                <w:b/>
                <w:bCs/>
              </w:rPr>
              <w:br/>
            </w:r>
            <w:r w:rsidR="006A1CFA">
              <w:rPr>
                <w:rFonts w:asciiTheme="minorHAnsi" w:hAnsiTheme="minorHAnsi"/>
                <w:b/>
                <w:bCs/>
              </w:rPr>
              <w:t xml:space="preserve"> </w:t>
            </w:r>
            <w:r w:rsidR="002426D2">
              <w:rPr>
                <w:rFonts w:asciiTheme="minorHAnsi" w:hAnsiTheme="minorHAnsi"/>
                <w:b/>
                <w:bCs/>
              </w:rPr>
              <w:t xml:space="preserve">    </w:t>
            </w:r>
            <w:r w:rsidR="00AA3C14" w:rsidRPr="00F43853">
              <w:rPr>
                <w:rFonts w:asciiTheme="minorHAnsi" w:hAnsiTheme="minorHAnsi"/>
                <w:b/>
                <w:bCs/>
              </w:rPr>
              <w:t>20</w:t>
            </w:r>
            <w:r w:rsidR="00AA3C14">
              <w:rPr>
                <w:rFonts w:asciiTheme="minorHAnsi" w:hAnsiTheme="minorHAnsi"/>
                <w:b/>
                <w:bCs/>
              </w:rPr>
              <w:t>2</w:t>
            </w:r>
            <w:r w:rsidR="00BA6F5F">
              <w:rPr>
                <w:rFonts w:asciiTheme="minorHAnsi" w:hAnsiTheme="minorHAnsi"/>
                <w:b/>
                <w:bCs/>
              </w:rPr>
              <w:t>2</w:t>
            </w:r>
          </w:p>
        </w:tc>
        <w:tc>
          <w:tcPr>
            <w:tcW w:w="1832" w:type="dxa"/>
            <w:gridSpan w:val="2"/>
          </w:tcPr>
          <w:p w14:paraId="17B32B04" w14:textId="5BF62993" w:rsidR="00A83EB6" w:rsidRPr="00F43853" w:rsidRDefault="009B7056" w:rsidP="00F350D1">
            <w:pPr>
              <w:keepNext/>
              <w:keepLines w:val="0"/>
              <w:tabs>
                <w:tab w:val="left" w:pos="820"/>
              </w:tabs>
              <w:jc w:val="center"/>
              <w:rPr>
                <w:rFonts w:asciiTheme="minorHAnsi" w:hAnsiTheme="minorHAnsi"/>
                <w:b/>
                <w:bCs/>
              </w:rPr>
            </w:pPr>
            <w:r>
              <w:rPr>
                <w:rFonts w:asciiTheme="minorHAnsi" w:hAnsiTheme="minorHAnsi"/>
                <w:b/>
                <w:bCs/>
              </w:rPr>
              <w:br/>
            </w:r>
            <w:r w:rsidR="006A1CFA">
              <w:rPr>
                <w:rFonts w:asciiTheme="minorHAnsi" w:hAnsiTheme="minorHAnsi"/>
                <w:b/>
                <w:bCs/>
              </w:rPr>
              <w:t xml:space="preserve">        </w:t>
            </w:r>
            <w:r w:rsidR="002426D2">
              <w:rPr>
                <w:rFonts w:asciiTheme="minorHAnsi" w:hAnsiTheme="minorHAnsi"/>
                <w:b/>
                <w:bCs/>
              </w:rPr>
              <w:t xml:space="preserve"> </w:t>
            </w:r>
            <w:r w:rsidR="00AA3C14">
              <w:rPr>
                <w:rFonts w:asciiTheme="minorHAnsi" w:hAnsiTheme="minorHAnsi"/>
                <w:b/>
                <w:bCs/>
              </w:rPr>
              <w:t xml:space="preserve"> </w:t>
            </w:r>
            <w:r w:rsidR="00AA3C14" w:rsidRPr="00F43853">
              <w:rPr>
                <w:rFonts w:asciiTheme="minorHAnsi" w:hAnsiTheme="minorHAnsi"/>
                <w:b/>
                <w:bCs/>
              </w:rPr>
              <w:t>20</w:t>
            </w:r>
            <w:r w:rsidR="0084573B">
              <w:rPr>
                <w:rFonts w:asciiTheme="minorHAnsi" w:hAnsiTheme="minorHAnsi"/>
                <w:b/>
                <w:bCs/>
              </w:rPr>
              <w:t>2</w:t>
            </w:r>
            <w:r w:rsidR="00BA6F5F">
              <w:rPr>
                <w:rFonts w:asciiTheme="minorHAnsi" w:hAnsiTheme="minorHAnsi"/>
                <w:b/>
                <w:bCs/>
              </w:rPr>
              <w:t>1</w:t>
            </w:r>
          </w:p>
        </w:tc>
      </w:tr>
      <w:tr w:rsidR="00A83EB6" w:rsidRPr="00F43853" w14:paraId="34DA9EBB" w14:textId="77777777" w:rsidTr="00731909">
        <w:tc>
          <w:tcPr>
            <w:tcW w:w="462" w:type="dxa"/>
          </w:tcPr>
          <w:p w14:paraId="603A3550" w14:textId="77777777" w:rsidR="00A83EB6" w:rsidRPr="00F43853" w:rsidRDefault="00A83EB6" w:rsidP="00F350D1">
            <w:pPr>
              <w:keepNext/>
              <w:keepLines w:val="0"/>
              <w:tabs>
                <w:tab w:val="left" w:pos="820"/>
              </w:tabs>
              <w:jc w:val="both"/>
              <w:rPr>
                <w:rFonts w:asciiTheme="minorHAnsi" w:hAnsiTheme="minorHAnsi"/>
                <w:b/>
                <w:bCs/>
              </w:rPr>
            </w:pPr>
          </w:p>
        </w:tc>
        <w:tc>
          <w:tcPr>
            <w:tcW w:w="3420" w:type="dxa"/>
          </w:tcPr>
          <w:p w14:paraId="341C1DD2" w14:textId="77777777" w:rsidR="00A83EB6" w:rsidRPr="00F43853" w:rsidRDefault="00A83EB6" w:rsidP="00F350D1">
            <w:pPr>
              <w:keepNext/>
              <w:keepLines w:val="0"/>
              <w:tabs>
                <w:tab w:val="left" w:pos="820"/>
              </w:tabs>
              <w:jc w:val="both"/>
              <w:rPr>
                <w:rFonts w:asciiTheme="minorHAnsi" w:hAnsiTheme="minorHAnsi"/>
                <w:b/>
                <w:bCs/>
              </w:rPr>
            </w:pPr>
          </w:p>
        </w:tc>
        <w:tc>
          <w:tcPr>
            <w:tcW w:w="474" w:type="dxa"/>
          </w:tcPr>
          <w:p w14:paraId="35B0E060" w14:textId="77777777" w:rsidR="00A83EB6" w:rsidRPr="00F43853" w:rsidRDefault="00A83EB6" w:rsidP="00F350D1">
            <w:pPr>
              <w:keepNext/>
              <w:keepLines w:val="0"/>
              <w:tabs>
                <w:tab w:val="left" w:pos="820"/>
              </w:tabs>
              <w:jc w:val="center"/>
              <w:rPr>
                <w:rFonts w:asciiTheme="minorHAnsi" w:hAnsiTheme="minorHAnsi"/>
                <w:b/>
                <w:bCs/>
              </w:rPr>
            </w:pPr>
          </w:p>
        </w:tc>
        <w:tc>
          <w:tcPr>
            <w:tcW w:w="2307" w:type="dxa"/>
          </w:tcPr>
          <w:p w14:paraId="5D9C899B" w14:textId="41A0C58D" w:rsidR="00A83EB6" w:rsidRPr="00F43853" w:rsidRDefault="00A83EB6" w:rsidP="006A1CFA">
            <w:pPr>
              <w:keepNext/>
              <w:keepLines w:val="0"/>
              <w:tabs>
                <w:tab w:val="left" w:pos="820"/>
              </w:tabs>
              <w:jc w:val="right"/>
              <w:rPr>
                <w:rFonts w:asciiTheme="minorHAnsi" w:hAnsiTheme="minorHAnsi"/>
                <w:b/>
                <w:bCs/>
              </w:rPr>
            </w:pPr>
            <w:r w:rsidRPr="00F43853">
              <w:rPr>
                <w:rFonts w:asciiTheme="minorHAnsi" w:hAnsiTheme="minorHAnsi"/>
                <w:b/>
                <w:bCs/>
              </w:rPr>
              <w:t xml:space="preserve">Land </w:t>
            </w:r>
            <w:r w:rsidR="00493FC3">
              <w:rPr>
                <w:rFonts w:asciiTheme="minorHAnsi" w:hAnsiTheme="minorHAnsi"/>
                <w:b/>
                <w:bCs/>
              </w:rPr>
              <w:t>&amp;</w:t>
            </w:r>
            <w:r w:rsidRPr="00F43853">
              <w:rPr>
                <w:rFonts w:asciiTheme="minorHAnsi" w:hAnsiTheme="minorHAnsi"/>
                <w:b/>
                <w:bCs/>
              </w:rPr>
              <w:t xml:space="preserve"> </w:t>
            </w:r>
            <w:r w:rsidR="00493FC3">
              <w:rPr>
                <w:rFonts w:asciiTheme="minorHAnsi" w:hAnsiTheme="minorHAnsi"/>
                <w:b/>
                <w:bCs/>
              </w:rPr>
              <w:br/>
            </w:r>
            <w:r w:rsidRPr="00F43853">
              <w:rPr>
                <w:rFonts w:asciiTheme="minorHAnsi" w:hAnsiTheme="minorHAnsi"/>
                <w:b/>
                <w:bCs/>
              </w:rPr>
              <w:t>Buildings</w:t>
            </w:r>
          </w:p>
        </w:tc>
        <w:tc>
          <w:tcPr>
            <w:tcW w:w="1275" w:type="dxa"/>
          </w:tcPr>
          <w:p w14:paraId="1CE43971" w14:textId="36BF4331" w:rsidR="00A83EB6" w:rsidRPr="00F43853" w:rsidRDefault="00A83EB6" w:rsidP="006A1CFA">
            <w:pPr>
              <w:keepNext/>
              <w:keepLines w:val="0"/>
              <w:tabs>
                <w:tab w:val="left" w:pos="820"/>
              </w:tabs>
              <w:jc w:val="right"/>
              <w:rPr>
                <w:rFonts w:asciiTheme="minorHAnsi" w:hAnsiTheme="minorHAnsi"/>
                <w:b/>
                <w:bCs/>
              </w:rPr>
            </w:pPr>
          </w:p>
        </w:tc>
        <w:tc>
          <w:tcPr>
            <w:tcW w:w="1560" w:type="dxa"/>
          </w:tcPr>
          <w:p w14:paraId="7A7C5F77" w14:textId="77777777" w:rsidR="00A83EB6" w:rsidRPr="00F43853" w:rsidRDefault="00A83EB6" w:rsidP="006A1CFA">
            <w:pPr>
              <w:keepNext/>
              <w:keepLines w:val="0"/>
              <w:tabs>
                <w:tab w:val="left" w:pos="820"/>
              </w:tabs>
              <w:jc w:val="right"/>
              <w:rPr>
                <w:rFonts w:asciiTheme="minorHAnsi" w:hAnsiTheme="minorHAnsi"/>
                <w:b/>
                <w:bCs/>
              </w:rPr>
            </w:pPr>
            <w:r w:rsidRPr="00F43853">
              <w:rPr>
                <w:rFonts w:asciiTheme="minorHAnsi" w:hAnsiTheme="minorHAnsi"/>
                <w:b/>
                <w:bCs/>
              </w:rPr>
              <w:t>Land &amp; Buildings</w:t>
            </w:r>
          </w:p>
        </w:tc>
        <w:tc>
          <w:tcPr>
            <w:tcW w:w="272" w:type="dxa"/>
          </w:tcPr>
          <w:p w14:paraId="67F4C947" w14:textId="628173A8" w:rsidR="00A83EB6" w:rsidRPr="00F43853" w:rsidRDefault="00A83EB6" w:rsidP="006A1CFA">
            <w:pPr>
              <w:keepNext/>
              <w:keepLines w:val="0"/>
              <w:tabs>
                <w:tab w:val="left" w:pos="820"/>
              </w:tabs>
              <w:jc w:val="right"/>
              <w:rPr>
                <w:rFonts w:asciiTheme="minorHAnsi" w:hAnsiTheme="minorHAnsi"/>
                <w:b/>
                <w:bCs/>
              </w:rPr>
            </w:pPr>
          </w:p>
        </w:tc>
      </w:tr>
      <w:tr w:rsidR="00A83EB6" w:rsidRPr="00F43853" w14:paraId="42163A7E" w14:textId="77777777" w:rsidTr="00731909">
        <w:tc>
          <w:tcPr>
            <w:tcW w:w="462" w:type="dxa"/>
          </w:tcPr>
          <w:p w14:paraId="42084207" w14:textId="77777777" w:rsidR="00A83EB6" w:rsidRPr="00F43853" w:rsidRDefault="00A83EB6" w:rsidP="00F350D1">
            <w:pPr>
              <w:keepNext/>
              <w:keepLines w:val="0"/>
              <w:tabs>
                <w:tab w:val="left" w:pos="820"/>
              </w:tabs>
              <w:jc w:val="both"/>
              <w:rPr>
                <w:rFonts w:asciiTheme="minorHAnsi" w:hAnsiTheme="minorHAnsi"/>
                <w:b/>
                <w:bCs/>
              </w:rPr>
            </w:pPr>
          </w:p>
        </w:tc>
        <w:tc>
          <w:tcPr>
            <w:tcW w:w="3420" w:type="dxa"/>
          </w:tcPr>
          <w:p w14:paraId="51D9D511" w14:textId="77777777" w:rsidR="00A83EB6" w:rsidRPr="00F43853" w:rsidRDefault="00A83EB6" w:rsidP="00F350D1">
            <w:pPr>
              <w:keepNext/>
              <w:keepLines w:val="0"/>
              <w:tabs>
                <w:tab w:val="left" w:pos="820"/>
              </w:tabs>
              <w:jc w:val="both"/>
              <w:rPr>
                <w:rFonts w:asciiTheme="minorHAnsi" w:hAnsiTheme="minorHAnsi"/>
                <w:b/>
                <w:bCs/>
              </w:rPr>
            </w:pPr>
          </w:p>
        </w:tc>
        <w:tc>
          <w:tcPr>
            <w:tcW w:w="474" w:type="dxa"/>
          </w:tcPr>
          <w:p w14:paraId="2CCFD4CE" w14:textId="77777777" w:rsidR="00A83EB6" w:rsidRPr="00F43853" w:rsidRDefault="00A83EB6" w:rsidP="00F350D1">
            <w:pPr>
              <w:keepNext/>
              <w:keepLines w:val="0"/>
              <w:tabs>
                <w:tab w:val="left" w:pos="820"/>
              </w:tabs>
              <w:jc w:val="center"/>
              <w:rPr>
                <w:rFonts w:asciiTheme="minorHAnsi" w:hAnsiTheme="minorHAnsi"/>
                <w:b/>
                <w:bCs/>
              </w:rPr>
            </w:pPr>
          </w:p>
        </w:tc>
        <w:tc>
          <w:tcPr>
            <w:tcW w:w="2307" w:type="dxa"/>
          </w:tcPr>
          <w:p w14:paraId="3C239E54" w14:textId="77777777" w:rsidR="00A83EB6" w:rsidRPr="00F43853" w:rsidRDefault="00A83EB6" w:rsidP="006A1CFA">
            <w:pPr>
              <w:keepNext/>
              <w:keepLines w:val="0"/>
              <w:tabs>
                <w:tab w:val="left" w:pos="820"/>
              </w:tabs>
              <w:jc w:val="right"/>
              <w:rPr>
                <w:rFonts w:asciiTheme="minorHAnsi" w:hAnsiTheme="minorHAnsi"/>
                <w:b/>
                <w:bCs/>
              </w:rPr>
            </w:pPr>
            <w:r w:rsidRPr="00F43853">
              <w:rPr>
                <w:rFonts w:asciiTheme="minorHAnsi" w:hAnsiTheme="minorHAnsi"/>
                <w:b/>
                <w:bCs/>
              </w:rPr>
              <w:t>£</w:t>
            </w:r>
          </w:p>
        </w:tc>
        <w:tc>
          <w:tcPr>
            <w:tcW w:w="1275" w:type="dxa"/>
          </w:tcPr>
          <w:p w14:paraId="3D7DDEE6" w14:textId="1B3EF177" w:rsidR="00A83EB6" w:rsidRPr="00F43853" w:rsidRDefault="00A83EB6" w:rsidP="006A1CFA">
            <w:pPr>
              <w:keepNext/>
              <w:keepLines w:val="0"/>
              <w:tabs>
                <w:tab w:val="left" w:pos="820"/>
              </w:tabs>
              <w:jc w:val="right"/>
              <w:rPr>
                <w:rFonts w:asciiTheme="minorHAnsi" w:hAnsiTheme="minorHAnsi"/>
                <w:b/>
                <w:bCs/>
              </w:rPr>
            </w:pPr>
          </w:p>
        </w:tc>
        <w:tc>
          <w:tcPr>
            <w:tcW w:w="1560" w:type="dxa"/>
          </w:tcPr>
          <w:p w14:paraId="20DCE3FD" w14:textId="77777777" w:rsidR="00A83EB6" w:rsidRPr="00F43853" w:rsidRDefault="00A83EB6" w:rsidP="006A1CFA">
            <w:pPr>
              <w:keepNext/>
              <w:keepLines w:val="0"/>
              <w:tabs>
                <w:tab w:val="left" w:pos="820"/>
              </w:tabs>
              <w:jc w:val="right"/>
              <w:rPr>
                <w:rFonts w:asciiTheme="minorHAnsi" w:hAnsiTheme="minorHAnsi"/>
                <w:b/>
                <w:bCs/>
              </w:rPr>
            </w:pPr>
            <w:r w:rsidRPr="00F43853">
              <w:rPr>
                <w:rFonts w:asciiTheme="minorHAnsi" w:hAnsiTheme="minorHAnsi"/>
                <w:b/>
                <w:bCs/>
              </w:rPr>
              <w:t>£</w:t>
            </w:r>
          </w:p>
        </w:tc>
        <w:tc>
          <w:tcPr>
            <w:tcW w:w="272" w:type="dxa"/>
          </w:tcPr>
          <w:p w14:paraId="552330DC" w14:textId="58C21841" w:rsidR="00A83EB6" w:rsidRPr="00F43853" w:rsidRDefault="00A83EB6" w:rsidP="006A1CFA">
            <w:pPr>
              <w:keepNext/>
              <w:keepLines w:val="0"/>
              <w:tabs>
                <w:tab w:val="left" w:pos="820"/>
              </w:tabs>
              <w:jc w:val="right"/>
              <w:rPr>
                <w:rFonts w:asciiTheme="minorHAnsi" w:hAnsiTheme="minorHAnsi"/>
                <w:b/>
                <w:bCs/>
              </w:rPr>
            </w:pPr>
          </w:p>
        </w:tc>
      </w:tr>
      <w:tr w:rsidR="00A83EB6" w:rsidRPr="00F43853" w14:paraId="041E95AD" w14:textId="77777777" w:rsidTr="00731909">
        <w:trPr>
          <w:trHeight w:val="28"/>
        </w:trPr>
        <w:tc>
          <w:tcPr>
            <w:tcW w:w="462" w:type="dxa"/>
          </w:tcPr>
          <w:p w14:paraId="69CED40E" w14:textId="77777777" w:rsidR="00A83EB6" w:rsidRPr="00F43853" w:rsidRDefault="00A83EB6" w:rsidP="00F350D1">
            <w:pPr>
              <w:keepNext/>
              <w:keepLines w:val="0"/>
              <w:tabs>
                <w:tab w:val="left" w:pos="820"/>
              </w:tabs>
              <w:jc w:val="both"/>
              <w:rPr>
                <w:rFonts w:asciiTheme="minorHAnsi" w:hAnsiTheme="minorHAnsi"/>
                <w:b/>
                <w:bCs/>
              </w:rPr>
            </w:pPr>
          </w:p>
        </w:tc>
        <w:tc>
          <w:tcPr>
            <w:tcW w:w="3420" w:type="dxa"/>
          </w:tcPr>
          <w:p w14:paraId="3EAA0696" w14:textId="77777777" w:rsidR="00A83EB6" w:rsidRPr="00F43853" w:rsidRDefault="00A83EB6" w:rsidP="00F350D1">
            <w:pPr>
              <w:keepNext/>
              <w:keepLines w:val="0"/>
              <w:tabs>
                <w:tab w:val="left" w:pos="820"/>
              </w:tabs>
              <w:jc w:val="both"/>
              <w:rPr>
                <w:rFonts w:asciiTheme="minorHAnsi" w:hAnsiTheme="minorHAnsi"/>
                <w:b/>
                <w:bCs/>
              </w:rPr>
            </w:pPr>
          </w:p>
        </w:tc>
        <w:tc>
          <w:tcPr>
            <w:tcW w:w="474" w:type="dxa"/>
          </w:tcPr>
          <w:p w14:paraId="1BCB78BE" w14:textId="77777777" w:rsidR="00A83EB6" w:rsidRPr="00F43853" w:rsidRDefault="00A83EB6" w:rsidP="00F350D1">
            <w:pPr>
              <w:keepNext/>
              <w:keepLines w:val="0"/>
              <w:tabs>
                <w:tab w:val="left" w:pos="820"/>
              </w:tabs>
              <w:jc w:val="center"/>
              <w:rPr>
                <w:rFonts w:asciiTheme="minorHAnsi" w:hAnsiTheme="minorHAnsi"/>
                <w:b/>
                <w:bCs/>
              </w:rPr>
            </w:pPr>
          </w:p>
        </w:tc>
        <w:tc>
          <w:tcPr>
            <w:tcW w:w="2307" w:type="dxa"/>
          </w:tcPr>
          <w:p w14:paraId="67E3D91A" w14:textId="77777777" w:rsidR="00A83EB6" w:rsidRPr="00F43853" w:rsidRDefault="00A83EB6" w:rsidP="00F350D1">
            <w:pPr>
              <w:keepNext/>
              <w:keepLines w:val="0"/>
              <w:tabs>
                <w:tab w:val="left" w:pos="820"/>
              </w:tabs>
              <w:jc w:val="center"/>
              <w:rPr>
                <w:rFonts w:asciiTheme="minorHAnsi" w:hAnsiTheme="minorHAnsi"/>
                <w:b/>
                <w:bCs/>
              </w:rPr>
            </w:pPr>
          </w:p>
        </w:tc>
        <w:tc>
          <w:tcPr>
            <w:tcW w:w="1275" w:type="dxa"/>
          </w:tcPr>
          <w:p w14:paraId="2B0CB09C" w14:textId="77777777" w:rsidR="00A83EB6" w:rsidRPr="00F43853" w:rsidRDefault="00A83EB6" w:rsidP="00F350D1">
            <w:pPr>
              <w:keepNext/>
              <w:keepLines w:val="0"/>
              <w:tabs>
                <w:tab w:val="left" w:pos="820"/>
              </w:tabs>
              <w:jc w:val="center"/>
              <w:rPr>
                <w:rFonts w:asciiTheme="minorHAnsi" w:hAnsiTheme="minorHAnsi"/>
                <w:b/>
                <w:bCs/>
              </w:rPr>
            </w:pPr>
          </w:p>
        </w:tc>
        <w:tc>
          <w:tcPr>
            <w:tcW w:w="1560" w:type="dxa"/>
          </w:tcPr>
          <w:p w14:paraId="20E0154F" w14:textId="77777777" w:rsidR="00A83EB6" w:rsidRPr="00F43853" w:rsidRDefault="00A83EB6" w:rsidP="00F350D1">
            <w:pPr>
              <w:keepNext/>
              <w:keepLines w:val="0"/>
              <w:tabs>
                <w:tab w:val="left" w:pos="820"/>
              </w:tabs>
              <w:jc w:val="center"/>
              <w:rPr>
                <w:rFonts w:asciiTheme="minorHAnsi" w:hAnsiTheme="minorHAnsi"/>
                <w:b/>
                <w:bCs/>
              </w:rPr>
            </w:pPr>
          </w:p>
        </w:tc>
        <w:tc>
          <w:tcPr>
            <w:tcW w:w="272" w:type="dxa"/>
          </w:tcPr>
          <w:p w14:paraId="4F9E39DC" w14:textId="77777777" w:rsidR="00A83EB6" w:rsidRPr="00F43853" w:rsidRDefault="00A83EB6" w:rsidP="00F350D1">
            <w:pPr>
              <w:keepNext/>
              <w:keepLines w:val="0"/>
              <w:tabs>
                <w:tab w:val="left" w:pos="820"/>
              </w:tabs>
              <w:jc w:val="center"/>
              <w:rPr>
                <w:rFonts w:asciiTheme="minorHAnsi" w:hAnsiTheme="minorHAnsi"/>
                <w:b/>
                <w:bCs/>
              </w:rPr>
            </w:pPr>
          </w:p>
        </w:tc>
      </w:tr>
      <w:tr w:rsidR="0084573B" w:rsidRPr="00F43853" w14:paraId="1C3CF8AB" w14:textId="77777777" w:rsidTr="00731909">
        <w:tc>
          <w:tcPr>
            <w:tcW w:w="462" w:type="dxa"/>
          </w:tcPr>
          <w:p w14:paraId="2460BEC7" w14:textId="77777777" w:rsidR="0084573B" w:rsidRPr="00F43853" w:rsidRDefault="0084573B" w:rsidP="0084573B">
            <w:pPr>
              <w:keepNext/>
              <w:keepLines w:val="0"/>
              <w:tabs>
                <w:tab w:val="left" w:pos="820"/>
              </w:tabs>
              <w:jc w:val="both"/>
              <w:rPr>
                <w:rFonts w:asciiTheme="minorHAnsi" w:hAnsiTheme="minorHAnsi"/>
              </w:rPr>
            </w:pPr>
            <w:bookmarkStart w:id="27" w:name="_Hlk53840594"/>
          </w:p>
        </w:tc>
        <w:tc>
          <w:tcPr>
            <w:tcW w:w="3420" w:type="dxa"/>
          </w:tcPr>
          <w:p w14:paraId="2E83A339" w14:textId="77777777" w:rsidR="0084573B" w:rsidRPr="00F43853" w:rsidRDefault="0084573B" w:rsidP="0084573B">
            <w:pPr>
              <w:keepNext/>
              <w:keepLines w:val="0"/>
              <w:tabs>
                <w:tab w:val="left" w:pos="820"/>
              </w:tabs>
              <w:jc w:val="both"/>
              <w:rPr>
                <w:rFonts w:asciiTheme="minorHAnsi" w:hAnsiTheme="minorHAnsi"/>
              </w:rPr>
            </w:pPr>
            <w:r w:rsidRPr="00F43853">
              <w:rPr>
                <w:rFonts w:asciiTheme="minorHAnsi" w:hAnsiTheme="minorHAnsi"/>
              </w:rPr>
              <w:t>Within one year</w:t>
            </w:r>
          </w:p>
        </w:tc>
        <w:tc>
          <w:tcPr>
            <w:tcW w:w="474" w:type="dxa"/>
          </w:tcPr>
          <w:p w14:paraId="0B198DC3" w14:textId="77777777" w:rsidR="0084573B" w:rsidRPr="00F43853" w:rsidRDefault="0084573B" w:rsidP="0084573B">
            <w:pPr>
              <w:keepNext/>
              <w:keepLines w:val="0"/>
              <w:tabs>
                <w:tab w:val="decimal" w:pos="809"/>
              </w:tabs>
              <w:jc w:val="both"/>
              <w:rPr>
                <w:rFonts w:asciiTheme="minorHAnsi" w:hAnsiTheme="minorHAnsi"/>
              </w:rPr>
            </w:pPr>
          </w:p>
        </w:tc>
        <w:tc>
          <w:tcPr>
            <w:tcW w:w="2307" w:type="dxa"/>
          </w:tcPr>
          <w:p w14:paraId="6E603353" w14:textId="44CA25BC" w:rsidR="0084573B" w:rsidRPr="00A668E4" w:rsidRDefault="00505ABA" w:rsidP="0084573B">
            <w:pPr>
              <w:keepNext/>
              <w:keepLines w:val="0"/>
              <w:tabs>
                <w:tab w:val="decimal" w:pos="809"/>
              </w:tabs>
              <w:jc w:val="right"/>
              <w:rPr>
                <w:rFonts w:asciiTheme="minorHAnsi" w:hAnsiTheme="minorHAnsi"/>
              </w:rPr>
            </w:pPr>
            <w:r w:rsidRPr="00A668E4">
              <w:rPr>
                <w:rFonts w:asciiTheme="minorHAnsi" w:hAnsiTheme="minorHAnsi"/>
              </w:rPr>
              <w:t>3</w:t>
            </w:r>
            <w:r w:rsidR="00691FC8" w:rsidRPr="00A668E4">
              <w:rPr>
                <w:rFonts w:asciiTheme="minorHAnsi" w:hAnsiTheme="minorHAnsi"/>
              </w:rPr>
              <w:t>05</w:t>
            </w:r>
            <w:r w:rsidR="0084573B" w:rsidRPr="00A668E4">
              <w:rPr>
                <w:rFonts w:asciiTheme="minorHAnsi" w:hAnsiTheme="minorHAnsi"/>
              </w:rPr>
              <w:t>,</w:t>
            </w:r>
            <w:r w:rsidRPr="00A668E4">
              <w:rPr>
                <w:rFonts w:asciiTheme="minorHAnsi" w:hAnsiTheme="minorHAnsi"/>
              </w:rPr>
              <w:t>000</w:t>
            </w:r>
          </w:p>
        </w:tc>
        <w:tc>
          <w:tcPr>
            <w:tcW w:w="1275" w:type="dxa"/>
          </w:tcPr>
          <w:p w14:paraId="7B9DEDE9" w14:textId="59963FEF" w:rsidR="0084573B" w:rsidRPr="0084573B" w:rsidRDefault="0084573B" w:rsidP="0084573B">
            <w:pPr>
              <w:keepNext/>
              <w:keepLines w:val="0"/>
              <w:tabs>
                <w:tab w:val="decimal" w:pos="795"/>
              </w:tabs>
              <w:jc w:val="right"/>
              <w:rPr>
                <w:rFonts w:asciiTheme="minorHAnsi" w:hAnsiTheme="minorHAnsi"/>
              </w:rPr>
            </w:pPr>
          </w:p>
        </w:tc>
        <w:tc>
          <w:tcPr>
            <w:tcW w:w="1560" w:type="dxa"/>
          </w:tcPr>
          <w:p w14:paraId="74BD0019" w14:textId="2C73A188" w:rsidR="0084573B" w:rsidRPr="009351DB" w:rsidRDefault="00BA6F5F" w:rsidP="0084573B">
            <w:pPr>
              <w:keepNext/>
              <w:keepLines w:val="0"/>
              <w:tabs>
                <w:tab w:val="decimal" w:pos="809"/>
              </w:tabs>
              <w:jc w:val="right"/>
              <w:rPr>
                <w:rFonts w:asciiTheme="minorHAnsi" w:hAnsiTheme="minorHAnsi"/>
              </w:rPr>
            </w:pPr>
            <w:r>
              <w:rPr>
                <w:rFonts w:asciiTheme="minorHAnsi" w:hAnsiTheme="minorHAnsi"/>
              </w:rPr>
              <w:t>314</w:t>
            </w:r>
            <w:r w:rsidR="0084573B">
              <w:rPr>
                <w:rFonts w:asciiTheme="minorHAnsi" w:hAnsiTheme="minorHAnsi"/>
              </w:rPr>
              <w:t>,</w:t>
            </w:r>
            <w:r>
              <w:rPr>
                <w:rFonts w:asciiTheme="minorHAnsi" w:hAnsiTheme="minorHAnsi"/>
              </w:rPr>
              <w:t>000</w:t>
            </w:r>
          </w:p>
        </w:tc>
        <w:tc>
          <w:tcPr>
            <w:tcW w:w="272" w:type="dxa"/>
          </w:tcPr>
          <w:p w14:paraId="11B9B40C" w14:textId="741FA4D0" w:rsidR="0084573B" w:rsidRPr="00F43853" w:rsidRDefault="0084573B" w:rsidP="0084573B">
            <w:pPr>
              <w:keepNext/>
              <w:keepLines w:val="0"/>
              <w:tabs>
                <w:tab w:val="decimal" w:pos="795"/>
              </w:tabs>
              <w:jc w:val="right"/>
              <w:rPr>
                <w:rFonts w:asciiTheme="minorHAnsi" w:hAnsiTheme="minorHAnsi"/>
              </w:rPr>
            </w:pPr>
          </w:p>
        </w:tc>
      </w:tr>
      <w:tr w:rsidR="0084573B" w:rsidRPr="00F43853" w14:paraId="24DA29F5" w14:textId="77777777" w:rsidTr="00731909">
        <w:tc>
          <w:tcPr>
            <w:tcW w:w="462" w:type="dxa"/>
          </w:tcPr>
          <w:p w14:paraId="6A1C7676" w14:textId="77777777" w:rsidR="0084573B" w:rsidRPr="00F43853" w:rsidRDefault="0084573B" w:rsidP="0084573B">
            <w:pPr>
              <w:keepNext/>
              <w:keepLines w:val="0"/>
              <w:tabs>
                <w:tab w:val="left" w:pos="820"/>
              </w:tabs>
              <w:jc w:val="both"/>
              <w:rPr>
                <w:rFonts w:asciiTheme="minorHAnsi" w:hAnsiTheme="minorHAnsi"/>
              </w:rPr>
            </w:pPr>
          </w:p>
        </w:tc>
        <w:tc>
          <w:tcPr>
            <w:tcW w:w="3420" w:type="dxa"/>
          </w:tcPr>
          <w:p w14:paraId="60F96B80" w14:textId="52C877C8" w:rsidR="0084573B" w:rsidRPr="00F43853" w:rsidRDefault="0084573B" w:rsidP="0084573B">
            <w:pPr>
              <w:keepNext/>
              <w:keepLines w:val="0"/>
              <w:tabs>
                <w:tab w:val="left" w:pos="820"/>
              </w:tabs>
              <w:jc w:val="both"/>
              <w:rPr>
                <w:rFonts w:asciiTheme="minorHAnsi" w:hAnsiTheme="minorHAnsi"/>
              </w:rPr>
            </w:pPr>
            <w:r>
              <w:rPr>
                <w:rFonts w:asciiTheme="minorHAnsi" w:hAnsiTheme="minorHAnsi"/>
              </w:rPr>
              <w:t xml:space="preserve">Between one and five </w:t>
            </w:r>
            <w:r w:rsidRPr="00F43853">
              <w:rPr>
                <w:rFonts w:asciiTheme="minorHAnsi" w:hAnsiTheme="minorHAnsi"/>
              </w:rPr>
              <w:t>years</w:t>
            </w:r>
          </w:p>
        </w:tc>
        <w:tc>
          <w:tcPr>
            <w:tcW w:w="474" w:type="dxa"/>
          </w:tcPr>
          <w:p w14:paraId="5B9DF726" w14:textId="77777777" w:rsidR="0084573B" w:rsidRPr="00F43853" w:rsidRDefault="0084573B" w:rsidP="0084573B">
            <w:pPr>
              <w:keepNext/>
              <w:keepLines w:val="0"/>
              <w:tabs>
                <w:tab w:val="decimal" w:pos="809"/>
              </w:tabs>
              <w:jc w:val="both"/>
              <w:rPr>
                <w:rFonts w:asciiTheme="minorHAnsi" w:hAnsiTheme="minorHAnsi"/>
              </w:rPr>
            </w:pPr>
          </w:p>
        </w:tc>
        <w:tc>
          <w:tcPr>
            <w:tcW w:w="2307" w:type="dxa"/>
          </w:tcPr>
          <w:p w14:paraId="561F4AFD" w14:textId="05F97379" w:rsidR="0084573B" w:rsidRPr="00A668E4" w:rsidRDefault="00691FC8" w:rsidP="0084573B">
            <w:pPr>
              <w:keepNext/>
              <w:keepLines w:val="0"/>
              <w:tabs>
                <w:tab w:val="decimal" w:pos="809"/>
              </w:tabs>
              <w:jc w:val="right"/>
              <w:rPr>
                <w:rFonts w:asciiTheme="minorHAnsi" w:hAnsiTheme="minorHAnsi"/>
              </w:rPr>
            </w:pPr>
            <w:r w:rsidRPr="00A668E4">
              <w:rPr>
                <w:rFonts w:asciiTheme="minorHAnsi" w:hAnsiTheme="minorHAnsi"/>
              </w:rPr>
              <w:t>4</w:t>
            </w:r>
            <w:r w:rsidR="0084573B" w:rsidRPr="00A668E4">
              <w:rPr>
                <w:rFonts w:asciiTheme="minorHAnsi" w:hAnsiTheme="minorHAnsi"/>
              </w:rPr>
              <w:t>,</w:t>
            </w:r>
            <w:r w:rsidRPr="00A668E4">
              <w:rPr>
                <w:rFonts w:asciiTheme="minorHAnsi" w:hAnsiTheme="minorHAnsi"/>
              </w:rPr>
              <w:t>713</w:t>
            </w:r>
          </w:p>
        </w:tc>
        <w:tc>
          <w:tcPr>
            <w:tcW w:w="1275" w:type="dxa"/>
          </w:tcPr>
          <w:p w14:paraId="098CB21E" w14:textId="7D02BC77" w:rsidR="0084573B" w:rsidRPr="0084573B" w:rsidRDefault="0084573B" w:rsidP="0084573B">
            <w:pPr>
              <w:keepNext/>
              <w:keepLines w:val="0"/>
              <w:tabs>
                <w:tab w:val="decimal" w:pos="795"/>
              </w:tabs>
              <w:jc w:val="right"/>
              <w:rPr>
                <w:rFonts w:asciiTheme="minorHAnsi" w:hAnsiTheme="minorHAnsi"/>
              </w:rPr>
            </w:pPr>
          </w:p>
        </w:tc>
        <w:tc>
          <w:tcPr>
            <w:tcW w:w="1560" w:type="dxa"/>
          </w:tcPr>
          <w:p w14:paraId="7599D315" w14:textId="475D8865" w:rsidR="0084573B" w:rsidRPr="009351DB" w:rsidRDefault="00BA6F5F" w:rsidP="0084573B">
            <w:pPr>
              <w:keepNext/>
              <w:keepLines w:val="0"/>
              <w:tabs>
                <w:tab w:val="decimal" w:pos="809"/>
              </w:tabs>
              <w:jc w:val="right"/>
              <w:rPr>
                <w:rFonts w:asciiTheme="minorHAnsi" w:hAnsiTheme="minorHAnsi"/>
              </w:rPr>
            </w:pPr>
            <w:r>
              <w:rPr>
                <w:rFonts w:asciiTheme="minorHAnsi" w:hAnsiTheme="minorHAnsi"/>
              </w:rPr>
              <w:t>222</w:t>
            </w:r>
            <w:r w:rsidR="0084573B">
              <w:rPr>
                <w:rFonts w:asciiTheme="minorHAnsi" w:hAnsiTheme="minorHAnsi"/>
              </w:rPr>
              <w:t>,</w:t>
            </w:r>
            <w:r>
              <w:rPr>
                <w:rFonts w:asciiTheme="minorHAnsi" w:hAnsiTheme="minorHAnsi"/>
              </w:rPr>
              <w:t>125</w:t>
            </w:r>
          </w:p>
        </w:tc>
        <w:tc>
          <w:tcPr>
            <w:tcW w:w="272" w:type="dxa"/>
          </w:tcPr>
          <w:p w14:paraId="2943B096" w14:textId="6D0519A3" w:rsidR="0084573B" w:rsidRPr="00F43853" w:rsidRDefault="0084573B" w:rsidP="0084573B">
            <w:pPr>
              <w:keepNext/>
              <w:keepLines w:val="0"/>
              <w:tabs>
                <w:tab w:val="decimal" w:pos="795"/>
              </w:tabs>
              <w:jc w:val="right"/>
              <w:rPr>
                <w:rFonts w:asciiTheme="minorHAnsi" w:hAnsiTheme="minorHAnsi"/>
              </w:rPr>
            </w:pPr>
          </w:p>
        </w:tc>
      </w:tr>
      <w:tr w:rsidR="0084573B" w:rsidRPr="00A51E6E" w14:paraId="0861B548" w14:textId="77777777" w:rsidTr="00731909">
        <w:trPr>
          <w:trHeight w:val="195"/>
        </w:trPr>
        <w:tc>
          <w:tcPr>
            <w:tcW w:w="462" w:type="dxa"/>
          </w:tcPr>
          <w:p w14:paraId="137202D7" w14:textId="77777777" w:rsidR="0084573B" w:rsidRPr="00F43853" w:rsidRDefault="0084573B" w:rsidP="0084573B">
            <w:pPr>
              <w:keepNext/>
              <w:keepLines w:val="0"/>
              <w:tabs>
                <w:tab w:val="left" w:pos="820"/>
              </w:tabs>
              <w:jc w:val="both"/>
              <w:rPr>
                <w:rFonts w:asciiTheme="minorHAnsi" w:hAnsiTheme="minorHAnsi"/>
              </w:rPr>
            </w:pPr>
            <w:bookmarkStart w:id="28" w:name="_Hlk53839713"/>
          </w:p>
        </w:tc>
        <w:tc>
          <w:tcPr>
            <w:tcW w:w="3420" w:type="dxa"/>
          </w:tcPr>
          <w:p w14:paraId="17E39E8A" w14:textId="77777777" w:rsidR="0084573B" w:rsidRPr="00F43853" w:rsidRDefault="0084573B" w:rsidP="0084573B">
            <w:pPr>
              <w:keepNext/>
              <w:keepLines w:val="0"/>
              <w:tabs>
                <w:tab w:val="left" w:pos="820"/>
              </w:tabs>
              <w:jc w:val="both"/>
              <w:rPr>
                <w:rFonts w:asciiTheme="minorHAnsi" w:hAnsiTheme="minorHAnsi"/>
              </w:rPr>
            </w:pPr>
          </w:p>
        </w:tc>
        <w:tc>
          <w:tcPr>
            <w:tcW w:w="474" w:type="dxa"/>
          </w:tcPr>
          <w:p w14:paraId="1245E2F6" w14:textId="77777777" w:rsidR="0084573B" w:rsidRPr="00F43853" w:rsidRDefault="0084573B" w:rsidP="0084573B">
            <w:pPr>
              <w:keepNext/>
              <w:keepLines w:val="0"/>
              <w:tabs>
                <w:tab w:val="decimal" w:pos="809"/>
              </w:tabs>
              <w:jc w:val="both"/>
              <w:rPr>
                <w:rFonts w:asciiTheme="minorHAnsi" w:hAnsiTheme="minorHAnsi"/>
                <w:spacing w:val="-24"/>
              </w:rPr>
            </w:pPr>
          </w:p>
        </w:tc>
        <w:tc>
          <w:tcPr>
            <w:tcW w:w="2307" w:type="dxa"/>
          </w:tcPr>
          <w:p w14:paraId="1E20AE24" w14:textId="77777777" w:rsidR="0084573B" w:rsidRPr="00A668E4" w:rsidRDefault="0084573B" w:rsidP="0084573B">
            <w:pPr>
              <w:keepNext/>
              <w:keepLines w:val="0"/>
              <w:tabs>
                <w:tab w:val="decimal" w:pos="809"/>
              </w:tabs>
              <w:jc w:val="right"/>
              <w:rPr>
                <w:rFonts w:asciiTheme="minorHAnsi" w:hAnsiTheme="minorHAnsi"/>
                <w:spacing w:val="-24"/>
              </w:rPr>
            </w:pPr>
            <w:r w:rsidRPr="00A668E4">
              <w:rPr>
                <w:rFonts w:asciiTheme="minorHAnsi" w:hAnsiTheme="minorHAnsi"/>
                <w:spacing w:val="-24"/>
              </w:rPr>
              <w:t>-----------------</w:t>
            </w:r>
          </w:p>
        </w:tc>
        <w:tc>
          <w:tcPr>
            <w:tcW w:w="1275" w:type="dxa"/>
          </w:tcPr>
          <w:p w14:paraId="66C56C73" w14:textId="77B57E85" w:rsidR="0084573B" w:rsidRPr="0084573B" w:rsidRDefault="0084573B" w:rsidP="0084573B">
            <w:pPr>
              <w:keepNext/>
              <w:keepLines w:val="0"/>
              <w:tabs>
                <w:tab w:val="decimal" w:pos="809"/>
              </w:tabs>
              <w:jc w:val="right"/>
              <w:rPr>
                <w:rFonts w:asciiTheme="minorHAnsi" w:hAnsiTheme="minorHAnsi"/>
                <w:spacing w:val="-24"/>
              </w:rPr>
            </w:pPr>
          </w:p>
        </w:tc>
        <w:tc>
          <w:tcPr>
            <w:tcW w:w="1560" w:type="dxa"/>
          </w:tcPr>
          <w:p w14:paraId="3EDE5BA8" w14:textId="0B8468F0" w:rsidR="0084573B" w:rsidRPr="00A51E6E" w:rsidRDefault="0084573B" w:rsidP="0084573B">
            <w:pPr>
              <w:keepNext/>
              <w:keepLines w:val="0"/>
              <w:tabs>
                <w:tab w:val="decimal" w:pos="809"/>
              </w:tabs>
              <w:jc w:val="right"/>
              <w:rPr>
                <w:rFonts w:asciiTheme="minorHAnsi" w:hAnsiTheme="minorHAnsi"/>
                <w:spacing w:val="-24"/>
              </w:rPr>
            </w:pPr>
            <w:r w:rsidRPr="00A51E6E">
              <w:rPr>
                <w:rFonts w:asciiTheme="minorHAnsi" w:hAnsiTheme="minorHAnsi"/>
                <w:spacing w:val="-24"/>
              </w:rPr>
              <w:t>-----------------</w:t>
            </w:r>
          </w:p>
        </w:tc>
        <w:tc>
          <w:tcPr>
            <w:tcW w:w="272" w:type="dxa"/>
          </w:tcPr>
          <w:p w14:paraId="736F1ABD" w14:textId="08C39B59" w:rsidR="0084573B" w:rsidRPr="00A51E6E" w:rsidRDefault="0084573B" w:rsidP="0084573B">
            <w:pPr>
              <w:keepNext/>
              <w:keepLines w:val="0"/>
              <w:tabs>
                <w:tab w:val="decimal" w:pos="809"/>
              </w:tabs>
              <w:jc w:val="right"/>
              <w:rPr>
                <w:rFonts w:asciiTheme="minorHAnsi" w:hAnsiTheme="minorHAnsi"/>
                <w:spacing w:val="-24"/>
              </w:rPr>
            </w:pPr>
          </w:p>
        </w:tc>
      </w:tr>
      <w:tr w:rsidR="0084573B" w:rsidRPr="00F43853" w14:paraId="3109579D" w14:textId="77777777" w:rsidTr="00731909">
        <w:trPr>
          <w:trHeight w:val="20"/>
        </w:trPr>
        <w:tc>
          <w:tcPr>
            <w:tcW w:w="462" w:type="dxa"/>
          </w:tcPr>
          <w:p w14:paraId="27743EEF" w14:textId="77777777" w:rsidR="0084573B" w:rsidRPr="00F43853" w:rsidRDefault="0084573B" w:rsidP="0084573B">
            <w:pPr>
              <w:keepNext/>
              <w:keepLines w:val="0"/>
              <w:tabs>
                <w:tab w:val="left" w:pos="820"/>
              </w:tabs>
              <w:jc w:val="both"/>
              <w:rPr>
                <w:rFonts w:asciiTheme="minorHAnsi" w:hAnsiTheme="minorHAnsi"/>
              </w:rPr>
            </w:pPr>
          </w:p>
        </w:tc>
        <w:tc>
          <w:tcPr>
            <w:tcW w:w="3420" w:type="dxa"/>
          </w:tcPr>
          <w:p w14:paraId="319F1E02" w14:textId="77777777" w:rsidR="0084573B" w:rsidRPr="00F43853" w:rsidRDefault="0084573B" w:rsidP="0084573B">
            <w:pPr>
              <w:keepNext/>
              <w:keepLines w:val="0"/>
              <w:tabs>
                <w:tab w:val="left" w:pos="820"/>
              </w:tabs>
              <w:jc w:val="both"/>
              <w:rPr>
                <w:rFonts w:asciiTheme="minorHAnsi" w:hAnsiTheme="minorHAnsi"/>
              </w:rPr>
            </w:pPr>
          </w:p>
        </w:tc>
        <w:tc>
          <w:tcPr>
            <w:tcW w:w="474" w:type="dxa"/>
          </w:tcPr>
          <w:p w14:paraId="404EFBA2" w14:textId="77777777" w:rsidR="0084573B" w:rsidRPr="00F43853" w:rsidRDefault="0084573B" w:rsidP="0084573B">
            <w:pPr>
              <w:keepNext/>
              <w:keepLines w:val="0"/>
              <w:tabs>
                <w:tab w:val="decimal" w:pos="809"/>
              </w:tabs>
              <w:jc w:val="both"/>
              <w:rPr>
                <w:rFonts w:asciiTheme="minorHAnsi" w:hAnsiTheme="minorHAnsi"/>
                <w:spacing w:val="-24"/>
              </w:rPr>
            </w:pPr>
          </w:p>
        </w:tc>
        <w:tc>
          <w:tcPr>
            <w:tcW w:w="2307" w:type="dxa"/>
          </w:tcPr>
          <w:p w14:paraId="31184594" w14:textId="2FF64867" w:rsidR="0084573B" w:rsidRPr="00A668E4" w:rsidRDefault="00691FC8" w:rsidP="0084573B">
            <w:pPr>
              <w:keepNext/>
              <w:keepLines w:val="0"/>
              <w:tabs>
                <w:tab w:val="decimal" w:pos="809"/>
              </w:tabs>
              <w:jc w:val="right"/>
              <w:rPr>
                <w:rFonts w:asciiTheme="minorHAnsi" w:hAnsiTheme="minorHAnsi"/>
                <w:b/>
                <w:bCs/>
              </w:rPr>
            </w:pPr>
            <w:r w:rsidRPr="00A668E4">
              <w:rPr>
                <w:rFonts w:asciiTheme="minorHAnsi" w:hAnsiTheme="minorHAnsi"/>
                <w:b/>
                <w:bCs/>
              </w:rPr>
              <w:t>309</w:t>
            </w:r>
            <w:r w:rsidR="0084573B" w:rsidRPr="00A668E4">
              <w:rPr>
                <w:rFonts w:asciiTheme="minorHAnsi" w:hAnsiTheme="minorHAnsi"/>
                <w:b/>
                <w:bCs/>
              </w:rPr>
              <w:t>,</w:t>
            </w:r>
            <w:r w:rsidRPr="00A668E4">
              <w:rPr>
                <w:rFonts w:asciiTheme="minorHAnsi" w:hAnsiTheme="minorHAnsi"/>
                <w:b/>
                <w:bCs/>
              </w:rPr>
              <w:t>713</w:t>
            </w:r>
          </w:p>
          <w:p w14:paraId="17ADF49C" w14:textId="40CB53E9" w:rsidR="0084573B" w:rsidRPr="00A668E4" w:rsidRDefault="0084573B" w:rsidP="0084573B">
            <w:pPr>
              <w:keepNext/>
              <w:keepLines w:val="0"/>
              <w:tabs>
                <w:tab w:val="decimal" w:pos="809"/>
              </w:tabs>
              <w:jc w:val="right"/>
              <w:rPr>
                <w:rFonts w:asciiTheme="minorHAnsi" w:hAnsiTheme="minorHAnsi"/>
                <w:spacing w:val="-24"/>
              </w:rPr>
            </w:pPr>
            <w:r w:rsidRPr="00A668E4">
              <w:rPr>
                <w:rFonts w:asciiTheme="minorHAnsi" w:hAnsiTheme="minorHAnsi"/>
                <w:spacing w:val="-24"/>
              </w:rPr>
              <w:t>=========</w:t>
            </w:r>
          </w:p>
        </w:tc>
        <w:tc>
          <w:tcPr>
            <w:tcW w:w="1275" w:type="dxa"/>
          </w:tcPr>
          <w:p w14:paraId="18C46F80" w14:textId="3F965EE8" w:rsidR="0084573B" w:rsidRPr="0084573B" w:rsidRDefault="0084573B" w:rsidP="0084573B">
            <w:pPr>
              <w:keepNext/>
              <w:keepLines w:val="0"/>
              <w:tabs>
                <w:tab w:val="decimal" w:pos="795"/>
              </w:tabs>
              <w:jc w:val="right"/>
              <w:rPr>
                <w:rFonts w:asciiTheme="minorHAnsi" w:hAnsiTheme="minorHAnsi"/>
                <w:spacing w:val="-24"/>
              </w:rPr>
            </w:pPr>
          </w:p>
        </w:tc>
        <w:tc>
          <w:tcPr>
            <w:tcW w:w="1560" w:type="dxa"/>
          </w:tcPr>
          <w:p w14:paraId="1A9F607B" w14:textId="2C546702" w:rsidR="0084573B" w:rsidRPr="00763F84" w:rsidRDefault="00BA6F5F" w:rsidP="0084573B">
            <w:pPr>
              <w:keepNext/>
              <w:keepLines w:val="0"/>
              <w:tabs>
                <w:tab w:val="decimal" w:pos="809"/>
              </w:tabs>
              <w:jc w:val="right"/>
              <w:rPr>
                <w:rFonts w:asciiTheme="minorHAnsi" w:hAnsiTheme="minorHAnsi"/>
                <w:b/>
                <w:bCs/>
              </w:rPr>
            </w:pPr>
            <w:r>
              <w:rPr>
                <w:rFonts w:asciiTheme="minorHAnsi" w:hAnsiTheme="minorHAnsi"/>
                <w:b/>
                <w:bCs/>
              </w:rPr>
              <w:t>536</w:t>
            </w:r>
            <w:r w:rsidR="0084573B" w:rsidRPr="00763F84">
              <w:rPr>
                <w:rFonts w:asciiTheme="minorHAnsi" w:hAnsiTheme="minorHAnsi"/>
                <w:b/>
                <w:bCs/>
              </w:rPr>
              <w:t>,</w:t>
            </w:r>
            <w:r>
              <w:rPr>
                <w:rFonts w:asciiTheme="minorHAnsi" w:hAnsiTheme="minorHAnsi"/>
                <w:b/>
                <w:bCs/>
              </w:rPr>
              <w:t>125</w:t>
            </w:r>
          </w:p>
          <w:p w14:paraId="1C1E0C09" w14:textId="6F4518A3" w:rsidR="0084573B" w:rsidRPr="00F43853" w:rsidRDefault="0084573B" w:rsidP="0084573B">
            <w:pPr>
              <w:keepNext/>
              <w:keepLines w:val="0"/>
              <w:tabs>
                <w:tab w:val="decimal" w:pos="809"/>
              </w:tabs>
              <w:jc w:val="right"/>
              <w:rPr>
                <w:rFonts w:asciiTheme="minorHAnsi" w:hAnsiTheme="minorHAnsi"/>
                <w:spacing w:val="-24"/>
              </w:rPr>
            </w:pPr>
            <w:r w:rsidRPr="00A51E6E">
              <w:rPr>
                <w:rFonts w:asciiTheme="minorHAnsi" w:hAnsiTheme="minorHAnsi"/>
                <w:spacing w:val="-24"/>
              </w:rPr>
              <w:t>=========</w:t>
            </w:r>
          </w:p>
        </w:tc>
        <w:tc>
          <w:tcPr>
            <w:tcW w:w="272" w:type="dxa"/>
          </w:tcPr>
          <w:p w14:paraId="2C5AC376" w14:textId="210DD681" w:rsidR="0084573B" w:rsidRPr="00F43853" w:rsidRDefault="0084573B" w:rsidP="0084573B">
            <w:pPr>
              <w:keepNext/>
              <w:keepLines w:val="0"/>
              <w:tabs>
                <w:tab w:val="decimal" w:pos="809"/>
              </w:tabs>
              <w:jc w:val="right"/>
              <w:rPr>
                <w:rFonts w:asciiTheme="minorHAnsi" w:hAnsiTheme="minorHAnsi"/>
                <w:spacing w:val="-24"/>
              </w:rPr>
            </w:pPr>
          </w:p>
        </w:tc>
      </w:tr>
    </w:tbl>
    <w:bookmarkEnd w:id="26"/>
    <w:bookmarkEnd w:id="27"/>
    <w:bookmarkEnd w:id="28"/>
    <w:p w14:paraId="33AB2741" w14:textId="33812B8B" w:rsidR="00A83EB6" w:rsidRDefault="006A1CFA" w:rsidP="00B31E1A">
      <w:pPr>
        <w:pStyle w:val="NoteParagraph"/>
      </w:pPr>
      <w:r>
        <w:rPr>
          <w:b/>
          <w:bCs/>
        </w:rPr>
        <w:t>Company</w:t>
      </w:r>
    </w:p>
    <w:p w14:paraId="3C1E9754" w14:textId="24293A80" w:rsidR="006A1CFA" w:rsidRDefault="006A1CFA" w:rsidP="00B31E1A">
      <w:pPr>
        <w:pStyle w:val="NoteParagraph"/>
      </w:pPr>
      <w:r>
        <w:t xml:space="preserve">The Company had no commitments under non-cancellable operating leases at the end of either </w:t>
      </w:r>
      <w:r w:rsidR="00723CB3">
        <w:t>year</w:t>
      </w:r>
      <w:r>
        <w:t>.</w:t>
      </w:r>
      <w:r w:rsidR="00291A71">
        <w:t xml:space="preserve"> </w:t>
      </w:r>
    </w:p>
    <w:p w14:paraId="5FB9F2B6" w14:textId="1BC0F10D" w:rsidR="00731909" w:rsidRPr="003F41E8" w:rsidRDefault="00731909" w:rsidP="00731909">
      <w:pPr>
        <w:spacing w:after="120" w:line="255" w:lineRule="auto"/>
      </w:pPr>
      <w:bookmarkStart w:id="29" w:name="_Hlk77336677"/>
      <w:r w:rsidRPr="00731909">
        <w:rPr>
          <w:b/>
        </w:rPr>
        <w:t>2</w:t>
      </w:r>
      <w:r w:rsidR="000F0579">
        <w:rPr>
          <w:b/>
        </w:rPr>
        <w:t>2</w:t>
      </w:r>
      <w:r w:rsidRPr="00731909">
        <w:rPr>
          <w:b/>
        </w:rPr>
        <w:t xml:space="preserve">. </w:t>
      </w:r>
      <w:r w:rsidRPr="00731909">
        <w:rPr>
          <w:rFonts w:asciiTheme="minorHAnsi" w:hAnsiTheme="minorHAnsi"/>
          <w:b/>
          <w:bCs/>
          <w:color w:val="auto"/>
        </w:rPr>
        <w:t>PENSION COMMITMENTS</w:t>
      </w:r>
      <w:r w:rsidRPr="00731909">
        <w:rPr>
          <w:b/>
        </w:rPr>
        <w:t xml:space="preserve"> </w:t>
      </w:r>
    </w:p>
    <w:p w14:paraId="2587A9DC" w14:textId="5CB61637" w:rsidR="003B7C3F" w:rsidRDefault="00731909" w:rsidP="00A668E4">
      <w:pPr>
        <w:spacing w:after="120" w:line="255" w:lineRule="auto"/>
        <w:ind w:left="340"/>
        <w:jc w:val="both"/>
        <w:rPr>
          <w:rFonts w:asciiTheme="minorHAnsi" w:hAnsiTheme="minorHAnsi"/>
        </w:rPr>
      </w:pPr>
      <w:r w:rsidRPr="00731909">
        <w:rPr>
          <w:rFonts w:asciiTheme="minorHAnsi" w:hAnsiTheme="minorHAnsi"/>
        </w:rPr>
        <w:t>The Group contributes to a defined contribution scheme. The assets and liabilities of the scheme are held separately from those of the Group. Employer's contributions in respect of the scheme totalled £</w:t>
      </w:r>
      <w:r w:rsidR="00691FC8" w:rsidRPr="00691FC8">
        <w:rPr>
          <w:rFonts w:asciiTheme="minorHAnsi" w:hAnsiTheme="minorHAnsi"/>
        </w:rPr>
        <w:t>69</w:t>
      </w:r>
      <w:r w:rsidRPr="00A668E4">
        <w:rPr>
          <w:rFonts w:asciiTheme="minorHAnsi" w:hAnsiTheme="minorHAnsi"/>
        </w:rPr>
        <w:t>,</w:t>
      </w:r>
      <w:r w:rsidR="00691FC8" w:rsidRPr="00A668E4">
        <w:rPr>
          <w:rFonts w:asciiTheme="minorHAnsi" w:hAnsiTheme="minorHAnsi"/>
        </w:rPr>
        <w:t>378</w:t>
      </w:r>
      <w:r w:rsidRPr="00691FC8">
        <w:rPr>
          <w:rFonts w:asciiTheme="minorHAnsi" w:hAnsiTheme="minorHAnsi"/>
        </w:rPr>
        <w:t xml:space="preserve"> (202</w:t>
      </w:r>
      <w:r w:rsidR="00BA6F5F" w:rsidRPr="00691FC8">
        <w:rPr>
          <w:rFonts w:asciiTheme="minorHAnsi" w:hAnsiTheme="minorHAnsi"/>
        </w:rPr>
        <w:t>1</w:t>
      </w:r>
      <w:r w:rsidRPr="00691FC8">
        <w:rPr>
          <w:rFonts w:asciiTheme="minorHAnsi" w:hAnsiTheme="minorHAnsi"/>
        </w:rPr>
        <w:t>: £</w:t>
      </w:r>
      <w:r w:rsidR="00BA6F5F" w:rsidRPr="00691FC8">
        <w:rPr>
          <w:rFonts w:asciiTheme="minorHAnsi" w:hAnsiTheme="minorHAnsi"/>
        </w:rPr>
        <w:t>44</w:t>
      </w:r>
      <w:r w:rsidRPr="00691FC8">
        <w:rPr>
          <w:rFonts w:asciiTheme="minorHAnsi" w:hAnsiTheme="minorHAnsi"/>
        </w:rPr>
        <w:t>,</w:t>
      </w:r>
      <w:r w:rsidR="00BA6F5F" w:rsidRPr="00691FC8">
        <w:rPr>
          <w:rFonts w:asciiTheme="minorHAnsi" w:hAnsiTheme="minorHAnsi"/>
        </w:rPr>
        <w:t>778</w:t>
      </w:r>
      <w:r w:rsidRPr="00691FC8">
        <w:rPr>
          <w:rFonts w:asciiTheme="minorHAnsi" w:hAnsiTheme="minorHAnsi"/>
        </w:rPr>
        <w:t>) during the year, and at 31 March 202</w:t>
      </w:r>
      <w:r w:rsidR="00BA6F5F" w:rsidRPr="00691FC8">
        <w:rPr>
          <w:rFonts w:asciiTheme="minorHAnsi" w:hAnsiTheme="minorHAnsi"/>
        </w:rPr>
        <w:t>2</w:t>
      </w:r>
      <w:r w:rsidRPr="00691FC8">
        <w:rPr>
          <w:rFonts w:asciiTheme="minorHAnsi" w:hAnsiTheme="minorHAnsi"/>
        </w:rPr>
        <w:t xml:space="preserve"> £</w:t>
      </w:r>
      <w:r w:rsidR="00691FC8" w:rsidRPr="00A668E4">
        <w:rPr>
          <w:rFonts w:asciiTheme="minorHAnsi" w:hAnsiTheme="minorHAnsi"/>
        </w:rPr>
        <w:t>6</w:t>
      </w:r>
      <w:r w:rsidRPr="00A668E4">
        <w:rPr>
          <w:rFonts w:asciiTheme="minorHAnsi" w:hAnsiTheme="minorHAnsi"/>
        </w:rPr>
        <w:t>,</w:t>
      </w:r>
      <w:r w:rsidR="00691FC8" w:rsidRPr="00A668E4">
        <w:rPr>
          <w:rFonts w:asciiTheme="minorHAnsi" w:hAnsiTheme="minorHAnsi"/>
        </w:rPr>
        <w:t>063</w:t>
      </w:r>
      <w:r w:rsidRPr="00691FC8">
        <w:rPr>
          <w:rFonts w:asciiTheme="minorHAnsi" w:hAnsiTheme="minorHAnsi"/>
        </w:rPr>
        <w:t xml:space="preserve"> (202</w:t>
      </w:r>
      <w:r w:rsidR="00BA6F5F" w:rsidRPr="00691FC8">
        <w:rPr>
          <w:rFonts w:asciiTheme="minorHAnsi" w:hAnsiTheme="minorHAnsi"/>
        </w:rPr>
        <w:t>1</w:t>
      </w:r>
      <w:r w:rsidRPr="00691FC8">
        <w:rPr>
          <w:rFonts w:asciiTheme="minorHAnsi" w:hAnsiTheme="minorHAnsi"/>
        </w:rPr>
        <w:t>: £</w:t>
      </w:r>
      <w:r w:rsidR="00BA6F5F" w:rsidRPr="00691FC8">
        <w:rPr>
          <w:rFonts w:asciiTheme="minorHAnsi" w:hAnsiTheme="minorHAnsi"/>
        </w:rPr>
        <w:t>4</w:t>
      </w:r>
      <w:r w:rsidRPr="00691FC8">
        <w:rPr>
          <w:rFonts w:asciiTheme="minorHAnsi" w:hAnsiTheme="minorHAnsi"/>
        </w:rPr>
        <w:t>,</w:t>
      </w:r>
      <w:r w:rsidR="00BA6F5F" w:rsidRPr="00691FC8">
        <w:rPr>
          <w:rFonts w:asciiTheme="minorHAnsi" w:hAnsiTheme="minorHAnsi"/>
        </w:rPr>
        <w:t>348</w:t>
      </w:r>
      <w:r w:rsidRPr="00691FC8">
        <w:rPr>
          <w:rFonts w:asciiTheme="minorHAnsi" w:hAnsiTheme="minorHAnsi"/>
        </w:rPr>
        <w:t>) remained payable.</w:t>
      </w:r>
    </w:p>
    <w:p w14:paraId="4062A89D" w14:textId="53EC530B" w:rsidR="00AA15B2" w:rsidRPr="002426D2" w:rsidRDefault="00731909" w:rsidP="002426D2">
      <w:pPr>
        <w:keepLines w:val="0"/>
        <w:widowControl/>
        <w:autoSpaceDE/>
        <w:autoSpaceDN/>
        <w:spacing w:before="240" w:after="9" w:line="255" w:lineRule="auto"/>
        <w:rPr>
          <w:rFonts w:asciiTheme="minorHAnsi" w:hAnsiTheme="minorHAnsi"/>
          <w:b/>
          <w:bCs/>
          <w:color w:val="auto"/>
        </w:rPr>
      </w:pPr>
      <w:bookmarkStart w:id="30" w:name="_Hlk45310585"/>
      <w:bookmarkEnd w:id="29"/>
      <w:r>
        <w:rPr>
          <w:rFonts w:asciiTheme="minorHAnsi" w:hAnsiTheme="minorHAnsi"/>
          <w:b/>
          <w:bCs/>
          <w:color w:val="auto"/>
        </w:rPr>
        <w:t>2</w:t>
      </w:r>
      <w:r w:rsidR="000F0579">
        <w:rPr>
          <w:rFonts w:asciiTheme="minorHAnsi" w:hAnsiTheme="minorHAnsi"/>
          <w:b/>
          <w:bCs/>
          <w:color w:val="auto"/>
        </w:rPr>
        <w:t>3</w:t>
      </w:r>
      <w:r w:rsidR="002426D2">
        <w:rPr>
          <w:rFonts w:asciiTheme="minorHAnsi" w:hAnsiTheme="minorHAnsi"/>
          <w:b/>
          <w:bCs/>
          <w:color w:val="auto"/>
        </w:rPr>
        <w:t xml:space="preserve">.  </w:t>
      </w:r>
      <w:r w:rsidR="00AA15B2" w:rsidRPr="002426D2">
        <w:rPr>
          <w:rFonts w:asciiTheme="minorHAnsi" w:hAnsiTheme="minorHAnsi"/>
          <w:b/>
          <w:bCs/>
          <w:color w:val="auto"/>
        </w:rPr>
        <w:t>S</w:t>
      </w:r>
      <w:r w:rsidR="002426D2" w:rsidRPr="002426D2">
        <w:rPr>
          <w:rFonts w:asciiTheme="minorHAnsi" w:hAnsiTheme="minorHAnsi"/>
          <w:b/>
          <w:bCs/>
          <w:color w:val="auto"/>
        </w:rPr>
        <w:t>HARE CAPITAL</w:t>
      </w:r>
      <w:r w:rsidR="00AA15B2" w:rsidRPr="002426D2">
        <w:rPr>
          <w:rFonts w:asciiTheme="minorHAnsi" w:hAnsiTheme="minorHAnsi"/>
          <w:b/>
          <w:bCs/>
          <w:color w:val="auto"/>
        </w:rPr>
        <w:t xml:space="preserve"> </w:t>
      </w:r>
      <w:r w:rsidR="00EC71B0">
        <w:rPr>
          <w:rFonts w:asciiTheme="minorHAnsi" w:hAnsiTheme="minorHAnsi"/>
          <w:b/>
          <w:bCs/>
          <w:color w:val="auto"/>
        </w:rPr>
        <w:t xml:space="preserve">OF OBERON INVESTMENTS </w:t>
      </w:r>
      <w:r w:rsidR="00505ABA">
        <w:rPr>
          <w:rFonts w:asciiTheme="minorHAnsi" w:hAnsiTheme="minorHAnsi"/>
          <w:b/>
          <w:bCs/>
          <w:color w:val="auto"/>
        </w:rPr>
        <w:t xml:space="preserve">GROUP </w:t>
      </w:r>
      <w:r w:rsidR="00E36294">
        <w:rPr>
          <w:rFonts w:asciiTheme="minorHAnsi" w:hAnsiTheme="minorHAnsi"/>
          <w:b/>
          <w:bCs/>
          <w:color w:val="auto"/>
        </w:rPr>
        <w:t>PLC</w:t>
      </w:r>
    </w:p>
    <w:bookmarkEnd w:id="30"/>
    <w:p w14:paraId="3CE21788" w14:textId="2AAEF3EB" w:rsidR="00746E5D" w:rsidRPr="00060DEE" w:rsidRDefault="00A50B01" w:rsidP="00060DEE">
      <w:pPr>
        <w:tabs>
          <w:tab w:val="center" w:pos="8170"/>
          <w:tab w:val="right" w:pos="9749"/>
        </w:tabs>
        <w:spacing w:after="4" w:line="265" w:lineRule="auto"/>
        <w:rPr>
          <w:rFonts w:ascii="Calibri" w:eastAsia="Calibri" w:hAnsi="Calibri" w:cs="Calibri"/>
          <w:b/>
          <w:bCs/>
        </w:rPr>
      </w:pPr>
      <w:r>
        <w:rPr>
          <w:rFonts w:ascii="Calibri" w:eastAsia="Calibri" w:hAnsi="Calibri" w:cs="Calibri"/>
          <w:sz w:val="22"/>
        </w:rPr>
        <w:t xml:space="preserve">                                                                                                                                      </w:t>
      </w:r>
      <w:r w:rsidR="00746E5D" w:rsidRPr="00060DEE">
        <w:rPr>
          <w:rFonts w:ascii="Calibri" w:eastAsia="Calibri" w:hAnsi="Calibri" w:cs="Calibri"/>
          <w:b/>
          <w:bCs/>
        </w:rPr>
        <w:t>Mar</w:t>
      </w:r>
      <w:r w:rsidR="007E592B" w:rsidRPr="00060DEE">
        <w:rPr>
          <w:rFonts w:ascii="Calibri" w:eastAsia="Calibri" w:hAnsi="Calibri" w:cs="Calibri"/>
          <w:b/>
          <w:bCs/>
        </w:rPr>
        <w:t>ch</w:t>
      </w:r>
      <w:r w:rsidR="00746E5D" w:rsidRPr="00060DEE">
        <w:rPr>
          <w:rFonts w:ascii="Calibri" w:eastAsia="Calibri" w:hAnsi="Calibri" w:cs="Calibri"/>
          <w:b/>
          <w:bCs/>
        </w:rPr>
        <w:tab/>
      </w:r>
      <w:r>
        <w:rPr>
          <w:rFonts w:ascii="Calibri" w:eastAsia="Calibri" w:hAnsi="Calibri" w:cs="Calibri"/>
          <w:b/>
          <w:bCs/>
        </w:rPr>
        <w:t xml:space="preserve">            </w:t>
      </w:r>
      <w:r w:rsidR="00726F37">
        <w:rPr>
          <w:rFonts w:ascii="Calibri" w:eastAsia="Calibri" w:hAnsi="Calibri" w:cs="Calibri"/>
          <w:b/>
          <w:bCs/>
        </w:rPr>
        <w:t xml:space="preserve"> </w:t>
      </w:r>
      <w:r>
        <w:rPr>
          <w:rFonts w:ascii="Calibri" w:eastAsia="Calibri" w:hAnsi="Calibri" w:cs="Calibri"/>
          <w:b/>
          <w:bCs/>
        </w:rPr>
        <w:t xml:space="preserve">         </w:t>
      </w:r>
      <w:r w:rsidR="007159BB">
        <w:rPr>
          <w:rFonts w:ascii="Calibri" w:eastAsia="Calibri" w:hAnsi="Calibri" w:cs="Calibri"/>
          <w:b/>
          <w:bCs/>
        </w:rPr>
        <w:t xml:space="preserve">      </w:t>
      </w:r>
      <w:r>
        <w:rPr>
          <w:rFonts w:ascii="Calibri" w:eastAsia="Calibri" w:hAnsi="Calibri" w:cs="Calibri"/>
          <w:b/>
          <w:bCs/>
        </w:rPr>
        <w:t xml:space="preserve">          </w:t>
      </w:r>
      <w:r w:rsidR="00AE4779">
        <w:rPr>
          <w:rFonts w:ascii="Calibri" w:eastAsia="Calibri" w:hAnsi="Calibri" w:cs="Calibri"/>
          <w:b/>
          <w:bCs/>
        </w:rPr>
        <w:t xml:space="preserve">   </w:t>
      </w:r>
      <w:r w:rsidR="00AE503C">
        <w:rPr>
          <w:rFonts w:ascii="Calibri" w:eastAsia="Calibri" w:hAnsi="Calibri" w:cs="Calibri"/>
          <w:b/>
          <w:bCs/>
        </w:rPr>
        <w:t xml:space="preserve"> </w:t>
      </w:r>
      <w:proofErr w:type="spellStart"/>
      <w:r w:rsidR="00AE503C">
        <w:rPr>
          <w:rFonts w:ascii="Calibri" w:eastAsia="Calibri" w:hAnsi="Calibri" w:cs="Calibri"/>
          <w:b/>
          <w:bCs/>
        </w:rPr>
        <w:t>March</w:t>
      </w:r>
      <w:proofErr w:type="spellEnd"/>
    </w:p>
    <w:p w14:paraId="23EB6DBF" w14:textId="14AD25A2" w:rsidR="00AA15B2" w:rsidRPr="00060DEE" w:rsidRDefault="00A50B01" w:rsidP="00AA15B2">
      <w:pPr>
        <w:tabs>
          <w:tab w:val="center" w:pos="8170"/>
          <w:tab w:val="right" w:pos="9749"/>
        </w:tabs>
        <w:spacing w:after="4" w:line="265" w:lineRule="auto"/>
        <w:ind w:right="-12"/>
      </w:pPr>
      <w:r>
        <w:rPr>
          <w:rFonts w:ascii="Calibri" w:eastAsia="Calibri" w:hAnsi="Calibri" w:cs="Calibri"/>
        </w:rPr>
        <w:t xml:space="preserve">                                                                                                                                               </w:t>
      </w:r>
      <w:r w:rsidR="007159BB">
        <w:rPr>
          <w:rFonts w:ascii="Calibri" w:eastAsia="Calibri" w:hAnsi="Calibri" w:cs="Calibri"/>
        </w:rPr>
        <w:t xml:space="preserve">  </w:t>
      </w:r>
      <w:r>
        <w:rPr>
          <w:rFonts w:ascii="Calibri" w:eastAsia="Calibri" w:hAnsi="Calibri" w:cs="Calibri"/>
        </w:rPr>
        <w:t xml:space="preserve">      </w:t>
      </w:r>
      <w:r w:rsidR="00AA15B2" w:rsidRPr="00060DEE">
        <w:rPr>
          <w:b/>
        </w:rPr>
        <w:t>202</w:t>
      </w:r>
      <w:r w:rsidR="00AE503C">
        <w:rPr>
          <w:b/>
        </w:rPr>
        <w:t>2</w:t>
      </w:r>
      <w:r w:rsidR="00AA15B2" w:rsidRPr="00060DEE">
        <w:rPr>
          <w:b/>
        </w:rPr>
        <w:t xml:space="preserve"> </w:t>
      </w:r>
      <w:r w:rsidR="00AA15B2" w:rsidRPr="00060DEE">
        <w:rPr>
          <w:b/>
        </w:rPr>
        <w:tab/>
      </w:r>
      <w:r>
        <w:rPr>
          <w:b/>
        </w:rPr>
        <w:t xml:space="preserve">                    </w:t>
      </w:r>
      <w:r w:rsidR="007159BB">
        <w:rPr>
          <w:b/>
        </w:rPr>
        <w:t xml:space="preserve">     </w:t>
      </w:r>
      <w:r>
        <w:rPr>
          <w:b/>
        </w:rPr>
        <w:t xml:space="preserve">              </w:t>
      </w:r>
      <w:r w:rsidR="00AA15B2" w:rsidRPr="00060DEE">
        <w:rPr>
          <w:b/>
        </w:rPr>
        <w:t>20</w:t>
      </w:r>
      <w:r w:rsidR="00AE4779">
        <w:rPr>
          <w:b/>
        </w:rPr>
        <w:t>2</w:t>
      </w:r>
      <w:r w:rsidR="00AE503C">
        <w:rPr>
          <w:b/>
        </w:rPr>
        <w:t>1</w:t>
      </w:r>
    </w:p>
    <w:p w14:paraId="19DE02A5" w14:textId="5FAF0EB4" w:rsidR="00AA15B2" w:rsidRDefault="00A50B01" w:rsidP="00AA15B2">
      <w:pPr>
        <w:tabs>
          <w:tab w:val="center" w:pos="8339"/>
          <w:tab w:val="right" w:pos="9749"/>
        </w:tabs>
        <w:spacing w:after="4" w:line="265" w:lineRule="auto"/>
        <w:ind w:right="-12"/>
      </w:pPr>
      <w:r>
        <w:rPr>
          <w:rFonts w:ascii="Calibri" w:eastAsia="Calibri" w:hAnsi="Calibri" w:cs="Calibri"/>
          <w:sz w:val="22"/>
        </w:rPr>
        <w:t xml:space="preserve">                                                                                                                          </w:t>
      </w:r>
      <w:r w:rsidR="007159BB">
        <w:rPr>
          <w:rFonts w:ascii="Calibri" w:eastAsia="Calibri" w:hAnsi="Calibri" w:cs="Calibri"/>
          <w:sz w:val="22"/>
        </w:rPr>
        <w:t xml:space="preserve"> </w:t>
      </w:r>
      <w:r>
        <w:rPr>
          <w:rFonts w:ascii="Calibri" w:eastAsia="Calibri" w:hAnsi="Calibri" w:cs="Calibri"/>
          <w:sz w:val="22"/>
        </w:rPr>
        <w:t xml:space="preserve">    </w:t>
      </w:r>
      <w:r w:rsidR="00726F37">
        <w:rPr>
          <w:rFonts w:ascii="Calibri" w:eastAsia="Calibri" w:hAnsi="Calibri" w:cs="Calibri"/>
          <w:sz w:val="22"/>
        </w:rPr>
        <w:t xml:space="preserve">  </w:t>
      </w:r>
      <w:r>
        <w:rPr>
          <w:rFonts w:ascii="Calibri" w:eastAsia="Calibri" w:hAnsi="Calibri" w:cs="Calibri"/>
          <w:sz w:val="22"/>
        </w:rPr>
        <w:t xml:space="preserve">               </w:t>
      </w:r>
      <w:r w:rsidR="00AA15B2">
        <w:rPr>
          <w:b/>
        </w:rPr>
        <w:t xml:space="preserve">£ </w:t>
      </w:r>
      <w:r w:rsidR="00AA15B2">
        <w:rPr>
          <w:b/>
        </w:rPr>
        <w:tab/>
      </w:r>
      <w:r>
        <w:rPr>
          <w:b/>
        </w:rPr>
        <w:t xml:space="preserve">                        </w:t>
      </w:r>
      <w:r w:rsidR="007159BB">
        <w:rPr>
          <w:b/>
        </w:rPr>
        <w:t xml:space="preserve">    </w:t>
      </w:r>
      <w:r>
        <w:rPr>
          <w:b/>
        </w:rPr>
        <w:t xml:space="preserve">                 </w:t>
      </w:r>
      <w:r w:rsidR="00AA15B2">
        <w:rPr>
          <w:b/>
        </w:rPr>
        <w:t>£</w:t>
      </w:r>
    </w:p>
    <w:tbl>
      <w:tblPr>
        <w:tblW w:w="11379" w:type="dxa"/>
        <w:tblLayout w:type="fixed"/>
        <w:tblLook w:val="04A0" w:firstRow="1" w:lastRow="0" w:firstColumn="1" w:lastColumn="0" w:noHBand="0" w:noVBand="1"/>
      </w:tblPr>
      <w:tblGrid>
        <w:gridCol w:w="3420"/>
        <w:gridCol w:w="833"/>
        <w:gridCol w:w="142"/>
        <w:gridCol w:w="708"/>
        <w:gridCol w:w="426"/>
        <w:gridCol w:w="283"/>
        <w:gridCol w:w="284"/>
        <w:gridCol w:w="1275"/>
        <w:gridCol w:w="142"/>
        <w:gridCol w:w="2399"/>
        <w:gridCol w:w="11"/>
        <w:gridCol w:w="943"/>
        <w:gridCol w:w="513"/>
      </w:tblGrid>
      <w:tr w:rsidR="00FF1D8A" w:rsidRPr="00F43853" w14:paraId="37E4F964" w14:textId="77777777" w:rsidTr="007159BB">
        <w:trPr>
          <w:gridAfter w:val="2"/>
          <w:wAfter w:w="1456" w:type="dxa"/>
        </w:trPr>
        <w:tc>
          <w:tcPr>
            <w:tcW w:w="3420" w:type="dxa"/>
          </w:tcPr>
          <w:p w14:paraId="5A26EB53" w14:textId="2B6B90D6" w:rsidR="00FF1D8A" w:rsidRPr="00A702A0" w:rsidRDefault="00FF1D8A" w:rsidP="00A50B01">
            <w:pPr>
              <w:keepNext/>
              <w:keepLines w:val="0"/>
              <w:tabs>
                <w:tab w:val="left" w:pos="820"/>
              </w:tabs>
              <w:ind w:left="227"/>
              <w:jc w:val="both"/>
              <w:rPr>
                <w:rFonts w:asciiTheme="minorHAnsi" w:hAnsiTheme="minorHAnsi"/>
                <w:b/>
                <w:bCs/>
              </w:rPr>
            </w:pPr>
            <w:r w:rsidRPr="00A702A0">
              <w:rPr>
                <w:rFonts w:asciiTheme="minorHAnsi" w:hAnsiTheme="minorHAnsi"/>
                <w:b/>
                <w:bCs/>
              </w:rPr>
              <w:t>Share capital</w:t>
            </w:r>
          </w:p>
        </w:tc>
        <w:tc>
          <w:tcPr>
            <w:tcW w:w="3951" w:type="dxa"/>
            <w:gridSpan w:val="7"/>
          </w:tcPr>
          <w:p w14:paraId="0E347F37" w14:textId="77777777" w:rsidR="00FF1D8A" w:rsidRPr="009351DB" w:rsidRDefault="00FF1D8A" w:rsidP="00A50B01">
            <w:pPr>
              <w:keepNext/>
              <w:keepLines w:val="0"/>
              <w:tabs>
                <w:tab w:val="decimal" w:pos="809"/>
              </w:tabs>
              <w:ind w:left="227"/>
              <w:jc w:val="right"/>
              <w:rPr>
                <w:rFonts w:asciiTheme="minorHAnsi" w:hAnsiTheme="minorHAnsi"/>
              </w:rPr>
            </w:pPr>
          </w:p>
        </w:tc>
        <w:tc>
          <w:tcPr>
            <w:tcW w:w="2552" w:type="dxa"/>
            <w:gridSpan w:val="3"/>
          </w:tcPr>
          <w:p w14:paraId="0F01173B" w14:textId="77777777" w:rsidR="00FF1D8A" w:rsidRDefault="00FF1D8A" w:rsidP="00A50B01">
            <w:pPr>
              <w:keepNext/>
              <w:keepLines w:val="0"/>
              <w:tabs>
                <w:tab w:val="decimal" w:pos="795"/>
              </w:tabs>
              <w:ind w:left="227"/>
              <w:jc w:val="right"/>
              <w:rPr>
                <w:rFonts w:asciiTheme="minorHAnsi" w:hAnsiTheme="minorHAnsi"/>
              </w:rPr>
            </w:pPr>
          </w:p>
        </w:tc>
      </w:tr>
      <w:tr w:rsidR="00FF1D8A" w:rsidRPr="00F43853" w14:paraId="2884F987" w14:textId="77777777" w:rsidTr="007159BB">
        <w:trPr>
          <w:gridAfter w:val="2"/>
          <w:wAfter w:w="1456" w:type="dxa"/>
        </w:trPr>
        <w:tc>
          <w:tcPr>
            <w:tcW w:w="6096" w:type="dxa"/>
            <w:gridSpan w:val="7"/>
          </w:tcPr>
          <w:p w14:paraId="5245C7DE" w14:textId="3E227173" w:rsidR="00505ABA" w:rsidRPr="00966057" w:rsidRDefault="00A50B01" w:rsidP="00A50B01">
            <w:pPr>
              <w:keepNext/>
              <w:keepLines w:val="0"/>
              <w:tabs>
                <w:tab w:val="left" w:pos="820"/>
              </w:tabs>
              <w:ind w:left="227"/>
              <w:jc w:val="both"/>
              <w:rPr>
                <w:rFonts w:asciiTheme="minorHAnsi" w:hAnsiTheme="minorHAnsi"/>
              </w:rPr>
            </w:pPr>
            <w:r w:rsidRPr="00966057">
              <w:rPr>
                <w:rFonts w:asciiTheme="minorHAnsi" w:hAnsiTheme="minorHAnsi"/>
              </w:rPr>
              <w:t>Nominal value £0.0</w:t>
            </w:r>
            <w:r w:rsidR="00AE4779" w:rsidRPr="00966057">
              <w:rPr>
                <w:rFonts w:asciiTheme="minorHAnsi" w:hAnsiTheme="minorHAnsi"/>
              </w:rPr>
              <w:t>05</w:t>
            </w:r>
            <w:r w:rsidRPr="00966057">
              <w:rPr>
                <w:rFonts w:asciiTheme="minorHAnsi" w:hAnsiTheme="minorHAnsi"/>
              </w:rPr>
              <w:t xml:space="preserve"> per share: </w:t>
            </w:r>
            <w:r w:rsidR="00AE4779" w:rsidRPr="00A668E4">
              <w:rPr>
                <w:rFonts w:asciiTheme="minorHAnsi" w:hAnsiTheme="minorHAnsi"/>
              </w:rPr>
              <w:t>4</w:t>
            </w:r>
            <w:r w:rsidR="00966057" w:rsidRPr="00A668E4">
              <w:rPr>
                <w:rFonts w:asciiTheme="minorHAnsi" w:hAnsiTheme="minorHAnsi"/>
              </w:rPr>
              <w:t>69</w:t>
            </w:r>
            <w:r w:rsidR="00AE4779" w:rsidRPr="00A668E4">
              <w:rPr>
                <w:rFonts w:asciiTheme="minorHAnsi" w:hAnsiTheme="minorHAnsi"/>
              </w:rPr>
              <w:t>,</w:t>
            </w:r>
            <w:r w:rsidR="00966057" w:rsidRPr="00A668E4">
              <w:rPr>
                <w:rFonts w:asciiTheme="minorHAnsi" w:hAnsiTheme="minorHAnsi"/>
              </w:rPr>
              <w:t>060</w:t>
            </w:r>
            <w:r w:rsidR="00AE4779" w:rsidRPr="00A668E4">
              <w:rPr>
                <w:rFonts w:asciiTheme="minorHAnsi" w:hAnsiTheme="minorHAnsi"/>
              </w:rPr>
              <w:t>,</w:t>
            </w:r>
            <w:r w:rsidR="00966057" w:rsidRPr="00A668E4">
              <w:rPr>
                <w:rFonts w:asciiTheme="minorHAnsi" w:hAnsiTheme="minorHAnsi"/>
              </w:rPr>
              <w:t>613</w:t>
            </w:r>
            <w:r w:rsidR="00FF1D8A" w:rsidRPr="00966057">
              <w:rPr>
                <w:rFonts w:asciiTheme="minorHAnsi" w:hAnsiTheme="minorHAnsi"/>
              </w:rPr>
              <w:t xml:space="preserve"> shares</w:t>
            </w:r>
          </w:p>
          <w:p w14:paraId="5A4C19CB" w14:textId="5D1DA618" w:rsidR="00FF1D8A" w:rsidRPr="00966057" w:rsidRDefault="00FF1D8A" w:rsidP="00A50B01">
            <w:pPr>
              <w:keepNext/>
              <w:keepLines w:val="0"/>
              <w:tabs>
                <w:tab w:val="left" w:pos="820"/>
              </w:tabs>
              <w:ind w:left="227"/>
              <w:jc w:val="both"/>
              <w:rPr>
                <w:rFonts w:asciiTheme="minorHAnsi" w:hAnsiTheme="minorHAnsi"/>
              </w:rPr>
            </w:pPr>
            <w:r w:rsidRPr="00966057">
              <w:rPr>
                <w:rFonts w:asciiTheme="minorHAnsi" w:hAnsiTheme="minorHAnsi"/>
              </w:rPr>
              <w:t>(20</w:t>
            </w:r>
            <w:r w:rsidR="00AE4779" w:rsidRPr="00966057">
              <w:rPr>
                <w:rFonts w:asciiTheme="minorHAnsi" w:hAnsiTheme="minorHAnsi"/>
              </w:rPr>
              <w:t>2</w:t>
            </w:r>
            <w:r w:rsidR="00AE503C" w:rsidRPr="00966057">
              <w:rPr>
                <w:rFonts w:asciiTheme="minorHAnsi" w:hAnsiTheme="minorHAnsi"/>
              </w:rPr>
              <w:t>1</w:t>
            </w:r>
            <w:r w:rsidRPr="00966057">
              <w:rPr>
                <w:rFonts w:asciiTheme="minorHAnsi" w:hAnsiTheme="minorHAnsi"/>
              </w:rPr>
              <w:t xml:space="preserve">: </w:t>
            </w:r>
            <w:r w:rsidR="00AE4779" w:rsidRPr="00966057">
              <w:rPr>
                <w:rFonts w:asciiTheme="minorHAnsi" w:hAnsiTheme="minorHAnsi"/>
              </w:rPr>
              <w:t>4</w:t>
            </w:r>
            <w:r w:rsidR="00AE503C" w:rsidRPr="00966057">
              <w:rPr>
                <w:rFonts w:asciiTheme="minorHAnsi" w:hAnsiTheme="minorHAnsi"/>
              </w:rPr>
              <w:t>0</w:t>
            </w:r>
            <w:r w:rsidR="00AE4779" w:rsidRPr="00966057">
              <w:rPr>
                <w:rFonts w:asciiTheme="minorHAnsi" w:hAnsiTheme="minorHAnsi"/>
              </w:rPr>
              <w:t>7</w:t>
            </w:r>
            <w:r w:rsidRPr="00966057">
              <w:rPr>
                <w:rFonts w:asciiTheme="minorHAnsi" w:hAnsiTheme="minorHAnsi"/>
              </w:rPr>
              <w:t>,</w:t>
            </w:r>
            <w:r w:rsidR="00AE503C" w:rsidRPr="00966057">
              <w:rPr>
                <w:rFonts w:asciiTheme="minorHAnsi" w:hAnsiTheme="minorHAnsi"/>
              </w:rPr>
              <w:t>789</w:t>
            </w:r>
            <w:r w:rsidR="00AE4779" w:rsidRPr="00966057">
              <w:rPr>
                <w:rFonts w:asciiTheme="minorHAnsi" w:hAnsiTheme="minorHAnsi"/>
              </w:rPr>
              <w:t>,</w:t>
            </w:r>
            <w:r w:rsidR="00AE503C" w:rsidRPr="00966057">
              <w:rPr>
                <w:rFonts w:asciiTheme="minorHAnsi" w:hAnsiTheme="minorHAnsi"/>
              </w:rPr>
              <w:t>775</w:t>
            </w:r>
            <w:r w:rsidR="00AE4779" w:rsidRPr="00966057">
              <w:rPr>
                <w:rFonts w:asciiTheme="minorHAnsi" w:hAnsiTheme="minorHAnsi"/>
              </w:rPr>
              <w:t xml:space="preserve"> sh</w:t>
            </w:r>
            <w:r w:rsidR="00A50B01" w:rsidRPr="00966057">
              <w:rPr>
                <w:rFonts w:asciiTheme="minorHAnsi" w:hAnsiTheme="minorHAnsi"/>
              </w:rPr>
              <w:t>ares</w:t>
            </w:r>
            <w:r w:rsidRPr="00966057">
              <w:rPr>
                <w:rFonts w:asciiTheme="minorHAnsi" w:hAnsiTheme="minorHAnsi"/>
              </w:rPr>
              <w:t>)</w:t>
            </w:r>
          </w:p>
        </w:tc>
        <w:tc>
          <w:tcPr>
            <w:tcW w:w="1275" w:type="dxa"/>
          </w:tcPr>
          <w:p w14:paraId="2558CF9C" w14:textId="39F63CE8" w:rsidR="00FF1D8A" w:rsidRPr="00A668E4" w:rsidRDefault="00505ABA" w:rsidP="00A50B01">
            <w:pPr>
              <w:keepNext/>
              <w:keepLines w:val="0"/>
              <w:tabs>
                <w:tab w:val="decimal" w:pos="809"/>
              </w:tabs>
              <w:ind w:left="227"/>
              <w:jc w:val="right"/>
              <w:rPr>
                <w:rFonts w:asciiTheme="minorHAnsi" w:hAnsiTheme="minorHAnsi"/>
              </w:rPr>
            </w:pPr>
            <w:r w:rsidRPr="00A668E4">
              <w:rPr>
                <w:rFonts w:asciiTheme="minorHAnsi" w:hAnsiTheme="minorHAnsi"/>
              </w:rPr>
              <w:t>2,</w:t>
            </w:r>
            <w:r w:rsidR="00966057" w:rsidRPr="00A668E4">
              <w:rPr>
                <w:rFonts w:asciiTheme="minorHAnsi" w:hAnsiTheme="minorHAnsi"/>
              </w:rPr>
              <w:t>345</w:t>
            </w:r>
            <w:r w:rsidRPr="00A668E4">
              <w:rPr>
                <w:rFonts w:asciiTheme="minorHAnsi" w:hAnsiTheme="minorHAnsi"/>
              </w:rPr>
              <w:t>,</w:t>
            </w:r>
            <w:r w:rsidR="00966057" w:rsidRPr="00A668E4">
              <w:rPr>
                <w:rFonts w:asciiTheme="minorHAnsi" w:hAnsiTheme="minorHAnsi"/>
              </w:rPr>
              <w:t>304</w:t>
            </w:r>
          </w:p>
        </w:tc>
        <w:tc>
          <w:tcPr>
            <w:tcW w:w="2552" w:type="dxa"/>
            <w:gridSpan w:val="3"/>
          </w:tcPr>
          <w:p w14:paraId="5B215349" w14:textId="3E1E9A1E" w:rsidR="00FF1D8A" w:rsidRPr="00966057" w:rsidRDefault="00AE503C" w:rsidP="00726F37">
            <w:pPr>
              <w:keepNext/>
              <w:keepLines w:val="0"/>
              <w:tabs>
                <w:tab w:val="decimal" w:pos="795"/>
              </w:tabs>
              <w:ind w:left="227" w:right="170"/>
              <w:jc w:val="right"/>
              <w:rPr>
                <w:rFonts w:asciiTheme="minorHAnsi" w:hAnsiTheme="minorHAnsi"/>
              </w:rPr>
            </w:pPr>
            <w:r w:rsidRPr="00966057">
              <w:rPr>
                <w:rFonts w:asciiTheme="minorHAnsi" w:hAnsiTheme="minorHAnsi"/>
              </w:rPr>
              <w:t>2,038</w:t>
            </w:r>
            <w:r w:rsidR="00AE4779" w:rsidRPr="00966057">
              <w:rPr>
                <w:rFonts w:asciiTheme="minorHAnsi" w:hAnsiTheme="minorHAnsi"/>
              </w:rPr>
              <w:t>,</w:t>
            </w:r>
            <w:r w:rsidRPr="00966057">
              <w:rPr>
                <w:rFonts w:asciiTheme="minorHAnsi" w:hAnsiTheme="minorHAnsi"/>
              </w:rPr>
              <w:t>949</w:t>
            </w:r>
          </w:p>
        </w:tc>
      </w:tr>
      <w:tr w:rsidR="00FF1D8A" w:rsidRPr="00F43853" w14:paraId="72BCCA79" w14:textId="77777777" w:rsidTr="007159BB">
        <w:trPr>
          <w:gridAfter w:val="2"/>
          <w:wAfter w:w="1456" w:type="dxa"/>
          <w:trHeight w:val="57"/>
        </w:trPr>
        <w:tc>
          <w:tcPr>
            <w:tcW w:w="3420" w:type="dxa"/>
          </w:tcPr>
          <w:p w14:paraId="4F50DF94" w14:textId="48ED4AF7" w:rsidR="00FF1D8A" w:rsidRPr="00966057" w:rsidRDefault="00FF1D8A" w:rsidP="006A46EB">
            <w:pPr>
              <w:keepNext/>
              <w:keepLines w:val="0"/>
              <w:tabs>
                <w:tab w:val="left" w:pos="820"/>
              </w:tabs>
              <w:spacing w:before="240"/>
              <w:ind w:left="227"/>
              <w:jc w:val="both"/>
              <w:rPr>
                <w:rFonts w:asciiTheme="minorHAnsi" w:hAnsiTheme="minorHAnsi"/>
                <w:b/>
                <w:bCs/>
              </w:rPr>
            </w:pPr>
            <w:r w:rsidRPr="00966057">
              <w:rPr>
                <w:rFonts w:asciiTheme="minorHAnsi" w:hAnsiTheme="minorHAnsi"/>
                <w:b/>
                <w:bCs/>
              </w:rPr>
              <w:t>Share premium</w:t>
            </w:r>
          </w:p>
        </w:tc>
        <w:tc>
          <w:tcPr>
            <w:tcW w:w="3951" w:type="dxa"/>
            <w:gridSpan w:val="7"/>
          </w:tcPr>
          <w:p w14:paraId="4B08F644" w14:textId="495C8115" w:rsidR="00FF1D8A" w:rsidRPr="00A668E4" w:rsidRDefault="00966057" w:rsidP="006A46EB">
            <w:pPr>
              <w:keepNext/>
              <w:keepLines w:val="0"/>
              <w:tabs>
                <w:tab w:val="decimal" w:pos="809"/>
              </w:tabs>
              <w:spacing w:before="240"/>
              <w:ind w:left="227"/>
              <w:jc w:val="right"/>
              <w:rPr>
                <w:rFonts w:asciiTheme="minorHAnsi" w:hAnsiTheme="minorHAnsi"/>
                <w:u w:val="single"/>
              </w:rPr>
            </w:pPr>
            <w:r w:rsidRPr="00A668E4">
              <w:rPr>
                <w:rFonts w:asciiTheme="minorHAnsi" w:hAnsiTheme="minorHAnsi"/>
                <w:u w:val="single"/>
              </w:rPr>
              <w:t>5</w:t>
            </w:r>
            <w:r w:rsidR="00FF1D8A" w:rsidRPr="00A668E4">
              <w:rPr>
                <w:rFonts w:asciiTheme="minorHAnsi" w:hAnsiTheme="minorHAnsi"/>
                <w:u w:val="single"/>
              </w:rPr>
              <w:t>,</w:t>
            </w:r>
            <w:r w:rsidRPr="00A668E4">
              <w:rPr>
                <w:rFonts w:asciiTheme="minorHAnsi" w:hAnsiTheme="minorHAnsi"/>
                <w:u w:val="single"/>
              </w:rPr>
              <w:t>950</w:t>
            </w:r>
            <w:r w:rsidR="00FF1D8A" w:rsidRPr="00A668E4">
              <w:rPr>
                <w:rFonts w:asciiTheme="minorHAnsi" w:hAnsiTheme="minorHAnsi"/>
                <w:u w:val="single"/>
              </w:rPr>
              <w:t>,</w:t>
            </w:r>
            <w:r w:rsidRPr="00A668E4">
              <w:rPr>
                <w:rFonts w:asciiTheme="minorHAnsi" w:hAnsiTheme="minorHAnsi"/>
                <w:u w:val="single"/>
              </w:rPr>
              <w:t>177</w:t>
            </w:r>
          </w:p>
        </w:tc>
        <w:tc>
          <w:tcPr>
            <w:tcW w:w="2552" w:type="dxa"/>
            <w:gridSpan w:val="3"/>
          </w:tcPr>
          <w:p w14:paraId="31DC7D39" w14:textId="1C860843" w:rsidR="00FF1D8A" w:rsidRPr="00966057" w:rsidRDefault="00AE503C" w:rsidP="006A46EB">
            <w:pPr>
              <w:keepNext/>
              <w:keepLines w:val="0"/>
              <w:tabs>
                <w:tab w:val="decimal" w:pos="795"/>
              </w:tabs>
              <w:spacing w:before="240"/>
              <w:ind w:left="227" w:right="170"/>
              <w:jc w:val="right"/>
              <w:rPr>
                <w:rFonts w:asciiTheme="minorHAnsi" w:hAnsiTheme="minorHAnsi"/>
                <w:u w:val="single"/>
              </w:rPr>
            </w:pPr>
            <w:r w:rsidRPr="00966057">
              <w:rPr>
                <w:rFonts w:asciiTheme="minorHAnsi" w:hAnsiTheme="minorHAnsi"/>
                <w:u w:val="single"/>
              </w:rPr>
              <w:t>2</w:t>
            </w:r>
            <w:r w:rsidR="00FF1D8A" w:rsidRPr="00966057">
              <w:rPr>
                <w:rFonts w:asciiTheme="minorHAnsi" w:hAnsiTheme="minorHAnsi"/>
                <w:u w:val="single"/>
              </w:rPr>
              <w:t>,</w:t>
            </w:r>
            <w:r w:rsidRPr="00966057">
              <w:rPr>
                <w:rFonts w:asciiTheme="minorHAnsi" w:hAnsiTheme="minorHAnsi"/>
                <w:u w:val="single"/>
              </w:rPr>
              <w:t>724</w:t>
            </w:r>
            <w:r w:rsidR="00FF1D8A" w:rsidRPr="00966057">
              <w:rPr>
                <w:rFonts w:asciiTheme="minorHAnsi" w:hAnsiTheme="minorHAnsi"/>
                <w:u w:val="single"/>
              </w:rPr>
              <w:t>,</w:t>
            </w:r>
            <w:r w:rsidRPr="00966057">
              <w:rPr>
                <w:rFonts w:asciiTheme="minorHAnsi" w:hAnsiTheme="minorHAnsi"/>
                <w:u w:val="single"/>
              </w:rPr>
              <w:t>103</w:t>
            </w:r>
          </w:p>
        </w:tc>
      </w:tr>
      <w:tr w:rsidR="00FF1D8A" w:rsidRPr="00F43853" w14:paraId="4114AB86" w14:textId="77777777" w:rsidTr="007159BB">
        <w:trPr>
          <w:gridAfter w:val="2"/>
          <w:wAfter w:w="1456" w:type="dxa"/>
          <w:trHeight w:val="518"/>
        </w:trPr>
        <w:tc>
          <w:tcPr>
            <w:tcW w:w="3420" w:type="dxa"/>
          </w:tcPr>
          <w:p w14:paraId="44078C52" w14:textId="77777777" w:rsidR="00FF1D8A" w:rsidRPr="00966057" w:rsidRDefault="00FF1D8A" w:rsidP="00A50B01">
            <w:pPr>
              <w:keepNext/>
              <w:keepLines w:val="0"/>
              <w:tabs>
                <w:tab w:val="left" w:pos="820"/>
              </w:tabs>
              <w:ind w:left="227"/>
              <w:jc w:val="both"/>
              <w:rPr>
                <w:rFonts w:asciiTheme="minorHAnsi" w:hAnsiTheme="minorHAnsi"/>
              </w:rPr>
            </w:pPr>
          </w:p>
        </w:tc>
        <w:tc>
          <w:tcPr>
            <w:tcW w:w="3951" w:type="dxa"/>
            <w:gridSpan w:val="7"/>
          </w:tcPr>
          <w:p w14:paraId="2732592A" w14:textId="481A6C81" w:rsidR="00FF1D8A" w:rsidRPr="00A668E4" w:rsidRDefault="00966057" w:rsidP="00A50B01">
            <w:pPr>
              <w:keepNext/>
              <w:keepLines w:val="0"/>
              <w:tabs>
                <w:tab w:val="decimal" w:pos="809"/>
              </w:tabs>
              <w:ind w:left="227"/>
              <w:jc w:val="right"/>
              <w:rPr>
                <w:rFonts w:asciiTheme="minorHAnsi" w:hAnsiTheme="minorHAnsi"/>
                <w:b/>
                <w:bCs/>
                <w:u w:val="double"/>
              </w:rPr>
            </w:pPr>
            <w:r w:rsidRPr="00A668E4">
              <w:rPr>
                <w:rFonts w:asciiTheme="minorHAnsi" w:hAnsiTheme="minorHAnsi"/>
                <w:b/>
                <w:bCs/>
                <w:u w:val="double"/>
              </w:rPr>
              <w:t>8</w:t>
            </w:r>
            <w:r w:rsidR="00FF1D8A" w:rsidRPr="00A668E4">
              <w:rPr>
                <w:rFonts w:asciiTheme="minorHAnsi" w:hAnsiTheme="minorHAnsi"/>
                <w:b/>
                <w:bCs/>
                <w:u w:val="double"/>
              </w:rPr>
              <w:t>,</w:t>
            </w:r>
            <w:r w:rsidRPr="00A668E4">
              <w:rPr>
                <w:rFonts w:asciiTheme="minorHAnsi" w:hAnsiTheme="minorHAnsi"/>
                <w:b/>
                <w:bCs/>
                <w:u w:val="double"/>
              </w:rPr>
              <w:t>295</w:t>
            </w:r>
            <w:r w:rsidR="00FF1D8A" w:rsidRPr="00A668E4">
              <w:rPr>
                <w:rFonts w:asciiTheme="minorHAnsi" w:hAnsiTheme="minorHAnsi"/>
                <w:b/>
                <w:bCs/>
                <w:u w:val="double"/>
              </w:rPr>
              <w:t>,</w:t>
            </w:r>
            <w:r w:rsidRPr="00A668E4">
              <w:rPr>
                <w:rFonts w:asciiTheme="minorHAnsi" w:hAnsiTheme="minorHAnsi"/>
                <w:b/>
                <w:bCs/>
                <w:u w:val="double"/>
              </w:rPr>
              <w:t>481</w:t>
            </w:r>
          </w:p>
          <w:p w14:paraId="202402E4" w14:textId="7397F06D" w:rsidR="00FF1D8A" w:rsidRPr="00A668E4" w:rsidRDefault="00FF1D8A" w:rsidP="00A50B01">
            <w:pPr>
              <w:keepNext/>
              <w:keepLines w:val="0"/>
              <w:tabs>
                <w:tab w:val="decimal" w:pos="809"/>
              </w:tabs>
              <w:ind w:left="227"/>
              <w:jc w:val="right"/>
              <w:rPr>
                <w:rFonts w:asciiTheme="minorHAnsi" w:hAnsiTheme="minorHAnsi"/>
                <w:spacing w:val="-24"/>
              </w:rPr>
            </w:pPr>
          </w:p>
        </w:tc>
        <w:tc>
          <w:tcPr>
            <w:tcW w:w="2552" w:type="dxa"/>
            <w:gridSpan w:val="3"/>
          </w:tcPr>
          <w:p w14:paraId="1EA0C6B5" w14:textId="4608D7BA" w:rsidR="00FF1D8A" w:rsidRPr="00966057" w:rsidRDefault="00AE503C" w:rsidP="00726F37">
            <w:pPr>
              <w:keepNext/>
              <w:keepLines w:val="0"/>
              <w:tabs>
                <w:tab w:val="decimal" w:pos="809"/>
              </w:tabs>
              <w:ind w:left="227" w:right="170"/>
              <w:jc w:val="right"/>
              <w:rPr>
                <w:rFonts w:asciiTheme="minorHAnsi" w:hAnsiTheme="minorHAnsi"/>
                <w:b/>
                <w:bCs/>
                <w:u w:val="double"/>
              </w:rPr>
            </w:pPr>
            <w:r w:rsidRPr="00966057">
              <w:rPr>
                <w:rFonts w:asciiTheme="minorHAnsi" w:hAnsiTheme="minorHAnsi"/>
                <w:b/>
                <w:bCs/>
                <w:u w:val="double"/>
              </w:rPr>
              <w:t>4</w:t>
            </w:r>
            <w:r w:rsidR="00FF1D8A" w:rsidRPr="00966057">
              <w:rPr>
                <w:rFonts w:asciiTheme="minorHAnsi" w:hAnsiTheme="minorHAnsi"/>
                <w:b/>
                <w:bCs/>
                <w:u w:val="double"/>
              </w:rPr>
              <w:t>,</w:t>
            </w:r>
            <w:r w:rsidRPr="00966057">
              <w:rPr>
                <w:rFonts w:asciiTheme="minorHAnsi" w:hAnsiTheme="minorHAnsi"/>
                <w:b/>
                <w:bCs/>
                <w:u w:val="double"/>
              </w:rPr>
              <w:t>763</w:t>
            </w:r>
            <w:r w:rsidR="00FF1D8A" w:rsidRPr="00966057">
              <w:rPr>
                <w:rFonts w:asciiTheme="minorHAnsi" w:hAnsiTheme="minorHAnsi"/>
                <w:b/>
                <w:bCs/>
                <w:u w:val="double"/>
              </w:rPr>
              <w:t>,</w:t>
            </w:r>
            <w:r w:rsidRPr="00966057">
              <w:rPr>
                <w:rFonts w:asciiTheme="minorHAnsi" w:hAnsiTheme="minorHAnsi"/>
                <w:b/>
                <w:bCs/>
                <w:u w:val="double"/>
              </w:rPr>
              <w:t>052</w:t>
            </w:r>
          </w:p>
          <w:p w14:paraId="208FA0B3" w14:textId="3BCAAC1D" w:rsidR="00FF1D8A" w:rsidRPr="00966057" w:rsidRDefault="00FF1D8A" w:rsidP="00726F37">
            <w:pPr>
              <w:keepNext/>
              <w:keepLines w:val="0"/>
              <w:tabs>
                <w:tab w:val="decimal" w:pos="809"/>
              </w:tabs>
              <w:ind w:left="227" w:right="170"/>
              <w:jc w:val="right"/>
              <w:rPr>
                <w:rFonts w:asciiTheme="minorHAnsi" w:hAnsiTheme="minorHAnsi"/>
                <w:spacing w:val="-24"/>
              </w:rPr>
            </w:pPr>
          </w:p>
        </w:tc>
      </w:tr>
      <w:tr w:rsidR="00FF1D8A" w:rsidRPr="00F43853" w14:paraId="5BC605A7" w14:textId="77777777" w:rsidTr="00981208">
        <w:tc>
          <w:tcPr>
            <w:tcW w:w="5103" w:type="dxa"/>
            <w:gridSpan w:val="4"/>
          </w:tcPr>
          <w:p w14:paraId="081D5489" w14:textId="2789B702" w:rsidR="00FF1D8A" w:rsidRPr="00966057" w:rsidRDefault="00FF1D8A" w:rsidP="00A50B01">
            <w:pPr>
              <w:keepNext/>
              <w:keepLines w:val="0"/>
              <w:tabs>
                <w:tab w:val="left" w:pos="820"/>
              </w:tabs>
              <w:spacing w:after="120"/>
              <w:ind w:left="227"/>
              <w:jc w:val="both"/>
              <w:rPr>
                <w:rFonts w:asciiTheme="minorHAnsi" w:hAnsiTheme="minorHAnsi"/>
                <w:b/>
                <w:bCs/>
              </w:rPr>
            </w:pPr>
            <w:r w:rsidRPr="00966057">
              <w:rPr>
                <w:rFonts w:asciiTheme="minorHAnsi" w:hAnsiTheme="minorHAnsi"/>
                <w:b/>
                <w:bCs/>
              </w:rPr>
              <w:t>Movement</w:t>
            </w:r>
            <w:r w:rsidR="005F41AC" w:rsidRPr="00966057">
              <w:rPr>
                <w:rFonts w:asciiTheme="minorHAnsi" w:hAnsiTheme="minorHAnsi"/>
                <w:b/>
                <w:bCs/>
              </w:rPr>
              <w:t>s</w:t>
            </w:r>
            <w:r w:rsidRPr="00966057">
              <w:rPr>
                <w:rFonts w:asciiTheme="minorHAnsi" w:hAnsiTheme="minorHAnsi"/>
                <w:b/>
                <w:bCs/>
              </w:rPr>
              <w:t xml:space="preserve"> in share capital and share premium reserves </w:t>
            </w:r>
          </w:p>
        </w:tc>
        <w:tc>
          <w:tcPr>
            <w:tcW w:w="426" w:type="dxa"/>
          </w:tcPr>
          <w:p w14:paraId="6840AFA8" w14:textId="77777777" w:rsidR="00FF1D8A" w:rsidRPr="00966057" w:rsidRDefault="00FF1D8A" w:rsidP="00A50B01">
            <w:pPr>
              <w:keepNext/>
              <w:keepLines w:val="0"/>
              <w:tabs>
                <w:tab w:val="left" w:pos="820"/>
              </w:tabs>
              <w:rPr>
                <w:rFonts w:asciiTheme="minorHAnsi" w:hAnsiTheme="minorHAnsi"/>
                <w:b/>
                <w:bCs/>
              </w:rPr>
            </w:pPr>
          </w:p>
        </w:tc>
        <w:tc>
          <w:tcPr>
            <w:tcW w:w="5850" w:type="dxa"/>
            <w:gridSpan w:val="8"/>
          </w:tcPr>
          <w:p w14:paraId="4FA72F15" w14:textId="3B5BC7A4" w:rsidR="00FF1D8A" w:rsidRPr="00966057" w:rsidRDefault="00FF1D8A" w:rsidP="00A50B01">
            <w:pPr>
              <w:keepNext/>
              <w:keepLines w:val="0"/>
              <w:tabs>
                <w:tab w:val="left" w:pos="820"/>
              </w:tabs>
              <w:jc w:val="center"/>
              <w:rPr>
                <w:rFonts w:asciiTheme="minorHAnsi" w:hAnsiTheme="minorHAnsi"/>
                <w:b/>
                <w:bCs/>
              </w:rPr>
            </w:pPr>
          </w:p>
        </w:tc>
      </w:tr>
      <w:tr w:rsidR="00FF1D8A" w:rsidRPr="00F43853" w14:paraId="5EAFD7C1" w14:textId="77777777" w:rsidTr="00981208">
        <w:trPr>
          <w:gridAfter w:val="1"/>
          <w:wAfter w:w="513" w:type="dxa"/>
        </w:trPr>
        <w:tc>
          <w:tcPr>
            <w:tcW w:w="3420" w:type="dxa"/>
          </w:tcPr>
          <w:p w14:paraId="56D3CD61" w14:textId="77777777" w:rsidR="00FF1D8A" w:rsidRPr="00966057" w:rsidRDefault="00FF1D8A" w:rsidP="00A50B01">
            <w:pPr>
              <w:keepNext/>
              <w:keepLines w:val="0"/>
              <w:tabs>
                <w:tab w:val="left" w:pos="820"/>
              </w:tabs>
              <w:ind w:left="227"/>
              <w:jc w:val="both"/>
              <w:rPr>
                <w:rFonts w:asciiTheme="minorHAnsi" w:hAnsiTheme="minorHAnsi"/>
                <w:b/>
                <w:bCs/>
              </w:rPr>
            </w:pPr>
          </w:p>
        </w:tc>
        <w:tc>
          <w:tcPr>
            <w:tcW w:w="2109" w:type="dxa"/>
            <w:gridSpan w:val="4"/>
          </w:tcPr>
          <w:p w14:paraId="167AE9CB" w14:textId="4DD34EDC" w:rsidR="00FF1D8A" w:rsidRPr="00966057" w:rsidRDefault="008909E4" w:rsidP="001C297D">
            <w:pPr>
              <w:keepNext/>
              <w:keepLines w:val="0"/>
              <w:tabs>
                <w:tab w:val="left" w:pos="820"/>
              </w:tabs>
              <w:ind w:left="227"/>
              <w:jc w:val="right"/>
              <w:rPr>
                <w:rFonts w:asciiTheme="minorHAnsi" w:hAnsiTheme="minorHAnsi"/>
                <w:b/>
                <w:bCs/>
              </w:rPr>
            </w:pPr>
            <w:r w:rsidRPr="00966057">
              <w:rPr>
                <w:rFonts w:asciiTheme="minorHAnsi" w:hAnsiTheme="minorHAnsi"/>
              </w:rPr>
              <w:t xml:space="preserve">   </w:t>
            </w:r>
            <w:r w:rsidR="00FF1D8A" w:rsidRPr="00966057">
              <w:rPr>
                <w:rFonts w:asciiTheme="minorHAnsi" w:hAnsiTheme="minorHAnsi"/>
                <w:b/>
                <w:bCs/>
              </w:rPr>
              <w:t xml:space="preserve">No. of </w:t>
            </w:r>
            <w:r w:rsidR="001C297D" w:rsidRPr="00966057">
              <w:rPr>
                <w:rFonts w:asciiTheme="minorHAnsi" w:hAnsiTheme="minorHAnsi"/>
                <w:b/>
                <w:bCs/>
              </w:rPr>
              <w:br/>
            </w:r>
            <w:r w:rsidR="00FF1D8A" w:rsidRPr="00966057">
              <w:rPr>
                <w:rFonts w:asciiTheme="minorHAnsi" w:hAnsiTheme="minorHAnsi"/>
                <w:b/>
                <w:bCs/>
              </w:rPr>
              <w:t>shares</w:t>
            </w:r>
          </w:p>
        </w:tc>
        <w:tc>
          <w:tcPr>
            <w:tcW w:w="1984" w:type="dxa"/>
            <w:gridSpan w:val="4"/>
          </w:tcPr>
          <w:p w14:paraId="12A7FB8E" w14:textId="781A18E2" w:rsidR="00FF1D8A" w:rsidRPr="00966057" w:rsidRDefault="00FF1D8A" w:rsidP="001C297D">
            <w:pPr>
              <w:keepNext/>
              <w:keepLines w:val="0"/>
              <w:tabs>
                <w:tab w:val="left" w:pos="820"/>
              </w:tabs>
              <w:ind w:left="-1134" w:right="170"/>
              <w:jc w:val="right"/>
              <w:rPr>
                <w:rFonts w:asciiTheme="minorHAnsi" w:hAnsiTheme="minorHAnsi"/>
                <w:b/>
                <w:bCs/>
              </w:rPr>
            </w:pPr>
            <w:r w:rsidRPr="00966057">
              <w:rPr>
                <w:rFonts w:asciiTheme="minorHAnsi" w:hAnsiTheme="minorHAnsi"/>
                <w:b/>
                <w:bCs/>
              </w:rPr>
              <w:t xml:space="preserve">Share </w:t>
            </w:r>
            <w:r w:rsidR="00726F37" w:rsidRPr="00966057">
              <w:rPr>
                <w:rFonts w:asciiTheme="minorHAnsi" w:hAnsiTheme="minorHAnsi"/>
                <w:b/>
                <w:bCs/>
              </w:rPr>
              <w:br/>
            </w:r>
            <w:r w:rsidRPr="00966057">
              <w:rPr>
                <w:rFonts w:asciiTheme="minorHAnsi" w:hAnsiTheme="minorHAnsi"/>
                <w:b/>
                <w:bCs/>
              </w:rPr>
              <w:t xml:space="preserve">capital </w:t>
            </w:r>
          </w:p>
        </w:tc>
        <w:tc>
          <w:tcPr>
            <w:tcW w:w="3353" w:type="dxa"/>
            <w:gridSpan w:val="3"/>
          </w:tcPr>
          <w:p w14:paraId="72E1E234" w14:textId="3E852D62" w:rsidR="00FF1D8A" w:rsidRPr="00966057" w:rsidRDefault="00FF1D8A" w:rsidP="001C297D">
            <w:pPr>
              <w:keepNext/>
              <w:keepLines w:val="0"/>
              <w:tabs>
                <w:tab w:val="left" w:pos="820"/>
              </w:tabs>
              <w:ind w:left="-340" w:right="1134"/>
              <w:jc w:val="right"/>
              <w:rPr>
                <w:rFonts w:asciiTheme="minorHAnsi" w:hAnsiTheme="minorHAnsi"/>
                <w:b/>
                <w:bCs/>
              </w:rPr>
            </w:pPr>
            <w:r w:rsidRPr="00966057">
              <w:rPr>
                <w:rFonts w:asciiTheme="minorHAnsi" w:hAnsiTheme="minorHAnsi"/>
                <w:b/>
                <w:bCs/>
              </w:rPr>
              <w:t xml:space="preserve">Share </w:t>
            </w:r>
            <w:r w:rsidR="001C297D" w:rsidRPr="00966057">
              <w:rPr>
                <w:rFonts w:asciiTheme="minorHAnsi" w:hAnsiTheme="minorHAnsi"/>
                <w:b/>
                <w:bCs/>
              </w:rPr>
              <w:br/>
            </w:r>
            <w:r w:rsidRPr="00966057">
              <w:rPr>
                <w:rFonts w:asciiTheme="minorHAnsi" w:hAnsiTheme="minorHAnsi"/>
                <w:b/>
                <w:bCs/>
              </w:rPr>
              <w:t>premium</w:t>
            </w:r>
          </w:p>
        </w:tc>
      </w:tr>
      <w:tr w:rsidR="00FF1D8A" w:rsidRPr="00F43853" w14:paraId="143EE438" w14:textId="77777777" w:rsidTr="007159BB">
        <w:trPr>
          <w:gridAfter w:val="2"/>
          <w:wAfter w:w="1456" w:type="dxa"/>
        </w:trPr>
        <w:tc>
          <w:tcPr>
            <w:tcW w:w="3420" w:type="dxa"/>
          </w:tcPr>
          <w:p w14:paraId="1AF4F27D" w14:textId="77777777" w:rsidR="00FF1D8A" w:rsidRPr="00966057" w:rsidRDefault="00FF1D8A" w:rsidP="00A50B01">
            <w:pPr>
              <w:keepNext/>
              <w:keepLines w:val="0"/>
              <w:tabs>
                <w:tab w:val="left" w:pos="820"/>
              </w:tabs>
              <w:ind w:left="227"/>
              <w:jc w:val="both"/>
              <w:rPr>
                <w:rFonts w:asciiTheme="minorHAnsi" w:hAnsiTheme="minorHAnsi"/>
                <w:b/>
                <w:bCs/>
              </w:rPr>
            </w:pPr>
          </w:p>
        </w:tc>
        <w:tc>
          <w:tcPr>
            <w:tcW w:w="2392" w:type="dxa"/>
            <w:gridSpan w:val="5"/>
          </w:tcPr>
          <w:p w14:paraId="4207640D" w14:textId="77777777" w:rsidR="00FF1D8A" w:rsidRPr="00966057" w:rsidRDefault="00FF1D8A" w:rsidP="00A50B01">
            <w:pPr>
              <w:keepNext/>
              <w:keepLines w:val="0"/>
              <w:tabs>
                <w:tab w:val="left" w:pos="820"/>
              </w:tabs>
              <w:ind w:left="227"/>
              <w:jc w:val="center"/>
              <w:rPr>
                <w:rFonts w:asciiTheme="minorHAnsi" w:hAnsiTheme="minorHAnsi"/>
                <w:b/>
                <w:bCs/>
              </w:rPr>
            </w:pPr>
          </w:p>
        </w:tc>
        <w:tc>
          <w:tcPr>
            <w:tcW w:w="1559" w:type="dxa"/>
            <w:gridSpan w:val="2"/>
          </w:tcPr>
          <w:p w14:paraId="3046FE3F" w14:textId="08C68507" w:rsidR="00FF1D8A" w:rsidRPr="00966057" w:rsidRDefault="00A50B01" w:rsidP="001C297D">
            <w:pPr>
              <w:keepNext/>
              <w:keepLines w:val="0"/>
              <w:tabs>
                <w:tab w:val="left" w:pos="820"/>
              </w:tabs>
              <w:jc w:val="right"/>
              <w:rPr>
                <w:rFonts w:asciiTheme="minorHAnsi" w:hAnsiTheme="minorHAnsi"/>
                <w:b/>
                <w:bCs/>
              </w:rPr>
            </w:pPr>
            <w:r w:rsidRPr="00966057">
              <w:rPr>
                <w:rFonts w:asciiTheme="minorHAnsi" w:hAnsiTheme="minorHAnsi"/>
                <w:b/>
                <w:bCs/>
              </w:rPr>
              <w:t xml:space="preserve">              </w:t>
            </w:r>
            <w:r w:rsidR="00FF1D8A" w:rsidRPr="00966057">
              <w:rPr>
                <w:rFonts w:asciiTheme="minorHAnsi" w:hAnsiTheme="minorHAnsi"/>
                <w:b/>
                <w:bCs/>
              </w:rPr>
              <w:t>£</w:t>
            </w:r>
          </w:p>
        </w:tc>
        <w:tc>
          <w:tcPr>
            <w:tcW w:w="2552" w:type="dxa"/>
            <w:gridSpan w:val="3"/>
          </w:tcPr>
          <w:p w14:paraId="2E948F01" w14:textId="77777777" w:rsidR="00FF1D8A" w:rsidRPr="00966057" w:rsidRDefault="00FF1D8A" w:rsidP="00726F37">
            <w:pPr>
              <w:keepNext/>
              <w:keepLines w:val="0"/>
              <w:tabs>
                <w:tab w:val="left" w:pos="820"/>
              </w:tabs>
              <w:ind w:right="170"/>
              <w:jc w:val="right"/>
              <w:rPr>
                <w:rFonts w:asciiTheme="minorHAnsi" w:hAnsiTheme="minorHAnsi"/>
                <w:b/>
                <w:bCs/>
              </w:rPr>
            </w:pPr>
            <w:r w:rsidRPr="00966057">
              <w:rPr>
                <w:rFonts w:asciiTheme="minorHAnsi" w:hAnsiTheme="minorHAnsi"/>
                <w:b/>
                <w:bCs/>
              </w:rPr>
              <w:t>£</w:t>
            </w:r>
          </w:p>
        </w:tc>
      </w:tr>
      <w:tr w:rsidR="0022665A" w:rsidRPr="00F43853" w14:paraId="4476F7CB" w14:textId="77777777" w:rsidTr="007159BB">
        <w:trPr>
          <w:gridAfter w:val="3"/>
          <w:wAfter w:w="1467" w:type="dxa"/>
        </w:trPr>
        <w:tc>
          <w:tcPr>
            <w:tcW w:w="4395" w:type="dxa"/>
            <w:gridSpan w:val="3"/>
          </w:tcPr>
          <w:p w14:paraId="25DC0C86" w14:textId="736DD644" w:rsidR="0022665A" w:rsidRPr="00966057" w:rsidRDefault="0022665A" w:rsidP="007F3E59">
            <w:pPr>
              <w:keepNext/>
              <w:keepLines w:val="0"/>
              <w:tabs>
                <w:tab w:val="left" w:pos="820"/>
              </w:tabs>
              <w:spacing w:after="120"/>
              <w:ind w:left="227"/>
              <w:jc w:val="both"/>
              <w:rPr>
                <w:rFonts w:asciiTheme="minorHAnsi" w:hAnsiTheme="minorHAnsi"/>
              </w:rPr>
            </w:pPr>
            <w:r w:rsidRPr="00966057">
              <w:rPr>
                <w:rFonts w:asciiTheme="minorHAnsi" w:hAnsiTheme="minorHAnsi"/>
              </w:rPr>
              <w:t>Tot</w:t>
            </w:r>
            <w:r w:rsidR="00910E3F" w:rsidRPr="00966057">
              <w:rPr>
                <w:rFonts w:asciiTheme="minorHAnsi" w:hAnsiTheme="minorHAnsi"/>
              </w:rPr>
              <w:t>al a</w:t>
            </w:r>
            <w:r w:rsidRPr="00966057">
              <w:rPr>
                <w:rFonts w:asciiTheme="minorHAnsi" w:hAnsiTheme="minorHAnsi"/>
              </w:rPr>
              <w:t xml:space="preserve">s at </w:t>
            </w:r>
            <w:r w:rsidR="00450B79" w:rsidRPr="00966057">
              <w:rPr>
                <w:rFonts w:asciiTheme="minorHAnsi" w:hAnsiTheme="minorHAnsi"/>
              </w:rPr>
              <w:t xml:space="preserve">1 </w:t>
            </w:r>
            <w:r w:rsidR="00AE503C" w:rsidRPr="00966057">
              <w:rPr>
                <w:rFonts w:asciiTheme="minorHAnsi" w:hAnsiTheme="minorHAnsi"/>
              </w:rPr>
              <w:t>April</w:t>
            </w:r>
            <w:r w:rsidRPr="00966057">
              <w:rPr>
                <w:rFonts w:asciiTheme="minorHAnsi" w:hAnsiTheme="minorHAnsi"/>
              </w:rPr>
              <w:t xml:space="preserve"> 20</w:t>
            </w:r>
            <w:r w:rsidR="007159BB" w:rsidRPr="00966057">
              <w:rPr>
                <w:rFonts w:asciiTheme="minorHAnsi" w:hAnsiTheme="minorHAnsi"/>
              </w:rPr>
              <w:t>2</w:t>
            </w:r>
            <w:r w:rsidR="00AE503C" w:rsidRPr="00966057">
              <w:rPr>
                <w:rFonts w:asciiTheme="minorHAnsi" w:hAnsiTheme="minorHAnsi"/>
              </w:rPr>
              <w:t>1</w:t>
            </w:r>
          </w:p>
        </w:tc>
        <w:tc>
          <w:tcPr>
            <w:tcW w:w="1417" w:type="dxa"/>
            <w:gridSpan w:val="3"/>
          </w:tcPr>
          <w:p w14:paraId="05D932B2" w14:textId="6AC63510" w:rsidR="0022665A" w:rsidRPr="00966057" w:rsidRDefault="00AE503C" w:rsidP="00981208">
            <w:pPr>
              <w:keepNext/>
              <w:keepLines w:val="0"/>
              <w:tabs>
                <w:tab w:val="decimal" w:pos="809"/>
              </w:tabs>
              <w:spacing w:after="120"/>
              <w:ind w:right="170"/>
              <w:jc w:val="right"/>
              <w:rPr>
                <w:rFonts w:asciiTheme="minorHAnsi" w:hAnsiTheme="minorHAnsi"/>
              </w:rPr>
            </w:pPr>
            <w:r w:rsidRPr="00966057">
              <w:rPr>
                <w:rFonts w:asciiTheme="minorHAnsi" w:hAnsiTheme="minorHAnsi"/>
              </w:rPr>
              <w:t>407</w:t>
            </w:r>
            <w:r w:rsidR="007159BB" w:rsidRPr="00966057">
              <w:rPr>
                <w:rFonts w:asciiTheme="minorHAnsi" w:hAnsiTheme="minorHAnsi"/>
              </w:rPr>
              <w:t>,</w:t>
            </w:r>
            <w:r w:rsidRPr="00966057">
              <w:rPr>
                <w:rFonts w:asciiTheme="minorHAnsi" w:hAnsiTheme="minorHAnsi"/>
              </w:rPr>
              <w:t>789</w:t>
            </w:r>
            <w:r w:rsidR="0022665A" w:rsidRPr="00966057">
              <w:rPr>
                <w:rFonts w:asciiTheme="minorHAnsi" w:hAnsiTheme="minorHAnsi"/>
              </w:rPr>
              <w:t>,</w:t>
            </w:r>
            <w:r w:rsidRPr="00966057">
              <w:rPr>
                <w:rFonts w:asciiTheme="minorHAnsi" w:hAnsiTheme="minorHAnsi"/>
              </w:rPr>
              <w:t>775</w:t>
            </w:r>
          </w:p>
        </w:tc>
        <w:tc>
          <w:tcPr>
            <w:tcW w:w="1559" w:type="dxa"/>
            <w:gridSpan w:val="2"/>
          </w:tcPr>
          <w:p w14:paraId="787A8B1C" w14:textId="50A9AB36" w:rsidR="0022665A" w:rsidRPr="00966057" w:rsidRDefault="00AE503C" w:rsidP="007F3E59">
            <w:pPr>
              <w:keepNext/>
              <w:keepLines w:val="0"/>
              <w:tabs>
                <w:tab w:val="decimal" w:pos="809"/>
              </w:tabs>
              <w:spacing w:after="120"/>
              <w:jc w:val="right"/>
              <w:rPr>
                <w:rFonts w:asciiTheme="minorHAnsi" w:hAnsiTheme="minorHAnsi"/>
              </w:rPr>
            </w:pPr>
            <w:r w:rsidRPr="00966057">
              <w:rPr>
                <w:rFonts w:asciiTheme="minorHAnsi" w:hAnsiTheme="minorHAnsi"/>
              </w:rPr>
              <w:t>2,038</w:t>
            </w:r>
            <w:r w:rsidR="007159BB" w:rsidRPr="00966057">
              <w:rPr>
                <w:rFonts w:asciiTheme="minorHAnsi" w:hAnsiTheme="minorHAnsi"/>
              </w:rPr>
              <w:t>,</w:t>
            </w:r>
            <w:r w:rsidRPr="00966057">
              <w:rPr>
                <w:rFonts w:asciiTheme="minorHAnsi" w:hAnsiTheme="minorHAnsi"/>
              </w:rPr>
              <w:t>949</w:t>
            </w:r>
          </w:p>
        </w:tc>
        <w:tc>
          <w:tcPr>
            <w:tcW w:w="2541" w:type="dxa"/>
            <w:gridSpan w:val="2"/>
          </w:tcPr>
          <w:p w14:paraId="1037B712" w14:textId="5D0CD8AF" w:rsidR="0022665A" w:rsidRPr="00966057" w:rsidRDefault="00AE503C" w:rsidP="007F3E59">
            <w:pPr>
              <w:keepNext/>
              <w:keepLines w:val="0"/>
              <w:tabs>
                <w:tab w:val="decimal" w:pos="795"/>
              </w:tabs>
              <w:spacing w:after="120"/>
              <w:ind w:right="170"/>
              <w:jc w:val="right"/>
              <w:rPr>
                <w:rFonts w:asciiTheme="minorHAnsi" w:hAnsiTheme="minorHAnsi"/>
              </w:rPr>
            </w:pPr>
            <w:r w:rsidRPr="00966057">
              <w:rPr>
                <w:rFonts w:asciiTheme="minorHAnsi" w:hAnsiTheme="minorHAnsi"/>
              </w:rPr>
              <w:t>2</w:t>
            </w:r>
            <w:r w:rsidR="0022665A" w:rsidRPr="00966057">
              <w:rPr>
                <w:rFonts w:asciiTheme="minorHAnsi" w:hAnsiTheme="minorHAnsi"/>
              </w:rPr>
              <w:t>,</w:t>
            </w:r>
            <w:r w:rsidRPr="00966057">
              <w:rPr>
                <w:rFonts w:asciiTheme="minorHAnsi" w:hAnsiTheme="minorHAnsi"/>
              </w:rPr>
              <w:t>724</w:t>
            </w:r>
            <w:r w:rsidR="0022665A" w:rsidRPr="00966057">
              <w:rPr>
                <w:rFonts w:asciiTheme="minorHAnsi" w:hAnsiTheme="minorHAnsi"/>
              </w:rPr>
              <w:t>,</w:t>
            </w:r>
            <w:r w:rsidRPr="00966057">
              <w:rPr>
                <w:rFonts w:asciiTheme="minorHAnsi" w:hAnsiTheme="minorHAnsi"/>
              </w:rPr>
              <w:t>103</w:t>
            </w:r>
          </w:p>
        </w:tc>
      </w:tr>
      <w:tr w:rsidR="00CE2409" w:rsidRPr="00F43853" w14:paraId="45226F11" w14:textId="77777777" w:rsidTr="007159BB">
        <w:trPr>
          <w:gridAfter w:val="3"/>
          <w:wAfter w:w="1467" w:type="dxa"/>
        </w:trPr>
        <w:tc>
          <w:tcPr>
            <w:tcW w:w="4395" w:type="dxa"/>
            <w:gridSpan w:val="3"/>
          </w:tcPr>
          <w:p w14:paraId="19626343" w14:textId="03424F83" w:rsidR="00CE2409" w:rsidRPr="00A668E4" w:rsidRDefault="00F20528" w:rsidP="00A50B01">
            <w:pPr>
              <w:keepNext/>
              <w:keepLines w:val="0"/>
              <w:tabs>
                <w:tab w:val="left" w:pos="820"/>
              </w:tabs>
              <w:ind w:left="227"/>
              <w:jc w:val="both"/>
              <w:rPr>
                <w:rFonts w:asciiTheme="minorHAnsi" w:hAnsiTheme="minorHAnsi"/>
              </w:rPr>
            </w:pPr>
            <w:r w:rsidRPr="00A668E4">
              <w:rPr>
                <w:rFonts w:asciiTheme="minorHAnsi" w:hAnsiTheme="minorHAnsi"/>
              </w:rPr>
              <w:t>April</w:t>
            </w:r>
            <w:r w:rsidR="007159BB" w:rsidRPr="00A668E4">
              <w:rPr>
                <w:rFonts w:asciiTheme="minorHAnsi" w:hAnsiTheme="minorHAnsi"/>
              </w:rPr>
              <w:t xml:space="preserve"> </w:t>
            </w:r>
            <w:r w:rsidR="00CE2409" w:rsidRPr="00A668E4">
              <w:rPr>
                <w:rFonts w:asciiTheme="minorHAnsi" w:hAnsiTheme="minorHAnsi"/>
              </w:rPr>
              <w:t>20</w:t>
            </w:r>
            <w:r w:rsidR="007159BB" w:rsidRPr="00A668E4">
              <w:rPr>
                <w:rFonts w:asciiTheme="minorHAnsi" w:hAnsiTheme="minorHAnsi"/>
              </w:rPr>
              <w:t xml:space="preserve">21 – </w:t>
            </w:r>
            <w:r w:rsidRPr="00A668E4">
              <w:rPr>
                <w:rFonts w:asciiTheme="minorHAnsi" w:hAnsiTheme="minorHAnsi"/>
              </w:rPr>
              <w:t>Exercise of warrants</w:t>
            </w:r>
          </w:p>
        </w:tc>
        <w:tc>
          <w:tcPr>
            <w:tcW w:w="1417" w:type="dxa"/>
            <w:gridSpan w:val="3"/>
          </w:tcPr>
          <w:p w14:paraId="6E86BEEE" w14:textId="0379D7A4" w:rsidR="00CE2409" w:rsidRPr="00A668E4" w:rsidRDefault="00F20528" w:rsidP="00981208">
            <w:pPr>
              <w:keepNext/>
              <w:keepLines w:val="0"/>
              <w:tabs>
                <w:tab w:val="decimal" w:pos="809"/>
              </w:tabs>
              <w:ind w:right="170"/>
              <w:jc w:val="right"/>
              <w:rPr>
                <w:rFonts w:asciiTheme="minorHAnsi" w:hAnsiTheme="minorHAnsi"/>
              </w:rPr>
            </w:pPr>
            <w:r w:rsidRPr="00A668E4">
              <w:rPr>
                <w:rFonts w:asciiTheme="minorHAnsi" w:hAnsiTheme="minorHAnsi"/>
              </w:rPr>
              <w:t>2</w:t>
            </w:r>
            <w:r w:rsidR="00CE2409" w:rsidRPr="00A668E4">
              <w:rPr>
                <w:rFonts w:asciiTheme="minorHAnsi" w:hAnsiTheme="minorHAnsi"/>
              </w:rPr>
              <w:t>,</w:t>
            </w:r>
            <w:r w:rsidR="007159BB" w:rsidRPr="00A668E4">
              <w:rPr>
                <w:rFonts w:asciiTheme="minorHAnsi" w:hAnsiTheme="minorHAnsi"/>
              </w:rPr>
              <w:t>0</w:t>
            </w:r>
            <w:r w:rsidRPr="00A668E4">
              <w:rPr>
                <w:rFonts w:asciiTheme="minorHAnsi" w:hAnsiTheme="minorHAnsi"/>
              </w:rPr>
              <w:t>0</w:t>
            </w:r>
            <w:r w:rsidR="007159BB" w:rsidRPr="00A668E4">
              <w:rPr>
                <w:rFonts w:asciiTheme="minorHAnsi" w:hAnsiTheme="minorHAnsi"/>
              </w:rPr>
              <w:t>0,</w:t>
            </w:r>
            <w:r w:rsidRPr="00A668E4">
              <w:rPr>
                <w:rFonts w:asciiTheme="minorHAnsi" w:hAnsiTheme="minorHAnsi"/>
              </w:rPr>
              <w:t>000</w:t>
            </w:r>
          </w:p>
        </w:tc>
        <w:tc>
          <w:tcPr>
            <w:tcW w:w="1559" w:type="dxa"/>
            <w:gridSpan w:val="2"/>
          </w:tcPr>
          <w:p w14:paraId="4D9636ED" w14:textId="745266B2" w:rsidR="00CE2409" w:rsidRPr="00A668E4" w:rsidRDefault="00F20528" w:rsidP="001C297D">
            <w:pPr>
              <w:keepNext/>
              <w:keepLines w:val="0"/>
              <w:tabs>
                <w:tab w:val="decimal" w:pos="809"/>
              </w:tabs>
              <w:jc w:val="right"/>
              <w:rPr>
                <w:rFonts w:asciiTheme="minorHAnsi" w:hAnsiTheme="minorHAnsi"/>
              </w:rPr>
            </w:pPr>
            <w:r w:rsidRPr="00A668E4">
              <w:rPr>
                <w:rFonts w:asciiTheme="minorHAnsi" w:hAnsiTheme="minorHAnsi"/>
              </w:rPr>
              <w:t>10,000</w:t>
            </w:r>
          </w:p>
        </w:tc>
        <w:tc>
          <w:tcPr>
            <w:tcW w:w="2541" w:type="dxa"/>
            <w:gridSpan w:val="2"/>
          </w:tcPr>
          <w:p w14:paraId="16C60109" w14:textId="3E698272" w:rsidR="00CE2409" w:rsidRPr="00A668E4" w:rsidRDefault="00F20528" w:rsidP="00726F37">
            <w:pPr>
              <w:keepNext/>
              <w:keepLines w:val="0"/>
              <w:tabs>
                <w:tab w:val="decimal" w:pos="795"/>
              </w:tabs>
              <w:ind w:right="170"/>
              <w:jc w:val="right"/>
              <w:rPr>
                <w:rFonts w:asciiTheme="minorHAnsi" w:hAnsiTheme="minorHAnsi"/>
              </w:rPr>
            </w:pPr>
            <w:r w:rsidRPr="00A668E4">
              <w:rPr>
                <w:rFonts w:asciiTheme="minorHAnsi" w:hAnsiTheme="minorHAnsi"/>
              </w:rPr>
              <w:t>40</w:t>
            </w:r>
            <w:r w:rsidR="007159BB" w:rsidRPr="00A668E4">
              <w:rPr>
                <w:rFonts w:asciiTheme="minorHAnsi" w:hAnsiTheme="minorHAnsi"/>
              </w:rPr>
              <w:t>,</w:t>
            </w:r>
            <w:r w:rsidRPr="00A668E4">
              <w:rPr>
                <w:rFonts w:asciiTheme="minorHAnsi" w:hAnsiTheme="minorHAnsi"/>
              </w:rPr>
              <w:t>000</w:t>
            </w:r>
          </w:p>
        </w:tc>
      </w:tr>
      <w:tr w:rsidR="00CE2409" w:rsidRPr="00F43853" w14:paraId="4A0F44C5" w14:textId="77777777" w:rsidTr="007159BB">
        <w:trPr>
          <w:gridAfter w:val="3"/>
          <w:wAfter w:w="1467" w:type="dxa"/>
        </w:trPr>
        <w:tc>
          <w:tcPr>
            <w:tcW w:w="4253" w:type="dxa"/>
            <w:gridSpan w:val="2"/>
          </w:tcPr>
          <w:p w14:paraId="307EC134" w14:textId="5FD68530" w:rsidR="00CE2409" w:rsidRPr="00A668E4" w:rsidRDefault="00F20528" w:rsidP="00A50B01">
            <w:pPr>
              <w:keepNext/>
              <w:keepLines w:val="0"/>
              <w:tabs>
                <w:tab w:val="left" w:pos="820"/>
              </w:tabs>
              <w:ind w:left="227"/>
              <w:jc w:val="both"/>
              <w:rPr>
                <w:rFonts w:asciiTheme="minorHAnsi" w:hAnsiTheme="minorHAnsi"/>
              </w:rPr>
            </w:pPr>
            <w:r w:rsidRPr="00A668E4">
              <w:rPr>
                <w:rFonts w:asciiTheme="minorHAnsi" w:hAnsiTheme="minorHAnsi"/>
              </w:rPr>
              <w:t xml:space="preserve">June </w:t>
            </w:r>
            <w:r w:rsidR="007159BB" w:rsidRPr="00A668E4">
              <w:rPr>
                <w:rFonts w:asciiTheme="minorHAnsi" w:hAnsiTheme="minorHAnsi"/>
              </w:rPr>
              <w:t xml:space="preserve">2021 </w:t>
            </w:r>
            <w:r w:rsidR="00DD58CA" w:rsidRPr="00A668E4">
              <w:rPr>
                <w:rFonts w:asciiTheme="minorHAnsi" w:hAnsiTheme="minorHAnsi"/>
              </w:rPr>
              <w:t>–</w:t>
            </w:r>
            <w:r w:rsidR="007159BB" w:rsidRPr="00A668E4">
              <w:rPr>
                <w:rFonts w:asciiTheme="minorHAnsi" w:hAnsiTheme="minorHAnsi"/>
              </w:rPr>
              <w:t xml:space="preserve"> </w:t>
            </w:r>
            <w:proofErr w:type="spellStart"/>
            <w:r w:rsidRPr="00A668E4">
              <w:rPr>
                <w:rFonts w:asciiTheme="minorHAnsi" w:hAnsiTheme="minorHAnsi"/>
              </w:rPr>
              <w:t>Acq</w:t>
            </w:r>
            <w:proofErr w:type="spellEnd"/>
            <w:r w:rsidRPr="00A668E4">
              <w:rPr>
                <w:rFonts w:asciiTheme="minorHAnsi" w:hAnsiTheme="minorHAnsi"/>
              </w:rPr>
              <w:t xml:space="preserve"> of Smythe House Ltd</w:t>
            </w:r>
          </w:p>
        </w:tc>
        <w:tc>
          <w:tcPr>
            <w:tcW w:w="1559" w:type="dxa"/>
            <w:gridSpan w:val="4"/>
          </w:tcPr>
          <w:p w14:paraId="09C6C4E1" w14:textId="72E60AFC" w:rsidR="00CE2409" w:rsidRPr="00A668E4" w:rsidRDefault="00CB6431" w:rsidP="007159BB">
            <w:pPr>
              <w:keepNext/>
              <w:keepLines w:val="0"/>
              <w:tabs>
                <w:tab w:val="decimal" w:pos="809"/>
              </w:tabs>
              <w:ind w:right="170"/>
              <w:jc w:val="right"/>
              <w:rPr>
                <w:rFonts w:asciiTheme="minorHAnsi" w:hAnsiTheme="minorHAnsi"/>
              </w:rPr>
            </w:pPr>
            <w:r w:rsidRPr="00A668E4">
              <w:rPr>
                <w:rFonts w:asciiTheme="minorHAnsi" w:hAnsiTheme="minorHAnsi"/>
              </w:rPr>
              <w:t>2</w:t>
            </w:r>
            <w:r w:rsidR="007159BB" w:rsidRPr="00A668E4">
              <w:rPr>
                <w:rFonts w:asciiTheme="minorHAnsi" w:hAnsiTheme="minorHAnsi"/>
              </w:rPr>
              <w:t>,</w:t>
            </w:r>
            <w:r w:rsidRPr="00A668E4">
              <w:rPr>
                <w:rFonts w:asciiTheme="minorHAnsi" w:hAnsiTheme="minorHAnsi"/>
              </w:rPr>
              <w:t>454</w:t>
            </w:r>
            <w:r w:rsidR="007159BB" w:rsidRPr="00A668E4">
              <w:rPr>
                <w:rFonts w:asciiTheme="minorHAnsi" w:hAnsiTheme="minorHAnsi"/>
              </w:rPr>
              <w:t>,</w:t>
            </w:r>
            <w:r w:rsidRPr="00A668E4">
              <w:rPr>
                <w:rFonts w:asciiTheme="minorHAnsi" w:hAnsiTheme="minorHAnsi"/>
              </w:rPr>
              <w:t>710</w:t>
            </w:r>
          </w:p>
        </w:tc>
        <w:tc>
          <w:tcPr>
            <w:tcW w:w="1559" w:type="dxa"/>
            <w:gridSpan w:val="2"/>
          </w:tcPr>
          <w:p w14:paraId="297BAF2D" w14:textId="05EE5B20" w:rsidR="00CE2409" w:rsidRPr="00A668E4" w:rsidRDefault="00CB6431" w:rsidP="001C297D">
            <w:pPr>
              <w:keepNext/>
              <w:keepLines w:val="0"/>
              <w:tabs>
                <w:tab w:val="decimal" w:pos="809"/>
              </w:tabs>
              <w:jc w:val="right"/>
              <w:rPr>
                <w:rFonts w:asciiTheme="minorHAnsi" w:hAnsiTheme="minorHAnsi"/>
              </w:rPr>
            </w:pPr>
            <w:r w:rsidRPr="00A668E4">
              <w:rPr>
                <w:rFonts w:asciiTheme="minorHAnsi" w:hAnsiTheme="minorHAnsi"/>
              </w:rPr>
              <w:t>12</w:t>
            </w:r>
            <w:r w:rsidR="00981208" w:rsidRPr="00A668E4">
              <w:rPr>
                <w:rFonts w:asciiTheme="minorHAnsi" w:hAnsiTheme="minorHAnsi"/>
              </w:rPr>
              <w:t>,</w:t>
            </w:r>
            <w:r w:rsidRPr="00A668E4">
              <w:rPr>
                <w:rFonts w:asciiTheme="minorHAnsi" w:hAnsiTheme="minorHAnsi"/>
              </w:rPr>
              <w:t>274</w:t>
            </w:r>
          </w:p>
        </w:tc>
        <w:tc>
          <w:tcPr>
            <w:tcW w:w="2541" w:type="dxa"/>
            <w:gridSpan w:val="2"/>
          </w:tcPr>
          <w:p w14:paraId="08FC171C" w14:textId="0D8964EB" w:rsidR="00CE2409" w:rsidRPr="00A668E4" w:rsidRDefault="00CB6431" w:rsidP="00726F37">
            <w:pPr>
              <w:keepNext/>
              <w:keepLines w:val="0"/>
              <w:tabs>
                <w:tab w:val="decimal" w:pos="795"/>
              </w:tabs>
              <w:ind w:right="170"/>
              <w:jc w:val="right"/>
              <w:rPr>
                <w:rFonts w:asciiTheme="minorHAnsi" w:hAnsiTheme="minorHAnsi"/>
              </w:rPr>
            </w:pPr>
            <w:r w:rsidRPr="00A668E4">
              <w:rPr>
                <w:rFonts w:asciiTheme="minorHAnsi" w:hAnsiTheme="minorHAnsi"/>
              </w:rPr>
              <w:t>71</w:t>
            </w:r>
            <w:r w:rsidR="00CE2409" w:rsidRPr="00A668E4">
              <w:rPr>
                <w:rFonts w:asciiTheme="minorHAnsi" w:hAnsiTheme="minorHAnsi"/>
              </w:rPr>
              <w:t>,</w:t>
            </w:r>
            <w:r w:rsidR="00981208" w:rsidRPr="00A668E4">
              <w:rPr>
                <w:rFonts w:asciiTheme="minorHAnsi" w:hAnsiTheme="minorHAnsi"/>
              </w:rPr>
              <w:t>18</w:t>
            </w:r>
            <w:r w:rsidRPr="00A668E4">
              <w:rPr>
                <w:rFonts w:asciiTheme="minorHAnsi" w:hAnsiTheme="minorHAnsi"/>
              </w:rPr>
              <w:t>7</w:t>
            </w:r>
          </w:p>
        </w:tc>
      </w:tr>
      <w:tr w:rsidR="00981208" w:rsidRPr="00A51E6E" w14:paraId="6B6618CF" w14:textId="77777777" w:rsidTr="007159BB">
        <w:trPr>
          <w:gridAfter w:val="3"/>
          <w:wAfter w:w="1467" w:type="dxa"/>
          <w:trHeight w:val="195"/>
        </w:trPr>
        <w:tc>
          <w:tcPr>
            <w:tcW w:w="4395" w:type="dxa"/>
            <w:gridSpan w:val="3"/>
          </w:tcPr>
          <w:p w14:paraId="4190127E" w14:textId="429AACCD" w:rsidR="00981208" w:rsidRPr="00A668E4" w:rsidRDefault="00CB6431" w:rsidP="00A50B01">
            <w:pPr>
              <w:keepNext/>
              <w:keepLines w:val="0"/>
              <w:tabs>
                <w:tab w:val="left" w:pos="820"/>
              </w:tabs>
              <w:ind w:left="227"/>
              <w:jc w:val="both"/>
              <w:rPr>
                <w:rFonts w:asciiTheme="minorHAnsi" w:hAnsiTheme="minorHAnsi"/>
              </w:rPr>
            </w:pPr>
            <w:r w:rsidRPr="00A668E4">
              <w:rPr>
                <w:rFonts w:asciiTheme="minorHAnsi" w:hAnsiTheme="minorHAnsi"/>
              </w:rPr>
              <w:t xml:space="preserve">March 2022 – </w:t>
            </w:r>
            <w:r w:rsidR="00A01592" w:rsidRPr="00A668E4">
              <w:rPr>
                <w:rFonts w:asciiTheme="minorHAnsi" w:hAnsiTheme="minorHAnsi"/>
              </w:rPr>
              <w:t>F</w:t>
            </w:r>
            <w:r w:rsidRPr="00A668E4">
              <w:rPr>
                <w:rFonts w:asciiTheme="minorHAnsi" w:hAnsiTheme="minorHAnsi"/>
              </w:rPr>
              <w:t>und raise</w:t>
            </w:r>
          </w:p>
        </w:tc>
        <w:tc>
          <w:tcPr>
            <w:tcW w:w="1417" w:type="dxa"/>
            <w:gridSpan w:val="3"/>
          </w:tcPr>
          <w:p w14:paraId="4F22373A" w14:textId="42E3FC08" w:rsidR="00981208" w:rsidRPr="00A668E4" w:rsidRDefault="00A01592" w:rsidP="00A668E4">
            <w:pPr>
              <w:keepNext/>
              <w:keepLines w:val="0"/>
              <w:tabs>
                <w:tab w:val="decimal" w:pos="809"/>
              </w:tabs>
              <w:ind w:right="170"/>
              <w:jc w:val="right"/>
              <w:rPr>
                <w:rFonts w:asciiTheme="minorHAnsi" w:hAnsiTheme="minorHAnsi"/>
              </w:rPr>
            </w:pPr>
            <w:r w:rsidRPr="00A668E4">
              <w:rPr>
                <w:rFonts w:asciiTheme="minorHAnsi" w:hAnsiTheme="minorHAnsi"/>
              </w:rPr>
              <w:t>56,816,128</w:t>
            </w:r>
          </w:p>
        </w:tc>
        <w:tc>
          <w:tcPr>
            <w:tcW w:w="1559" w:type="dxa"/>
            <w:gridSpan w:val="2"/>
          </w:tcPr>
          <w:p w14:paraId="6EAD8289" w14:textId="3F48844A" w:rsidR="00981208" w:rsidRPr="00A668E4" w:rsidRDefault="00A01592" w:rsidP="001C297D">
            <w:pPr>
              <w:keepNext/>
              <w:keepLines w:val="0"/>
              <w:tabs>
                <w:tab w:val="decimal" w:pos="809"/>
              </w:tabs>
              <w:jc w:val="right"/>
              <w:rPr>
                <w:rFonts w:asciiTheme="minorHAnsi" w:hAnsiTheme="minorHAnsi"/>
              </w:rPr>
            </w:pPr>
            <w:r w:rsidRPr="00A668E4">
              <w:rPr>
                <w:rFonts w:asciiTheme="minorHAnsi" w:hAnsiTheme="minorHAnsi"/>
              </w:rPr>
              <w:t>284</w:t>
            </w:r>
            <w:r w:rsidR="00CB6431" w:rsidRPr="00A668E4">
              <w:rPr>
                <w:rFonts w:asciiTheme="minorHAnsi" w:hAnsiTheme="minorHAnsi"/>
              </w:rPr>
              <w:t>,</w:t>
            </w:r>
            <w:r w:rsidRPr="00A668E4">
              <w:rPr>
                <w:rFonts w:asciiTheme="minorHAnsi" w:hAnsiTheme="minorHAnsi"/>
              </w:rPr>
              <w:t>081</w:t>
            </w:r>
          </w:p>
        </w:tc>
        <w:tc>
          <w:tcPr>
            <w:tcW w:w="2541" w:type="dxa"/>
            <w:gridSpan w:val="2"/>
          </w:tcPr>
          <w:p w14:paraId="1175B324" w14:textId="5C07EC5D" w:rsidR="00981208" w:rsidRPr="00A668E4" w:rsidRDefault="00CB6431" w:rsidP="00A668E4">
            <w:pPr>
              <w:keepNext/>
              <w:keepLines w:val="0"/>
              <w:tabs>
                <w:tab w:val="decimal" w:pos="809"/>
              </w:tabs>
              <w:ind w:right="170"/>
              <w:jc w:val="right"/>
              <w:rPr>
                <w:rFonts w:asciiTheme="minorHAnsi" w:hAnsiTheme="minorHAnsi"/>
              </w:rPr>
            </w:pPr>
            <w:r w:rsidRPr="00A668E4">
              <w:rPr>
                <w:rFonts w:asciiTheme="minorHAnsi" w:hAnsiTheme="minorHAnsi"/>
              </w:rPr>
              <w:t>3,114,887</w:t>
            </w:r>
          </w:p>
        </w:tc>
      </w:tr>
      <w:tr w:rsidR="00815BD2" w:rsidRPr="00A51E6E" w14:paraId="42378A2C" w14:textId="77777777" w:rsidTr="007159BB">
        <w:trPr>
          <w:gridAfter w:val="3"/>
          <w:wAfter w:w="1467" w:type="dxa"/>
          <w:trHeight w:val="195"/>
        </w:trPr>
        <w:tc>
          <w:tcPr>
            <w:tcW w:w="4395" w:type="dxa"/>
            <w:gridSpan w:val="3"/>
          </w:tcPr>
          <w:p w14:paraId="29B69DE4" w14:textId="476A8B6E" w:rsidR="00815BD2" w:rsidRPr="00A668E4" w:rsidRDefault="007F3E59" w:rsidP="00A50B01">
            <w:pPr>
              <w:keepNext/>
              <w:keepLines w:val="0"/>
              <w:tabs>
                <w:tab w:val="left" w:pos="820"/>
              </w:tabs>
              <w:ind w:left="227"/>
              <w:jc w:val="both"/>
              <w:rPr>
                <w:rFonts w:asciiTheme="minorHAnsi" w:hAnsiTheme="minorHAnsi"/>
                <w:b/>
                <w:bCs/>
              </w:rPr>
            </w:pPr>
            <w:r w:rsidRPr="00A668E4">
              <w:rPr>
                <w:rFonts w:asciiTheme="minorHAnsi" w:hAnsiTheme="minorHAnsi"/>
                <w:b/>
                <w:bCs/>
              </w:rPr>
              <w:t>I</w:t>
            </w:r>
            <w:r w:rsidR="00781979" w:rsidRPr="00A668E4">
              <w:rPr>
                <w:rFonts w:asciiTheme="minorHAnsi" w:hAnsiTheme="minorHAnsi"/>
                <w:b/>
                <w:bCs/>
              </w:rPr>
              <w:t>ncrease</w:t>
            </w:r>
            <w:r w:rsidRPr="00A668E4">
              <w:rPr>
                <w:rFonts w:asciiTheme="minorHAnsi" w:hAnsiTheme="minorHAnsi"/>
                <w:b/>
                <w:bCs/>
              </w:rPr>
              <w:t xml:space="preserve"> in </w:t>
            </w:r>
            <w:r w:rsidR="00723CB3">
              <w:rPr>
                <w:rFonts w:asciiTheme="minorHAnsi" w:hAnsiTheme="minorHAnsi"/>
                <w:b/>
                <w:bCs/>
              </w:rPr>
              <w:t>year</w:t>
            </w:r>
          </w:p>
        </w:tc>
        <w:tc>
          <w:tcPr>
            <w:tcW w:w="1417" w:type="dxa"/>
            <w:gridSpan w:val="3"/>
          </w:tcPr>
          <w:p w14:paraId="5DD40E7D" w14:textId="4DE82FE5" w:rsidR="00815BD2" w:rsidRPr="00A668E4" w:rsidRDefault="00A01592" w:rsidP="00A668E4">
            <w:pPr>
              <w:keepNext/>
              <w:keepLines w:val="0"/>
              <w:tabs>
                <w:tab w:val="decimal" w:pos="809"/>
              </w:tabs>
              <w:ind w:right="170"/>
              <w:jc w:val="right"/>
              <w:rPr>
                <w:rFonts w:asciiTheme="minorHAnsi" w:hAnsiTheme="minorHAnsi"/>
              </w:rPr>
            </w:pPr>
            <w:r w:rsidRPr="00A668E4">
              <w:rPr>
                <w:rFonts w:asciiTheme="minorHAnsi" w:hAnsiTheme="minorHAnsi"/>
                <w:b/>
                <w:bCs/>
              </w:rPr>
              <w:t>61</w:t>
            </w:r>
            <w:r w:rsidR="007159BB" w:rsidRPr="00A668E4">
              <w:rPr>
                <w:rFonts w:asciiTheme="minorHAnsi" w:hAnsiTheme="minorHAnsi"/>
                <w:b/>
                <w:bCs/>
              </w:rPr>
              <w:t>,</w:t>
            </w:r>
            <w:r w:rsidRPr="00A668E4">
              <w:rPr>
                <w:rFonts w:asciiTheme="minorHAnsi" w:hAnsiTheme="minorHAnsi"/>
                <w:b/>
                <w:bCs/>
              </w:rPr>
              <w:t>270</w:t>
            </w:r>
            <w:r w:rsidR="007159BB" w:rsidRPr="00A668E4">
              <w:rPr>
                <w:rFonts w:asciiTheme="minorHAnsi" w:hAnsiTheme="minorHAnsi"/>
                <w:b/>
                <w:bCs/>
              </w:rPr>
              <w:t>,</w:t>
            </w:r>
            <w:r w:rsidRPr="00A668E4">
              <w:rPr>
                <w:rFonts w:asciiTheme="minorHAnsi" w:hAnsiTheme="minorHAnsi"/>
                <w:b/>
                <w:bCs/>
              </w:rPr>
              <w:t>838</w:t>
            </w:r>
          </w:p>
        </w:tc>
        <w:tc>
          <w:tcPr>
            <w:tcW w:w="1559" w:type="dxa"/>
            <w:gridSpan w:val="2"/>
          </w:tcPr>
          <w:p w14:paraId="2B3CC95F" w14:textId="241F38BC" w:rsidR="00815BD2" w:rsidRPr="00A668E4" w:rsidRDefault="00A01592" w:rsidP="001C297D">
            <w:pPr>
              <w:keepNext/>
              <w:keepLines w:val="0"/>
              <w:tabs>
                <w:tab w:val="decimal" w:pos="809"/>
              </w:tabs>
              <w:jc w:val="right"/>
              <w:rPr>
                <w:rFonts w:asciiTheme="minorHAnsi" w:hAnsiTheme="minorHAnsi"/>
              </w:rPr>
            </w:pPr>
            <w:r w:rsidRPr="00A668E4">
              <w:rPr>
                <w:rFonts w:asciiTheme="minorHAnsi" w:hAnsiTheme="minorHAnsi"/>
                <w:b/>
                <w:bCs/>
              </w:rPr>
              <w:t>306</w:t>
            </w:r>
            <w:r w:rsidR="00981208" w:rsidRPr="00A668E4">
              <w:rPr>
                <w:rFonts w:asciiTheme="minorHAnsi" w:hAnsiTheme="minorHAnsi"/>
                <w:b/>
                <w:bCs/>
              </w:rPr>
              <w:t>,</w:t>
            </w:r>
            <w:r w:rsidRPr="00A668E4">
              <w:rPr>
                <w:rFonts w:asciiTheme="minorHAnsi" w:hAnsiTheme="minorHAnsi"/>
                <w:b/>
                <w:bCs/>
              </w:rPr>
              <w:t>355</w:t>
            </w:r>
          </w:p>
        </w:tc>
        <w:tc>
          <w:tcPr>
            <w:tcW w:w="2541" w:type="dxa"/>
            <w:gridSpan w:val="2"/>
          </w:tcPr>
          <w:p w14:paraId="560613EF" w14:textId="18524427" w:rsidR="00815BD2" w:rsidRPr="00A668E4" w:rsidRDefault="00966057" w:rsidP="00726F37">
            <w:pPr>
              <w:keepNext/>
              <w:keepLines w:val="0"/>
              <w:tabs>
                <w:tab w:val="decimal" w:pos="809"/>
              </w:tabs>
              <w:ind w:right="170"/>
              <w:jc w:val="right"/>
              <w:rPr>
                <w:rFonts w:asciiTheme="minorHAnsi" w:hAnsiTheme="minorHAnsi"/>
              </w:rPr>
            </w:pPr>
            <w:r w:rsidRPr="00A668E4">
              <w:rPr>
                <w:rFonts w:asciiTheme="minorHAnsi" w:hAnsiTheme="minorHAnsi"/>
                <w:b/>
                <w:bCs/>
              </w:rPr>
              <w:t>3</w:t>
            </w:r>
            <w:r w:rsidR="00815BD2" w:rsidRPr="00A668E4">
              <w:rPr>
                <w:rFonts w:asciiTheme="minorHAnsi" w:hAnsiTheme="minorHAnsi"/>
                <w:b/>
                <w:bCs/>
              </w:rPr>
              <w:t>,</w:t>
            </w:r>
            <w:r w:rsidRPr="00A668E4">
              <w:rPr>
                <w:rFonts w:asciiTheme="minorHAnsi" w:hAnsiTheme="minorHAnsi"/>
                <w:b/>
                <w:bCs/>
              </w:rPr>
              <w:t>226</w:t>
            </w:r>
            <w:r w:rsidR="00815BD2" w:rsidRPr="00A668E4">
              <w:rPr>
                <w:rFonts w:asciiTheme="minorHAnsi" w:hAnsiTheme="minorHAnsi"/>
                <w:b/>
                <w:bCs/>
              </w:rPr>
              <w:t>,</w:t>
            </w:r>
            <w:r w:rsidRPr="00A668E4">
              <w:rPr>
                <w:rFonts w:asciiTheme="minorHAnsi" w:hAnsiTheme="minorHAnsi"/>
                <w:b/>
                <w:bCs/>
              </w:rPr>
              <w:t>074</w:t>
            </w:r>
          </w:p>
        </w:tc>
      </w:tr>
      <w:tr w:rsidR="00815BD2" w:rsidRPr="00A51E6E" w14:paraId="64570115" w14:textId="77777777" w:rsidTr="007159BB">
        <w:trPr>
          <w:gridAfter w:val="3"/>
          <w:wAfter w:w="1467" w:type="dxa"/>
          <w:trHeight w:val="195"/>
        </w:trPr>
        <w:tc>
          <w:tcPr>
            <w:tcW w:w="4395" w:type="dxa"/>
            <w:gridSpan w:val="3"/>
          </w:tcPr>
          <w:p w14:paraId="401025E3" w14:textId="1D8EF02B" w:rsidR="00815BD2" w:rsidRPr="00A668E4" w:rsidRDefault="00815BD2" w:rsidP="007F3E59">
            <w:pPr>
              <w:keepNext/>
              <w:keepLines w:val="0"/>
              <w:tabs>
                <w:tab w:val="left" w:pos="820"/>
              </w:tabs>
              <w:spacing w:before="120"/>
              <w:ind w:left="227"/>
              <w:jc w:val="both"/>
              <w:rPr>
                <w:rFonts w:asciiTheme="minorHAnsi" w:hAnsiTheme="minorHAnsi"/>
              </w:rPr>
            </w:pPr>
            <w:r w:rsidRPr="00A668E4">
              <w:rPr>
                <w:rFonts w:asciiTheme="minorHAnsi" w:hAnsiTheme="minorHAnsi"/>
                <w:b/>
                <w:bCs/>
              </w:rPr>
              <w:t>Total as at 3</w:t>
            </w:r>
            <w:r w:rsidR="003021FF">
              <w:rPr>
                <w:rFonts w:asciiTheme="minorHAnsi" w:hAnsiTheme="minorHAnsi"/>
                <w:b/>
                <w:bCs/>
              </w:rPr>
              <w:t>1</w:t>
            </w:r>
            <w:r w:rsidRPr="00A668E4">
              <w:rPr>
                <w:rFonts w:asciiTheme="minorHAnsi" w:hAnsiTheme="minorHAnsi"/>
                <w:b/>
                <w:bCs/>
              </w:rPr>
              <w:t xml:space="preserve"> </w:t>
            </w:r>
            <w:r w:rsidR="00E66A5D" w:rsidRPr="00A668E4">
              <w:rPr>
                <w:rFonts w:asciiTheme="minorHAnsi" w:hAnsiTheme="minorHAnsi"/>
                <w:b/>
                <w:bCs/>
              </w:rPr>
              <w:t>March</w:t>
            </w:r>
            <w:r w:rsidRPr="00A668E4">
              <w:rPr>
                <w:rFonts w:asciiTheme="minorHAnsi" w:hAnsiTheme="minorHAnsi"/>
                <w:b/>
                <w:bCs/>
              </w:rPr>
              <w:t xml:space="preserve"> 20</w:t>
            </w:r>
            <w:r w:rsidR="00E66A5D" w:rsidRPr="00A668E4">
              <w:rPr>
                <w:rFonts w:asciiTheme="minorHAnsi" w:hAnsiTheme="minorHAnsi"/>
                <w:b/>
                <w:bCs/>
              </w:rPr>
              <w:t>2</w:t>
            </w:r>
            <w:r w:rsidR="00723CB3">
              <w:rPr>
                <w:rFonts w:asciiTheme="minorHAnsi" w:hAnsiTheme="minorHAnsi"/>
                <w:b/>
                <w:bCs/>
              </w:rPr>
              <w:t>2</w:t>
            </w:r>
          </w:p>
        </w:tc>
        <w:tc>
          <w:tcPr>
            <w:tcW w:w="1417" w:type="dxa"/>
            <w:gridSpan w:val="3"/>
          </w:tcPr>
          <w:p w14:paraId="468A5E70" w14:textId="2336F374" w:rsidR="00815BD2" w:rsidRPr="00A668E4" w:rsidRDefault="00E66A5D" w:rsidP="00981208">
            <w:pPr>
              <w:keepNext/>
              <w:keepLines w:val="0"/>
              <w:tabs>
                <w:tab w:val="decimal" w:pos="809"/>
              </w:tabs>
              <w:spacing w:before="120"/>
              <w:ind w:right="170"/>
              <w:jc w:val="right"/>
              <w:rPr>
                <w:rFonts w:asciiTheme="minorHAnsi" w:hAnsiTheme="minorHAnsi"/>
                <w:u w:val="double"/>
              </w:rPr>
            </w:pPr>
            <w:r w:rsidRPr="00A668E4">
              <w:rPr>
                <w:rFonts w:asciiTheme="minorHAnsi" w:hAnsiTheme="minorHAnsi"/>
                <w:b/>
                <w:bCs/>
                <w:u w:val="double"/>
              </w:rPr>
              <w:t>4</w:t>
            </w:r>
            <w:r w:rsidR="00A01592" w:rsidRPr="00A668E4">
              <w:rPr>
                <w:rFonts w:asciiTheme="minorHAnsi" w:hAnsiTheme="minorHAnsi"/>
                <w:b/>
                <w:bCs/>
                <w:u w:val="double"/>
              </w:rPr>
              <w:t>69</w:t>
            </w:r>
            <w:r w:rsidR="00815BD2" w:rsidRPr="00A668E4">
              <w:rPr>
                <w:rFonts w:asciiTheme="minorHAnsi" w:hAnsiTheme="minorHAnsi"/>
                <w:b/>
                <w:bCs/>
                <w:u w:val="double"/>
              </w:rPr>
              <w:t>,</w:t>
            </w:r>
            <w:r w:rsidR="00A01592" w:rsidRPr="00A668E4">
              <w:rPr>
                <w:rFonts w:asciiTheme="minorHAnsi" w:hAnsiTheme="minorHAnsi"/>
                <w:b/>
                <w:bCs/>
                <w:u w:val="double"/>
              </w:rPr>
              <w:t>060</w:t>
            </w:r>
            <w:r w:rsidR="00981208" w:rsidRPr="00A668E4">
              <w:rPr>
                <w:rFonts w:asciiTheme="minorHAnsi" w:hAnsiTheme="minorHAnsi"/>
                <w:b/>
                <w:bCs/>
                <w:u w:val="double"/>
              </w:rPr>
              <w:t>,</w:t>
            </w:r>
            <w:r w:rsidR="00A01592" w:rsidRPr="00A668E4">
              <w:rPr>
                <w:rFonts w:asciiTheme="minorHAnsi" w:hAnsiTheme="minorHAnsi"/>
                <w:b/>
                <w:bCs/>
                <w:u w:val="double"/>
              </w:rPr>
              <w:t>613</w:t>
            </w:r>
          </w:p>
        </w:tc>
        <w:tc>
          <w:tcPr>
            <w:tcW w:w="1559" w:type="dxa"/>
            <w:gridSpan w:val="2"/>
          </w:tcPr>
          <w:p w14:paraId="4555DAE2" w14:textId="725F9830" w:rsidR="00815BD2" w:rsidRPr="00A668E4" w:rsidRDefault="00981208" w:rsidP="007F3E59">
            <w:pPr>
              <w:keepNext/>
              <w:keepLines w:val="0"/>
              <w:tabs>
                <w:tab w:val="decimal" w:pos="809"/>
              </w:tabs>
              <w:spacing w:before="120"/>
              <w:jc w:val="right"/>
              <w:rPr>
                <w:rFonts w:asciiTheme="minorHAnsi" w:hAnsiTheme="minorHAnsi"/>
                <w:u w:val="double"/>
              </w:rPr>
            </w:pPr>
            <w:r w:rsidRPr="00A668E4">
              <w:rPr>
                <w:rFonts w:asciiTheme="minorHAnsi" w:hAnsiTheme="minorHAnsi"/>
                <w:b/>
                <w:bCs/>
                <w:u w:val="double"/>
              </w:rPr>
              <w:t>2,</w:t>
            </w:r>
            <w:r w:rsidR="00A01592" w:rsidRPr="00A668E4">
              <w:rPr>
                <w:rFonts w:asciiTheme="minorHAnsi" w:hAnsiTheme="minorHAnsi"/>
                <w:b/>
                <w:bCs/>
                <w:u w:val="double"/>
              </w:rPr>
              <w:t>345</w:t>
            </w:r>
            <w:r w:rsidRPr="00A668E4">
              <w:rPr>
                <w:rFonts w:asciiTheme="minorHAnsi" w:hAnsiTheme="minorHAnsi"/>
                <w:b/>
                <w:bCs/>
                <w:u w:val="double"/>
              </w:rPr>
              <w:t>,</w:t>
            </w:r>
            <w:r w:rsidR="00A01592" w:rsidRPr="00A668E4">
              <w:rPr>
                <w:rFonts w:asciiTheme="minorHAnsi" w:hAnsiTheme="minorHAnsi"/>
                <w:b/>
                <w:bCs/>
                <w:u w:val="double"/>
              </w:rPr>
              <w:t>304</w:t>
            </w:r>
          </w:p>
        </w:tc>
        <w:tc>
          <w:tcPr>
            <w:tcW w:w="2541" w:type="dxa"/>
            <w:gridSpan w:val="2"/>
          </w:tcPr>
          <w:p w14:paraId="09BAF509" w14:textId="17673170" w:rsidR="00815BD2" w:rsidRPr="00A668E4" w:rsidRDefault="00966057" w:rsidP="007F3E59">
            <w:pPr>
              <w:keepNext/>
              <w:keepLines w:val="0"/>
              <w:tabs>
                <w:tab w:val="decimal" w:pos="809"/>
              </w:tabs>
              <w:spacing w:before="120"/>
              <w:ind w:right="170"/>
              <w:jc w:val="right"/>
              <w:rPr>
                <w:rFonts w:asciiTheme="minorHAnsi" w:hAnsiTheme="minorHAnsi"/>
                <w:u w:val="double"/>
              </w:rPr>
            </w:pPr>
            <w:r w:rsidRPr="00A668E4">
              <w:rPr>
                <w:rFonts w:asciiTheme="minorHAnsi" w:hAnsiTheme="minorHAnsi"/>
                <w:b/>
                <w:bCs/>
                <w:u w:val="double"/>
              </w:rPr>
              <w:t>5</w:t>
            </w:r>
            <w:r w:rsidR="00815BD2" w:rsidRPr="00A668E4">
              <w:rPr>
                <w:rFonts w:asciiTheme="minorHAnsi" w:hAnsiTheme="minorHAnsi"/>
                <w:b/>
                <w:bCs/>
                <w:u w:val="double"/>
              </w:rPr>
              <w:t>,</w:t>
            </w:r>
            <w:r w:rsidRPr="00A668E4">
              <w:rPr>
                <w:rFonts w:asciiTheme="minorHAnsi" w:hAnsiTheme="minorHAnsi"/>
                <w:b/>
                <w:bCs/>
                <w:u w:val="double"/>
              </w:rPr>
              <w:t>950</w:t>
            </w:r>
            <w:r w:rsidR="00981208" w:rsidRPr="00A668E4">
              <w:rPr>
                <w:rFonts w:asciiTheme="minorHAnsi" w:hAnsiTheme="minorHAnsi"/>
                <w:b/>
                <w:bCs/>
                <w:u w:val="double"/>
              </w:rPr>
              <w:t>,</w:t>
            </w:r>
            <w:r w:rsidR="00DD58CA" w:rsidRPr="00A668E4">
              <w:rPr>
                <w:rFonts w:asciiTheme="minorHAnsi" w:hAnsiTheme="minorHAnsi"/>
                <w:b/>
                <w:bCs/>
                <w:u w:val="double"/>
              </w:rPr>
              <w:t>1</w:t>
            </w:r>
            <w:r w:rsidRPr="00A668E4">
              <w:rPr>
                <w:rFonts w:asciiTheme="minorHAnsi" w:hAnsiTheme="minorHAnsi"/>
                <w:b/>
                <w:bCs/>
                <w:u w:val="double"/>
              </w:rPr>
              <w:t>77</w:t>
            </w:r>
          </w:p>
        </w:tc>
      </w:tr>
      <w:tr w:rsidR="00E37A17" w:rsidRPr="00A51E6E" w14:paraId="40535495" w14:textId="77777777" w:rsidTr="007159BB">
        <w:trPr>
          <w:gridAfter w:val="3"/>
          <w:wAfter w:w="1467" w:type="dxa"/>
          <w:trHeight w:val="195"/>
        </w:trPr>
        <w:tc>
          <w:tcPr>
            <w:tcW w:w="4395" w:type="dxa"/>
            <w:gridSpan w:val="3"/>
          </w:tcPr>
          <w:p w14:paraId="1BB5C3B8" w14:textId="77777777" w:rsidR="00E37A17" w:rsidRPr="00966057" w:rsidRDefault="00E37A17" w:rsidP="00A50B01">
            <w:pPr>
              <w:keepNext/>
              <w:keepLines w:val="0"/>
              <w:tabs>
                <w:tab w:val="left" w:pos="820"/>
              </w:tabs>
              <w:jc w:val="both"/>
              <w:rPr>
                <w:rFonts w:asciiTheme="minorHAnsi" w:hAnsiTheme="minorHAnsi"/>
                <w:b/>
                <w:bCs/>
              </w:rPr>
            </w:pPr>
          </w:p>
        </w:tc>
        <w:tc>
          <w:tcPr>
            <w:tcW w:w="1417" w:type="dxa"/>
            <w:gridSpan w:val="3"/>
          </w:tcPr>
          <w:p w14:paraId="27223D3E" w14:textId="77777777" w:rsidR="00E37A17" w:rsidRPr="00966057" w:rsidRDefault="00E37A17" w:rsidP="00A50B01">
            <w:pPr>
              <w:keepNext/>
              <w:keepLines w:val="0"/>
              <w:tabs>
                <w:tab w:val="decimal" w:pos="809"/>
              </w:tabs>
              <w:ind w:right="-170"/>
              <w:rPr>
                <w:rFonts w:asciiTheme="minorHAnsi" w:hAnsiTheme="minorHAnsi"/>
                <w:b/>
                <w:bCs/>
              </w:rPr>
            </w:pPr>
          </w:p>
        </w:tc>
        <w:tc>
          <w:tcPr>
            <w:tcW w:w="1559" w:type="dxa"/>
            <w:gridSpan w:val="2"/>
          </w:tcPr>
          <w:p w14:paraId="67942D5E" w14:textId="77777777" w:rsidR="00E37A17" w:rsidRPr="00966057" w:rsidRDefault="00E37A17" w:rsidP="00A50B01">
            <w:pPr>
              <w:keepNext/>
              <w:keepLines w:val="0"/>
              <w:tabs>
                <w:tab w:val="decimal" w:pos="809"/>
              </w:tabs>
              <w:jc w:val="right"/>
              <w:rPr>
                <w:rFonts w:asciiTheme="minorHAnsi" w:hAnsiTheme="minorHAnsi"/>
                <w:b/>
                <w:bCs/>
              </w:rPr>
            </w:pPr>
          </w:p>
        </w:tc>
        <w:tc>
          <w:tcPr>
            <w:tcW w:w="2541" w:type="dxa"/>
            <w:gridSpan w:val="2"/>
          </w:tcPr>
          <w:p w14:paraId="3A9D51AE" w14:textId="77777777" w:rsidR="00E37A17" w:rsidRPr="00966057" w:rsidRDefault="00E37A17" w:rsidP="00A50B01">
            <w:pPr>
              <w:keepNext/>
              <w:keepLines w:val="0"/>
              <w:tabs>
                <w:tab w:val="decimal" w:pos="809"/>
              </w:tabs>
              <w:jc w:val="right"/>
              <w:rPr>
                <w:rFonts w:asciiTheme="minorHAnsi" w:hAnsiTheme="minorHAnsi"/>
                <w:b/>
                <w:bCs/>
              </w:rPr>
            </w:pPr>
          </w:p>
        </w:tc>
      </w:tr>
    </w:tbl>
    <w:p w14:paraId="7DE8E1AB" w14:textId="1A20A4AB" w:rsidR="00881A45" w:rsidRDefault="00881A45" w:rsidP="00F235A2">
      <w:pPr>
        <w:tabs>
          <w:tab w:val="center" w:pos="2095"/>
          <w:tab w:val="center" w:pos="8029"/>
          <w:tab w:val="right" w:pos="9749"/>
        </w:tabs>
        <w:ind w:left="454"/>
        <w:rPr>
          <w:b/>
          <w:bCs/>
        </w:rPr>
      </w:pPr>
    </w:p>
    <w:p w14:paraId="7159FF46" w14:textId="77777777" w:rsidR="00881A45" w:rsidRDefault="00881A45">
      <w:pPr>
        <w:keepLines w:val="0"/>
        <w:widowControl/>
        <w:autoSpaceDE/>
        <w:autoSpaceDN/>
        <w:rPr>
          <w:b/>
          <w:bCs/>
        </w:rPr>
      </w:pPr>
      <w:r>
        <w:rPr>
          <w:b/>
          <w:bCs/>
        </w:rPr>
        <w:br w:type="page"/>
      </w:r>
    </w:p>
    <w:p w14:paraId="340C308E" w14:textId="48B68987" w:rsidR="00AD1FDF" w:rsidRDefault="007922E2" w:rsidP="007922E2">
      <w:pPr>
        <w:pStyle w:val="Notetitle"/>
        <w:numPr>
          <w:ilvl w:val="0"/>
          <w:numId w:val="0"/>
        </w:numPr>
      </w:pPr>
      <w:r>
        <w:lastRenderedPageBreak/>
        <w:t>2</w:t>
      </w:r>
      <w:r w:rsidR="00005A10">
        <w:t>4</w:t>
      </w:r>
      <w:r>
        <w:t>. EQUITY SETTLED SHARE OPTION RESERVE</w:t>
      </w:r>
    </w:p>
    <w:p w14:paraId="19EDBD8B" w14:textId="04FA0708" w:rsidR="00C53045" w:rsidRDefault="00C53045" w:rsidP="007922E2">
      <w:pPr>
        <w:pStyle w:val="Notetitle"/>
        <w:numPr>
          <w:ilvl w:val="0"/>
          <w:numId w:val="0"/>
        </w:numPr>
      </w:pPr>
    </w:p>
    <w:p w14:paraId="06EC7D86" w14:textId="61660864" w:rsidR="00C53045" w:rsidRDefault="00C53045" w:rsidP="00710B61">
      <w:pPr>
        <w:pStyle w:val="Notetitle"/>
        <w:numPr>
          <w:ilvl w:val="0"/>
          <w:numId w:val="0"/>
        </w:numPr>
        <w:spacing w:after="0"/>
        <w:ind w:left="283"/>
        <w:rPr>
          <w:b w:val="0"/>
          <w:bCs w:val="0"/>
        </w:rPr>
      </w:pPr>
      <w:r w:rsidRPr="00710B61">
        <w:rPr>
          <w:b w:val="0"/>
          <w:bCs w:val="0"/>
        </w:rPr>
        <w:t xml:space="preserve">Movements </w:t>
      </w:r>
      <w:r>
        <w:rPr>
          <w:b w:val="0"/>
          <w:bCs w:val="0"/>
        </w:rPr>
        <w:t>in the number of share options outstanding and the</w:t>
      </w:r>
      <w:r w:rsidR="00A5071F">
        <w:rPr>
          <w:b w:val="0"/>
          <w:bCs w:val="0"/>
        </w:rPr>
        <w:t>i</w:t>
      </w:r>
      <w:r>
        <w:rPr>
          <w:b w:val="0"/>
          <w:bCs w:val="0"/>
        </w:rPr>
        <w:t>r related weighted average exercise prices (WAEP) are as follows:</w:t>
      </w:r>
    </w:p>
    <w:tbl>
      <w:tblPr>
        <w:tblW w:w="9057" w:type="dxa"/>
        <w:tblInd w:w="142" w:type="dxa"/>
        <w:tblLook w:val="04A0" w:firstRow="1" w:lastRow="0" w:firstColumn="1" w:lastColumn="0" w:noHBand="0" w:noVBand="1"/>
      </w:tblPr>
      <w:tblGrid>
        <w:gridCol w:w="1985"/>
        <w:gridCol w:w="141"/>
        <w:gridCol w:w="1039"/>
        <w:gridCol w:w="1036"/>
        <w:gridCol w:w="193"/>
        <w:gridCol w:w="83"/>
        <w:gridCol w:w="976"/>
        <w:gridCol w:w="75"/>
        <w:gridCol w:w="901"/>
        <w:gridCol w:w="316"/>
        <w:gridCol w:w="1176"/>
        <w:gridCol w:w="1136"/>
      </w:tblGrid>
      <w:tr w:rsidR="008228B4" w:rsidRPr="00467AB9" w14:paraId="0349FF34" w14:textId="77777777" w:rsidTr="00710B61">
        <w:trPr>
          <w:trHeight w:val="300"/>
        </w:trPr>
        <w:tc>
          <w:tcPr>
            <w:tcW w:w="2126" w:type="dxa"/>
            <w:gridSpan w:val="2"/>
            <w:tcBorders>
              <w:top w:val="nil"/>
              <w:left w:val="nil"/>
              <w:bottom w:val="nil"/>
              <w:right w:val="nil"/>
            </w:tcBorders>
            <w:shd w:val="clear" w:color="auto" w:fill="auto"/>
            <w:noWrap/>
            <w:vAlign w:val="bottom"/>
            <w:hideMark/>
          </w:tcPr>
          <w:p w14:paraId="4BEB9F05" w14:textId="10FAE6CD" w:rsidR="00467AB9" w:rsidRPr="00710B61" w:rsidRDefault="00467AB9" w:rsidP="00467AB9">
            <w:pPr>
              <w:keepLines w:val="0"/>
              <w:widowControl/>
              <w:autoSpaceDE/>
              <w:autoSpaceDN/>
              <w:rPr>
                <w:rFonts w:asciiTheme="minorHAnsi" w:hAnsiTheme="minorHAnsi" w:cstheme="minorHAnsi"/>
                <w:b/>
                <w:bCs/>
                <w:sz w:val="18"/>
                <w:szCs w:val="18"/>
              </w:rPr>
            </w:pPr>
            <w:r w:rsidRPr="00710B61">
              <w:rPr>
                <w:rFonts w:asciiTheme="minorHAnsi" w:hAnsiTheme="minorHAnsi" w:cstheme="minorHAnsi"/>
                <w:b/>
                <w:bCs/>
                <w:sz w:val="18"/>
                <w:szCs w:val="18"/>
              </w:rPr>
              <w:t>31 March 2022</w:t>
            </w:r>
          </w:p>
        </w:tc>
        <w:tc>
          <w:tcPr>
            <w:tcW w:w="1039" w:type="dxa"/>
            <w:tcBorders>
              <w:top w:val="nil"/>
              <w:left w:val="nil"/>
              <w:bottom w:val="nil"/>
              <w:right w:val="nil"/>
            </w:tcBorders>
            <w:shd w:val="clear" w:color="auto" w:fill="auto"/>
            <w:noWrap/>
            <w:vAlign w:val="bottom"/>
            <w:hideMark/>
          </w:tcPr>
          <w:p w14:paraId="29404E59" w14:textId="77777777" w:rsidR="00467AB9" w:rsidRPr="00710B61" w:rsidRDefault="00467AB9" w:rsidP="00467AB9">
            <w:pPr>
              <w:keepLines w:val="0"/>
              <w:widowControl/>
              <w:autoSpaceDE/>
              <w:autoSpaceDN/>
              <w:rPr>
                <w:rFonts w:asciiTheme="minorHAnsi" w:hAnsiTheme="minorHAnsi" w:cstheme="minorHAnsi"/>
                <w:sz w:val="18"/>
                <w:szCs w:val="18"/>
              </w:rPr>
            </w:pPr>
          </w:p>
        </w:tc>
        <w:tc>
          <w:tcPr>
            <w:tcW w:w="1036" w:type="dxa"/>
            <w:tcBorders>
              <w:top w:val="nil"/>
              <w:left w:val="nil"/>
              <w:bottom w:val="nil"/>
              <w:right w:val="nil"/>
            </w:tcBorders>
            <w:shd w:val="clear" w:color="auto" w:fill="auto"/>
            <w:noWrap/>
            <w:vAlign w:val="bottom"/>
            <w:hideMark/>
          </w:tcPr>
          <w:p w14:paraId="230A6368"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276" w:type="dxa"/>
            <w:gridSpan w:val="2"/>
            <w:tcBorders>
              <w:top w:val="nil"/>
              <w:left w:val="nil"/>
              <w:bottom w:val="nil"/>
              <w:right w:val="nil"/>
            </w:tcBorders>
            <w:shd w:val="clear" w:color="auto" w:fill="auto"/>
            <w:noWrap/>
            <w:vAlign w:val="bottom"/>
            <w:hideMark/>
          </w:tcPr>
          <w:p w14:paraId="609453A9"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976" w:type="dxa"/>
            <w:tcBorders>
              <w:top w:val="nil"/>
              <w:left w:val="nil"/>
              <w:bottom w:val="nil"/>
              <w:right w:val="nil"/>
            </w:tcBorders>
            <w:shd w:val="clear" w:color="auto" w:fill="auto"/>
            <w:noWrap/>
            <w:vAlign w:val="bottom"/>
            <w:hideMark/>
          </w:tcPr>
          <w:p w14:paraId="355A7427"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976" w:type="dxa"/>
            <w:gridSpan w:val="2"/>
            <w:tcBorders>
              <w:top w:val="nil"/>
              <w:left w:val="nil"/>
              <w:bottom w:val="nil"/>
              <w:right w:val="nil"/>
            </w:tcBorders>
            <w:shd w:val="clear" w:color="auto" w:fill="auto"/>
            <w:noWrap/>
            <w:vAlign w:val="bottom"/>
            <w:hideMark/>
          </w:tcPr>
          <w:p w14:paraId="6A26DC60"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316" w:type="dxa"/>
            <w:tcBorders>
              <w:top w:val="nil"/>
              <w:left w:val="nil"/>
              <w:bottom w:val="nil"/>
              <w:right w:val="nil"/>
            </w:tcBorders>
            <w:shd w:val="clear" w:color="auto" w:fill="auto"/>
            <w:noWrap/>
            <w:vAlign w:val="bottom"/>
            <w:hideMark/>
          </w:tcPr>
          <w:p w14:paraId="6FE13167"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176" w:type="dxa"/>
            <w:tcBorders>
              <w:top w:val="nil"/>
              <w:left w:val="nil"/>
              <w:bottom w:val="nil"/>
              <w:right w:val="nil"/>
            </w:tcBorders>
            <w:shd w:val="clear" w:color="auto" w:fill="auto"/>
            <w:noWrap/>
            <w:vAlign w:val="bottom"/>
            <w:hideMark/>
          </w:tcPr>
          <w:p w14:paraId="2D313727"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136" w:type="dxa"/>
            <w:tcBorders>
              <w:top w:val="nil"/>
              <w:left w:val="nil"/>
              <w:bottom w:val="nil"/>
              <w:right w:val="nil"/>
            </w:tcBorders>
            <w:shd w:val="clear" w:color="auto" w:fill="auto"/>
            <w:noWrap/>
            <w:vAlign w:val="bottom"/>
            <w:hideMark/>
          </w:tcPr>
          <w:p w14:paraId="541D9B06"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r>
      <w:tr w:rsidR="00D0150A" w:rsidRPr="008228B4" w14:paraId="6B48D333" w14:textId="77777777" w:rsidTr="00D0150A">
        <w:trPr>
          <w:trHeight w:val="300"/>
        </w:trPr>
        <w:tc>
          <w:tcPr>
            <w:tcW w:w="2126" w:type="dxa"/>
            <w:gridSpan w:val="2"/>
            <w:tcBorders>
              <w:top w:val="nil"/>
              <w:left w:val="nil"/>
              <w:bottom w:val="nil"/>
              <w:right w:val="nil"/>
            </w:tcBorders>
            <w:shd w:val="clear" w:color="auto" w:fill="auto"/>
            <w:noWrap/>
            <w:vAlign w:val="bottom"/>
            <w:hideMark/>
          </w:tcPr>
          <w:p w14:paraId="065697B0"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2075" w:type="dxa"/>
            <w:gridSpan w:val="2"/>
            <w:tcBorders>
              <w:top w:val="nil"/>
              <w:left w:val="nil"/>
              <w:bottom w:val="single" w:sz="4" w:space="0" w:color="auto"/>
              <w:right w:val="nil"/>
            </w:tcBorders>
            <w:shd w:val="clear" w:color="auto" w:fill="auto"/>
            <w:noWrap/>
            <w:vAlign w:val="bottom"/>
            <w:hideMark/>
          </w:tcPr>
          <w:p w14:paraId="4305FBFA" w14:textId="77777777" w:rsidR="00467AB9" w:rsidRPr="00710B61" w:rsidRDefault="00467AB9" w:rsidP="00467AB9">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2019 EMI</w:t>
            </w:r>
          </w:p>
        </w:tc>
        <w:tc>
          <w:tcPr>
            <w:tcW w:w="276" w:type="dxa"/>
            <w:gridSpan w:val="2"/>
            <w:tcBorders>
              <w:top w:val="nil"/>
              <w:left w:val="nil"/>
              <w:bottom w:val="nil"/>
              <w:right w:val="nil"/>
            </w:tcBorders>
            <w:shd w:val="clear" w:color="auto" w:fill="auto"/>
            <w:noWrap/>
            <w:vAlign w:val="bottom"/>
            <w:hideMark/>
          </w:tcPr>
          <w:p w14:paraId="57A072C5" w14:textId="77777777" w:rsidR="00467AB9" w:rsidRPr="00710B61" w:rsidRDefault="00467AB9" w:rsidP="00467AB9">
            <w:pPr>
              <w:keepLines w:val="0"/>
              <w:widowControl/>
              <w:autoSpaceDE/>
              <w:autoSpaceDN/>
              <w:jc w:val="center"/>
              <w:rPr>
                <w:rFonts w:asciiTheme="minorHAnsi" w:hAnsiTheme="minorHAnsi" w:cstheme="minorHAnsi"/>
                <w:b/>
                <w:bCs/>
                <w:sz w:val="18"/>
                <w:szCs w:val="18"/>
              </w:rPr>
            </w:pPr>
          </w:p>
        </w:tc>
        <w:tc>
          <w:tcPr>
            <w:tcW w:w="1952" w:type="dxa"/>
            <w:gridSpan w:val="3"/>
            <w:tcBorders>
              <w:top w:val="nil"/>
              <w:left w:val="nil"/>
              <w:bottom w:val="single" w:sz="4" w:space="0" w:color="auto"/>
              <w:right w:val="nil"/>
            </w:tcBorders>
            <w:shd w:val="clear" w:color="auto" w:fill="auto"/>
            <w:noWrap/>
            <w:vAlign w:val="bottom"/>
            <w:hideMark/>
          </w:tcPr>
          <w:p w14:paraId="415FDE50" w14:textId="77777777" w:rsidR="00467AB9" w:rsidRPr="00710B61" w:rsidRDefault="00467AB9" w:rsidP="00467AB9">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2021 EMI</w:t>
            </w:r>
          </w:p>
        </w:tc>
        <w:tc>
          <w:tcPr>
            <w:tcW w:w="316" w:type="dxa"/>
            <w:tcBorders>
              <w:top w:val="nil"/>
              <w:left w:val="nil"/>
              <w:bottom w:val="nil"/>
              <w:right w:val="nil"/>
            </w:tcBorders>
            <w:shd w:val="clear" w:color="auto" w:fill="auto"/>
            <w:noWrap/>
            <w:vAlign w:val="bottom"/>
            <w:hideMark/>
          </w:tcPr>
          <w:p w14:paraId="15E06860" w14:textId="77777777" w:rsidR="00467AB9" w:rsidRPr="00710B61" w:rsidRDefault="00467AB9" w:rsidP="00467AB9">
            <w:pPr>
              <w:keepLines w:val="0"/>
              <w:widowControl/>
              <w:autoSpaceDE/>
              <w:autoSpaceDN/>
              <w:jc w:val="center"/>
              <w:rPr>
                <w:rFonts w:asciiTheme="minorHAnsi" w:hAnsiTheme="minorHAnsi" w:cstheme="minorHAnsi"/>
                <w:b/>
                <w:bCs/>
                <w:sz w:val="18"/>
                <w:szCs w:val="18"/>
              </w:rPr>
            </w:pPr>
          </w:p>
        </w:tc>
        <w:tc>
          <w:tcPr>
            <w:tcW w:w="2312" w:type="dxa"/>
            <w:gridSpan w:val="2"/>
            <w:tcBorders>
              <w:top w:val="nil"/>
              <w:left w:val="nil"/>
              <w:bottom w:val="single" w:sz="4" w:space="0" w:color="auto"/>
              <w:right w:val="nil"/>
            </w:tcBorders>
            <w:shd w:val="clear" w:color="auto" w:fill="auto"/>
            <w:noWrap/>
            <w:vAlign w:val="bottom"/>
            <w:hideMark/>
          </w:tcPr>
          <w:p w14:paraId="5D10DF06" w14:textId="77777777" w:rsidR="00467AB9" w:rsidRPr="00710B61" w:rsidRDefault="00467AB9" w:rsidP="00467AB9">
            <w:pPr>
              <w:keepLines w:val="0"/>
              <w:widowControl/>
              <w:autoSpaceDE/>
              <w:autoSpaceDN/>
              <w:rPr>
                <w:rFonts w:asciiTheme="minorHAnsi" w:hAnsiTheme="minorHAnsi" w:cstheme="minorHAnsi"/>
                <w:b/>
                <w:bCs/>
                <w:sz w:val="18"/>
                <w:szCs w:val="18"/>
              </w:rPr>
            </w:pPr>
            <w:r w:rsidRPr="00710B61">
              <w:rPr>
                <w:rFonts w:asciiTheme="minorHAnsi" w:hAnsiTheme="minorHAnsi" w:cstheme="minorHAnsi"/>
                <w:b/>
                <w:bCs/>
                <w:sz w:val="18"/>
                <w:szCs w:val="18"/>
              </w:rPr>
              <w:t>Unapproved Options</w:t>
            </w:r>
          </w:p>
        </w:tc>
      </w:tr>
      <w:tr w:rsidR="00B51A07" w:rsidRPr="008228B4" w14:paraId="1897B532" w14:textId="77777777" w:rsidTr="00710B61">
        <w:trPr>
          <w:trHeight w:val="300"/>
        </w:trPr>
        <w:tc>
          <w:tcPr>
            <w:tcW w:w="2126" w:type="dxa"/>
            <w:gridSpan w:val="2"/>
            <w:tcBorders>
              <w:top w:val="nil"/>
              <w:left w:val="nil"/>
              <w:bottom w:val="nil"/>
              <w:right w:val="nil"/>
            </w:tcBorders>
            <w:shd w:val="clear" w:color="auto" w:fill="auto"/>
            <w:noWrap/>
            <w:vAlign w:val="bottom"/>
            <w:hideMark/>
          </w:tcPr>
          <w:p w14:paraId="63DB4C8D" w14:textId="77777777" w:rsidR="00467AB9" w:rsidRPr="00710B61" w:rsidRDefault="00467AB9" w:rsidP="00467AB9">
            <w:pPr>
              <w:keepLines w:val="0"/>
              <w:widowControl/>
              <w:autoSpaceDE/>
              <w:autoSpaceDN/>
              <w:rPr>
                <w:rFonts w:asciiTheme="minorHAnsi" w:hAnsiTheme="minorHAnsi" w:cstheme="minorHAnsi"/>
                <w:sz w:val="18"/>
                <w:szCs w:val="18"/>
              </w:rPr>
            </w:pPr>
          </w:p>
        </w:tc>
        <w:tc>
          <w:tcPr>
            <w:tcW w:w="1039" w:type="dxa"/>
            <w:tcBorders>
              <w:top w:val="nil"/>
              <w:left w:val="nil"/>
              <w:bottom w:val="nil"/>
              <w:right w:val="nil"/>
            </w:tcBorders>
            <w:shd w:val="clear" w:color="auto" w:fill="auto"/>
            <w:noWrap/>
            <w:vAlign w:val="bottom"/>
            <w:hideMark/>
          </w:tcPr>
          <w:p w14:paraId="6F14B555"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Options</w:t>
            </w:r>
          </w:p>
        </w:tc>
        <w:tc>
          <w:tcPr>
            <w:tcW w:w="1036" w:type="dxa"/>
            <w:tcBorders>
              <w:top w:val="nil"/>
              <w:left w:val="nil"/>
              <w:bottom w:val="nil"/>
              <w:right w:val="nil"/>
            </w:tcBorders>
            <w:shd w:val="clear" w:color="auto" w:fill="auto"/>
            <w:noWrap/>
            <w:vAlign w:val="bottom"/>
            <w:hideMark/>
          </w:tcPr>
          <w:p w14:paraId="087D5E3E"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WAEP</w:t>
            </w:r>
          </w:p>
        </w:tc>
        <w:tc>
          <w:tcPr>
            <w:tcW w:w="276" w:type="dxa"/>
            <w:gridSpan w:val="2"/>
            <w:tcBorders>
              <w:top w:val="nil"/>
              <w:left w:val="nil"/>
              <w:bottom w:val="nil"/>
              <w:right w:val="nil"/>
            </w:tcBorders>
            <w:shd w:val="clear" w:color="auto" w:fill="auto"/>
            <w:noWrap/>
            <w:vAlign w:val="bottom"/>
            <w:hideMark/>
          </w:tcPr>
          <w:p w14:paraId="4C95146A"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p>
        </w:tc>
        <w:tc>
          <w:tcPr>
            <w:tcW w:w="976" w:type="dxa"/>
            <w:tcBorders>
              <w:top w:val="nil"/>
              <w:left w:val="nil"/>
              <w:bottom w:val="nil"/>
              <w:right w:val="nil"/>
            </w:tcBorders>
            <w:shd w:val="clear" w:color="auto" w:fill="auto"/>
            <w:noWrap/>
            <w:vAlign w:val="bottom"/>
            <w:hideMark/>
          </w:tcPr>
          <w:p w14:paraId="0E3D0093"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Options</w:t>
            </w:r>
          </w:p>
        </w:tc>
        <w:tc>
          <w:tcPr>
            <w:tcW w:w="976" w:type="dxa"/>
            <w:gridSpan w:val="2"/>
            <w:tcBorders>
              <w:top w:val="nil"/>
              <w:left w:val="nil"/>
              <w:bottom w:val="nil"/>
              <w:right w:val="nil"/>
            </w:tcBorders>
            <w:shd w:val="clear" w:color="auto" w:fill="auto"/>
            <w:noWrap/>
            <w:vAlign w:val="bottom"/>
            <w:hideMark/>
          </w:tcPr>
          <w:p w14:paraId="554BC79D"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WAEP</w:t>
            </w:r>
          </w:p>
        </w:tc>
        <w:tc>
          <w:tcPr>
            <w:tcW w:w="316" w:type="dxa"/>
            <w:tcBorders>
              <w:top w:val="nil"/>
              <w:left w:val="nil"/>
              <w:bottom w:val="nil"/>
              <w:right w:val="nil"/>
            </w:tcBorders>
            <w:shd w:val="clear" w:color="auto" w:fill="auto"/>
            <w:noWrap/>
            <w:vAlign w:val="bottom"/>
            <w:hideMark/>
          </w:tcPr>
          <w:p w14:paraId="5735C56C"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p>
        </w:tc>
        <w:tc>
          <w:tcPr>
            <w:tcW w:w="1176" w:type="dxa"/>
            <w:tcBorders>
              <w:top w:val="nil"/>
              <w:left w:val="nil"/>
              <w:bottom w:val="nil"/>
              <w:right w:val="nil"/>
            </w:tcBorders>
            <w:shd w:val="clear" w:color="auto" w:fill="auto"/>
            <w:noWrap/>
            <w:vAlign w:val="bottom"/>
            <w:hideMark/>
          </w:tcPr>
          <w:p w14:paraId="44E3B5F2"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Options</w:t>
            </w:r>
          </w:p>
        </w:tc>
        <w:tc>
          <w:tcPr>
            <w:tcW w:w="1136" w:type="dxa"/>
            <w:tcBorders>
              <w:top w:val="nil"/>
              <w:left w:val="nil"/>
              <w:bottom w:val="nil"/>
              <w:right w:val="nil"/>
            </w:tcBorders>
            <w:shd w:val="clear" w:color="auto" w:fill="auto"/>
            <w:noWrap/>
            <w:vAlign w:val="bottom"/>
            <w:hideMark/>
          </w:tcPr>
          <w:p w14:paraId="6EC7EC76"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WAEP</w:t>
            </w:r>
          </w:p>
        </w:tc>
      </w:tr>
      <w:tr w:rsidR="00B51A07" w:rsidRPr="008228B4" w14:paraId="03B60A89" w14:textId="77777777" w:rsidTr="00710B61">
        <w:trPr>
          <w:trHeight w:val="300"/>
        </w:trPr>
        <w:tc>
          <w:tcPr>
            <w:tcW w:w="2126" w:type="dxa"/>
            <w:gridSpan w:val="2"/>
            <w:tcBorders>
              <w:top w:val="nil"/>
              <w:left w:val="nil"/>
              <w:bottom w:val="nil"/>
              <w:right w:val="nil"/>
            </w:tcBorders>
            <w:shd w:val="clear" w:color="auto" w:fill="auto"/>
            <w:noWrap/>
            <w:vAlign w:val="bottom"/>
            <w:hideMark/>
          </w:tcPr>
          <w:p w14:paraId="2B8BA17A"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1039" w:type="dxa"/>
            <w:tcBorders>
              <w:top w:val="nil"/>
              <w:left w:val="nil"/>
              <w:bottom w:val="nil"/>
              <w:right w:val="nil"/>
            </w:tcBorders>
            <w:shd w:val="clear" w:color="auto" w:fill="auto"/>
            <w:noWrap/>
            <w:vAlign w:val="bottom"/>
            <w:hideMark/>
          </w:tcPr>
          <w:p w14:paraId="26BE9259"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036" w:type="dxa"/>
            <w:tcBorders>
              <w:top w:val="nil"/>
              <w:left w:val="nil"/>
              <w:bottom w:val="nil"/>
              <w:right w:val="nil"/>
            </w:tcBorders>
            <w:shd w:val="clear" w:color="auto" w:fill="auto"/>
            <w:noWrap/>
            <w:vAlign w:val="bottom"/>
            <w:hideMark/>
          </w:tcPr>
          <w:p w14:paraId="78012FAE"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(p)</w:t>
            </w:r>
          </w:p>
        </w:tc>
        <w:tc>
          <w:tcPr>
            <w:tcW w:w="276" w:type="dxa"/>
            <w:gridSpan w:val="2"/>
            <w:tcBorders>
              <w:top w:val="nil"/>
              <w:left w:val="nil"/>
              <w:bottom w:val="nil"/>
              <w:right w:val="nil"/>
            </w:tcBorders>
            <w:shd w:val="clear" w:color="auto" w:fill="auto"/>
            <w:noWrap/>
            <w:vAlign w:val="bottom"/>
            <w:hideMark/>
          </w:tcPr>
          <w:p w14:paraId="608F0DC3"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p>
        </w:tc>
        <w:tc>
          <w:tcPr>
            <w:tcW w:w="976" w:type="dxa"/>
            <w:tcBorders>
              <w:top w:val="nil"/>
              <w:left w:val="nil"/>
              <w:bottom w:val="nil"/>
              <w:right w:val="nil"/>
            </w:tcBorders>
            <w:shd w:val="clear" w:color="auto" w:fill="auto"/>
            <w:noWrap/>
            <w:vAlign w:val="bottom"/>
            <w:hideMark/>
          </w:tcPr>
          <w:p w14:paraId="6B0FCCE0"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c>
          <w:tcPr>
            <w:tcW w:w="976" w:type="dxa"/>
            <w:gridSpan w:val="2"/>
            <w:tcBorders>
              <w:top w:val="nil"/>
              <w:left w:val="nil"/>
              <w:bottom w:val="nil"/>
              <w:right w:val="nil"/>
            </w:tcBorders>
            <w:shd w:val="clear" w:color="auto" w:fill="auto"/>
            <w:noWrap/>
            <w:vAlign w:val="bottom"/>
            <w:hideMark/>
          </w:tcPr>
          <w:p w14:paraId="5833A1D0"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(p)</w:t>
            </w:r>
          </w:p>
        </w:tc>
        <w:tc>
          <w:tcPr>
            <w:tcW w:w="316" w:type="dxa"/>
            <w:tcBorders>
              <w:top w:val="nil"/>
              <w:left w:val="nil"/>
              <w:bottom w:val="nil"/>
              <w:right w:val="nil"/>
            </w:tcBorders>
            <w:shd w:val="clear" w:color="auto" w:fill="auto"/>
            <w:noWrap/>
            <w:vAlign w:val="bottom"/>
            <w:hideMark/>
          </w:tcPr>
          <w:p w14:paraId="4FD38CE4"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p>
        </w:tc>
        <w:tc>
          <w:tcPr>
            <w:tcW w:w="1176" w:type="dxa"/>
            <w:tcBorders>
              <w:top w:val="nil"/>
              <w:left w:val="nil"/>
              <w:bottom w:val="nil"/>
              <w:right w:val="nil"/>
            </w:tcBorders>
            <w:shd w:val="clear" w:color="auto" w:fill="auto"/>
            <w:noWrap/>
            <w:vAlign w:val="bottom"/>
            <w:hideMark/>
          </w:tcPr>
          <w:p w14:paraId="01D0E8FD"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c>
          <w:tcPr>
            <w:tcW w:w="1136" w:type="dxa"/>
            <w:tcBorders>
              <w:top w:val="nil"/>
              <w:left w:val="nil"/>
              <w:bottom w:val="nil"/>
              <w:right w:val="nil"/>
            </w:tcBorders>
            <w:shd w:val="clear" w:color="auto" w:fill="auto"/>
            <w:noWrap/>
            <w:vAlign w:val="bottom"/>
            <w:hideMark/>
          </w:tcPr>
          <w:p w14:paraId="4686E370"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(p)</w:t>
            </w:r>
          </w:p>
        </w:tc>
      </w:tr>
      <w:tr w:rsidR="00B51A07" w:rsidRPr="008228B4" w14:paraId="705FC010" w14:textId="77777777" w:rsidTr="00710B61">
        <w:trPr>
          <w:trHeight w:val="300"/>
        </w:trPr>
        <w:tc>
          <w:tcPr>
            <w:tcW w:w="2126" w:type="dxa"/>
            <w:gridSpan w:val="2"/>
            <w:tcBorders>
              <w:top w:val="nil"/>
              <w:left w:val="nil"/>
              <w:bottom w:val="nil"/>
              <w:right w:val="nil"/>
            </w:tcBorders>
            <w:shd w:val="clear" w:color="auto" w:fill="auto"/>
            <w:noWrap/>
            <w:vAlign w:val="bottom"/>
            <w:hideMark/>
          </w:tcPr>
          <w:p w14:paraId="2DCF1474" w14:textId="77777777" w:rsidR="00467AB9" w:rsidRPr="00710B61" w:rsidRDefault="00467AB9" w:rsidP="00467AB9">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Outstanding at start</w:t>
            </w:r>
          </w:p>
        </w:tc>
        <w:tc>
          <w:tcPr>
            <w:tcW w:w="1039" w:type="dxa"/>
            <w:tcBorders>
              <w:top w:val="nil"/>
              <w:left w:val="nil"/>
              <w:bottom w:val="nil"/>
              <w:right w:val="nil"/>
            </w:tcBorders>
            <w:shd w:val="clear" w:color="auto" w:fill="auto"/>
            <w:noWrap/>
            <w:vAlign w:val="bottom"/>
            <w:hideMark/>
          </w:tcPr>
          <w:p w14:paraId="7C50618E" w14:textId="77777777" w:rsidR="00467AB9" w:rsidRPr="00710B61" w:rsidRDefault="00467AB9" w:rsidP="00467AB9">
            <w:pPr>
              <w:keepLines w:val="0"/>
              <w:widowControl/>
              <w:autoSpaceDE/>
              <w:autoSpaceDN/>
              <w:jc w:val="right"/>
              <w:rPr>
                <w:rFonts w:asciiTheme="minorHAnsi" w:hAnsiTheme="minorHAnsi" w:cstheme="minorHAnsi"/>
                <w:sz w:val="18"/>
                <w:szCs w:val="18"/>
              </w:rPr>
            </w:pPr>
            <w:r w:rsidRPr="00710B61">
              <w:rPr>
                <w:rFonts w:asciiTheme="minorHAnsi" w:hAnsiTheme="minorHAnsi" w:cstheme="minorHAnsi"/>
                <w:sz w:val="18"/>
                <w:szCs w:val="18"/>
              </w:rPr>
              <w:t>39,261,125</w:t>
            </w:r>
          </w:p>
        </w:tc>
        <w:tc>
          <w:tcPr>
            <w:tcW w:w="1036" w:type="dxa"/>
            <w:tcBorders>
              <w:top w:val="nil"/>
              <w:left w:val="nil"/>
              <w:bottom w:val="nil"/>
              <w:right w:val="nil"/>
            </w:tcBorders>
            <w:shd w:val="clear" w:color="auto" w:fill="auto"/>
            <w:noWrap/>
            <w:vAlign w:val="bottom"/>
            <w:hideMark/>
          </w:tcPr>
          <w:p w14:paraId="32BB865D" w14:textId="77777777" w:rsidR="00467AB9" w:rsidRPr="00710B61" w:rsidRDefault="00467AB9" w:rsidP="00467AB9">
            <w:pPr>
              <w:keepLines w:val="0"/>
              <w:widowControl/>
              <w:autoSpaceDE/>
              <w:autoSpaceDN/>
              <w:jc w:val="right"/>
              <w:rPr>
                <w:rFonts w:asciiTheme="minorHAnsi" w:hAnsiTheme="minorHAnsi" w:cstheme="minorHAnsi"/>
                <w:sz w:val="18"/>
                <w:szCs w:val="18"/>
              </w:rPr>
            </w:pPr>
            <w:r w:rsidRPr="00710B61">
              <w:rPr>
                <w:rFonts w:asciiTheme="minorHAnsi" w:hAnsiTheme="minorHAnsi" w:cstheme="minorHAnsi"/>
                <w:sz w:val="18"/>
                <w:szCs w:val="18"/>
              </w:rPr>
              <w:t>0.62</w:t>
            </w:r>
          </w:p>
        </w:tc>
        <w:tc>
          <w:tcPr>
            <w:tcW w:w="276" w:type="dxa"/>
            <w:gridSpan w:val="2"/>
            <w:tcBorders>
              <w:top w:val="nil"/>
              <w:left w:val="nil"/>
              <w:bottom w:val="nil"/>
              <w:right w:val="nil"/>
            </w:tcBorders>
            <w:shd w:val="clear" w:color="auto" w:fill="auto"/>
            <w:noWrap/>
            <w:vAlign w:val="bottom"/>
            <w:hideMark/>
          </w:tcPr>
          <w:p w14:paraId="5F1E6856"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976" w:type="dxa"/>
            <w:tcBorders>
              <w:top w:val="nil"/>
              <w:left w:val="nil"/>
              <w:bottom w:val="nil"/>
              <w:right w:val="nil"/>
            </w:tcBorders>
            <w:shd w:val="clear" w:color="auto" w:fill="auto"/>
            <w:noWrap/>
            <w:vAlign w:val="bottom"/>
            <w:hideMark/>
          </w:tcPr>
          <w:p w14:paraId="2C95A12E" w14:textId="45DC6DC3"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976" w:type="dxa"/>
            <w:gridSpan w:val="2"/>
            <w:tcBorders>
              <w:top w:val="nil"/>
              <w:left w:val="nil"/>
              <w:bottom w:val="nil"/>
              <w:right w:val="nil"/>
            </w:tcBorders>
            <w:shd w:val="clear" w:color="auto" w:fill="auto"/>
            <w:noWrap/>
            <w:vAlign w:val="bottom"/>
            <w:hideMark/>
          </w:tcPr>
          <w:p w14:paraId="035537CF" w14:textId="4A6B795A"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316" w:type="dxa"/>
            <w:tcBorders>
              <w:top w:val="nil"/>
              <w:left w:val="nil"/>
              <w:bottom w:val="nil"/>
              <w:right w:val="nil"/>
            </w:tcBorders>
            <w:shd w:val="clear" w:color="auto" w:fill="auto"/>
            <w:noWrap/>
            <w:vAlign w:val="bottom"/>
            <w:hideMark/>
          </w:tcPr>
          <w:p w14:paraId="774AA85C"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1176" w:type="dxa"/>
            <w:tcBorders>
              <w:top w:val="nil"/>
              <w:left w:val="nil"/>
              <w:bottom w:val="nil"/>
              <w:right w:val="nil"/>
            </w:tcBorders>
            <w:shd w:val="clear" w:color="auto" w:fill="auto"/>
            <w:noWrap/>
            <w:vAlign w:val="bottom"/>
            <w:hideMark/>
          </w:tcPr>
          <w:p w14:paraId="0629B90E" w14:textId="62856491"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1136" w:type="dxa"/>
            <w:tcBorders>
              <w:top w:val="nil"/>
              <w:left w:val="nil"/>
              <w:bottom w:val="nil"/>
              <w:right w:val="nil"/>
            </w:tcBorders>
            <w:shd w:val="clear" w:color="auto" w:fill="auto"/>
            <w:noWrap/>
            <w:vAlign w:val="bottom"/>
            <w:hideMark/>
          </w:tcPr>
          <w:p w14:paraId="09ACFA39" w14:textId="50A2E823"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r>
      <w:tr w:rsidR="00B51A07" w:rsidRPr="008228B4" w14:paraId="654DD15D" w14:textId="77777777" w:rsidTr="00710B61">
        <w:trPr>
          <w:trHeight w:val="300"/>
        </w:trPr>
        <w:tc>
          <w:tcPr>
            <w:tcW w:w="2126" w:type="dxa"/>
            <w:gridSpan w:val="2"/>
            <w:tcBorders>
              <w:top w:val="nil"/>
              <w:left w:val="nil"/>
              <w:bottom w:val="nil"/>
              <w:right w:val="nil"/>
            </w:tcBorders>
            <w:shd w:val="clear" w:color="auto" w:fill="auto"/>
            <w:noWrap/>
            <w:vAlign w:val="bottom"/>
            <w:hideMark/>
          </w:tcPr>
          <w:p w14:paraId="6C4D8DA6" w14:textId="77777777" w:rsidR="00467AB9" w:rsidRPr="00710B61" w:rsidRDefault="00467AB9" w:rsidP="00467AB9">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of year</w:t>
            </w:r>
          </w:p>
        </w:tc>
        <w:tc>
          <w:tcPr>
            <w:tcW w:w="1039" w:type="dxa"/>
            <w:tcBorders>
              <w:top w:val="nil"/>
              <w:left w:val="nil"/>
              <w:bottom w:val="nil"/>
              <w:right w:val="nil"/>
            </w:tcBorders>
            <w:shd w:val="clear" w:color="auto" w:fill="auto"/>
            <w:noWrap/>
            <w:vAlign w:val="bottom"/>
            <w:hideMark/>
          </w:tcPr>
          <w:p w14:paraId="76400F8A" w14:textId="77777777" w:rsidR="00467AB9" w:rsidRPr="00710B61" w:rsidRDefault="00467AB9" w:rsidP="00467AB9">
            <w:pPr>
              <w:keepLines w:val="0"/>
              <w:widowControl/>
              <w:autoSpaceDE/>
              <w:autoSpaceDN/>
              <w:rPr>
                <w:rFonts w:asciiTheme="minorHAnsi" w:hAnsiTheme="minorHAnsi" w:cstheme="minorHAnsi"/>
                <w:sz w:val="18"/>
                <w:szCs w:val="18"/>
              </w:rPr>
            </w:pPr>
          </w:p>
        </w:tc>
        <w:tc>
          <w:tcPr>
            <w:tcW w:w="1036" w:type="dxa"/>
            <w:tcBorders>
              <w:top w:val="nil"/>
              <w:left w:val="nil"/>
              <w:bottom w:val="nil"/>
              <w:right w:val="nil"/>
            </w:tcBorders>
            <w:shd w:val="clear" w:color="auto" w:fill="auto"/>
            <w:noWrap/>
            <w:vAlign w:val="bottom"/>
            <w:hideMark/>
          </w:tcPr>
          <w:p w14:paraId="12A11340"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276" w:type="dxa"/>
            <w:gridSpan w:val="2"/>
            <w:tcBorders>
              <w:top w:val="nil"/>
              <w:left w:val="nil"/>
              <w:bottom w:val="nil"/>
              <w:right w:val="nil"/>
            </w:tcBorders>
            <w:shd w:val="clear" w:color="auto" w:fill="auto"/>
            <w:noWrap/>
            <w:vAlign w:val="bottom"/>
            <w:hideMark/>
          </w:tcPr>
          <w:p w14:paraId="486C4A4D"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976" w:type="dxa"/>
            <w:tcBorders>
              <w:top w:val="nil"/>
              <w:left w:val="nil"/>
              <w:bottom w:val="nil"/>
              <w:right w:val="nil"/>
            </w:tcBorders>
            <w:shd w:val="clear" w:color="auto" w:fill="auto"/>
            <w:noWrap/>
            <w:vAlign w:val="bottom"/>
            <w:hideMark/>
          </w:tcPr>
          <w:p w14:paraId="7D6B53D2"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976" w:type="dxa"/>
            <w:gridSpan w:val="2"/>
            <w:tcBorders>
              <w:top w:val="nil"/>
              <w:left w:val="nil"/>
              <w:bottom w:val="nil"/>
              <w:right w:val="nil"/>
            </w:tcBorders>
            <w:shd w:val="clear" w:color="auto" w:fill="auto"/>
            <w:noWrap/>
            <w:vAlign w:val="bottom"/>
            <w:hideMark/>
          </w:tcPr>
          <w:p w14:paraId="197B960E"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316" w:type="dxa"/>
            <w:tcBorders>
              <w:top w:val="nil"/>
              <w:left w:val="nil"/>
              <w:bottom w:val="nil"/>
              <w:right w:val="nil"/>
            </w:tcBorders>
            <w:shd w:val="clear" w:color="auto" w:fill="auto"/>
            <w:noWrap/>
            <w:vAlign w:val="bottom"/>
            <w:hideMark/>
          </w:tcPr>
          <w:p w14:paraId="353846D1"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176" w:type="dxa"/>
            <w:tcBorders>
              <w:top w:val="nil"/>
              <w:left w:val="nil"/>
              <w:bottom w:val="nil"/>
              <w:right w:val="nil"/>
            </w:tcBorders>
            <w:shd w:val="clear" w:color="auto" w:fill="auto"/>
            <w:noWrap/>
            <w:vAlign w:val="bottom"/>
            <w:hideMark/>
          </w:tcPr>
          <w:p w14:paraId="4B018E73"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136" w:type="dxa"/>
            <w:tcBorders>
              <w:top w:val="nil"/>
              <w:left w:val="nil"/>
              <w:bottom w:val="nil"/>
              <w:right w:val="nil"/>
            </w:tcBorders>
            <w:shd w:val="clear" w:color="auto" w:fill="auto"/>
            <w:noWrap/>
            <w:vAlign w:val="bottom"/>
            <w:hideMark/>
          </w:tcPr>
          <w:p w14:paraId="15C2B968"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r>
      <w:tr w:rsidR="00B51A07" w:rsidRPr="008228B4" w14:paraId="3EDA2CB5" w14:textId="77777777" w:rsidTr="00710B61">
        <w:trPr>
          <w:trHeight w:val="300"/>
        </w:trPr>
        <w:tc>
          <w:tcPr>
            <w:tcW w:w="2126" w:type="dxa"/>
            <w:gridSpan w:val="2"/>
            <w:tcBorders>
              <w:top w:val="nil"/>
              <w:left w:val="nil"/>
              <w:bottom w:val="nil"/>
              <w:right w:val="nil"/>
            </w:tcBorders>
            <w:shd w:val="clear" w:color="auto" w:fill="auto"/>
            <w:noWrap/>
            <w:vAlign w:val="bottom"/>
            <w:hideMark/>
          </w:tcPr>
          <w:p w14:paraId="07DF0DD0" w14:textId="77777777" w:rsidR="00467AB9" w:rsidRPr="00710B61" w:rsidRDefault="00467AB9" w:rsidP="00467AB9">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Granted</w:t>
            </w:r>
          </w:p>
        </w:tc>
        <w:tc>
          <w:tcPr>
            <w:tcW w:w="1039" w:type="dxa"/>
            <w:tcBorders>
              <w:top w:val="nil"/>
              <w:left w:val="nil"/>
              <w:bottom w:val="nil"/>
              <w:right w:val="nil"/>
            </w:tcBorders>
            <w:shd w:val="clear" w:color="auto" w:fill="auto"/>
            <w:noWrap/>
            <w:vAlign w:val="bottom"/>
            <w:hideMark/>
          </w:tcPr>
          <w:p w14:paraId="1321AB00" w14:textId="6C26974F"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1036" w:type="dxa"/>
            <w:tcBorders>
              <w:top w:val="nil"/>
              <w:left w:val="nil"/>
              <w:bottom w:val="nil"/>
              <w:right w:val="nil"/>
            </w:tcBorders>
            <w:shd w:val="clear" w:color="auto" w:fill="auto"/>
            <w:noWrap/>
            <w:vAlign w:val="bottom"/>
            <w:hideMark/>
          </w:tcPr>
          <w:p w14:paraId="0DA9C897" w14:textId="11B9ADD7"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276" w:type="dxa"/>
            <w:gridSpan w:val="2"/>
            <w:tcBorders>
              <w:top w:val="nil"/>
              <w:left w:val="nil"/>
              <w:bottom w:val="nil"/>
              <w:right w:val="nil"/>
            </w:tcBorders>
            <w:shd w:val="clear" w:color="auto" w:fill="auto"/>
            <w:noWrap/>
            <w:vAlign w:val="bottom"/>
            <w:hideMark/>
          </w:tcPr>
          <w:p w14:paraId="4580F510"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976" w:type="dxa"/>
            <w:tcBorders>
              <w:top w:val="nil"/>
              <w:left w:val="nil"/>
              <w:bottom w:val="nil"/>
              <w:right w:val="nil"/>
            </w:tcBorders>
            <w:shd w:val="clear" w:color="auto" w:fill="auto"/>
            <w:noWrap/>
            <w:vAlign w:val="bottom"/>
            <w:hideMark/>
          </w:tcPr>
          <w:p w14:paraId="7F464718" w14:textId="77777777" w:rsidR="00467AB9" w:rsidRPr="00710B61" w:rsidRDefault="00467AB9" w:rsidP="00467AB9">
            <w:pPr>
              <w:keepLines w:val="0"/>
              <w:widowControl/>
              <w:autoSpaceDE/>
              <w:autoSpaceDN/>
              <w:jc w:val="right"/>
              <w:rPr>
                <w:rFonts w:asciiTheme="minorHAnsi" w:hAnsiTheme="minorHAnsi" w:cstheme="minorHAnsi"/>
                <w:sz w:val="18"/>
                <w:szCs w:val="18"/>
              </w:rPr>
            </w:pPr>
            <w:r w:rsidRPr="00710B61">
              <w:rPr>
                <w:rFonts w:asciiTheme="minorHAnsi" w:hAnsiTheme="minorHAnsi" w:cstheme="minorHAnsi"/>
                <w:sz w:val="18"/>
                <w:szCs w:val="18"/>
              </w:rPr>
              <w:t>7,762,500</w:t>
            </w:r>
          </w:p>
        </w:tc>
        <w:tc>
          <w:tcPr>
            <w:tcW w:w="976" w:type="dxa"/>
            <w:gridSpan w:val="2"/>
            <w:tcBorders>
              <w:top w:val="nil"/>
              <w:left w:val="nil"/>
              <w:bottom w:val="nil"/>
              <w:right w:val="nil"/>
            </w:tcBorders>
            <w:shd w:val="clear" w:color="auto" w:fill="auto"/>
            <w:noWrap/>
            <w:vAlign w:val="bottom"/>
            <w:hideMark/>
          </w:tcPr>
          <w:p w14:paraId="46224D38" w14:textId="77777777" w:rsidR="00467AB9" w:rsidRPr="00710B61" w:rsidRDefault="00467AB9" w:rsidP="00467AB9">
            <w:pPr>
              <w:keepLines w:val="0"/>
              <w:widowControl/>
              <w:autoSpaceDE/>
              <w:autoSpaceDN/>
              <w:jc w:val="right"/>
              <w:rPr>
                <w:rFonts w:asciiTheme="minorHAnsi" w:hAnsiTheme="minorHAnsi" w:cstheme="minorHAnsi"/>
                <w:sz w:val="18"/>
                <w:szCs w:val="18"/>
              </w:rPr>
            </w:pPr>
            <w:r w:rsidRPr="00710B61">
              <w:rPr>
                <w:rFonts w:asciiTheme="minorHAnsi" w:hAnsiTheme="minorHAnsi" w:cstheme="minorHAnsi"/>
                <w:sz w:val="18"/>
                <w:szCs w:val="18"/>
              </w:rPr>
              <w:t>4.00</w:t>
            </w:r>
          </w:p>
        </w:tc>
        <w:tc>
          <w:tcPr>
            <w:tcW w:w="316" w:type="dxa"/>
            <w:tcBorders>
              <w:top w:val="nil"/>
              <w:left w:val="nil"/>
              <w:bottom w:val="nil"/>
              <w:right w:val="nil"/>
            </w:tcBorders>
            <w:shd w:val="clear" w:color="auto" w:fill="auto"/>
            <w:noWrap/>
            <w:vAlign w:val="bottom"/>
            <w:hideMark/>
          </w:tcPr>
          <w:p w14:paraId="2CF92D98"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1176" w:type="dxa"/>
            <w:tcBorders>
              <w:top w:val="nil"/>
              <w:left w:val="nil"/>
              <w:bottom w:val="nil"/>
              <w:right w:val="nil"/>
            </w:tcBorders>
            <w:shd w:val="clear" w:color="auto" w:fill="auto"/>
            <w:noWrap/>
            <w:vAlign w:val="bottom"/>
            <w:hideMark/>
          </w:tcPr>
          <w:p w14:paraId="6E56E84C" w14:textId="77777777" w:rsidR="00467AB9" w:rsidRPr="00710B61" w:rsidRDefault="00467AB9" w:rsidP="00467AB9">
            <w:pPr>
              <w:keepLines w:val="0"/>
              <w:widowControl/>
              <w:autoSpaceDE/>
              <w:autoSpaceDN/>
              <w:jc w:val="right"/>
              <w:rPr>
                <w:rFonts w:asciiTheme="minorHAnsi" w:hAnsiTheme="minorHAnsi" w:cstheme="minorHAnsi"/>
                <w:sz w:val="18"/>
                <w:szCs w:val="18"/>
              </w:rPr>
            </w:pPr>
            <w:r w:rsidRPr="00710B61">
              <w:rPr>
                <w:rFonts w:asciiTheme="minorHAnsi" w:hAnsiTheme="minorHAnsi" w:cstheme="minorHAnsi"/>
                <w:sz w:val="18"/>
                <w:szCs w:val="18"/>
              </w:rPr>
              <w:t>10,000,000</w:t>
            </w:r>
          </w:p>
        </w:tc>
        <w:tc>
          <w:tcPr>
            <w:tcW w:w="1136" w:type="dxa"/>
            <w:tcBorders>
              <w:top w:val="nil"/>
              <w:left w:val="nil"/>
              <w:bottom w:val="nil"/>
              <w:right w:val="nil"/>
            </w:tcBorders>
            <w:shd w:val="clear" w:color="auto" w:fill="auto"/>
            <w:noWrap/>
            <w:vAlign w:val="bottom"/>
            <w:hideMark/>
          </w:tcPr>
          <w:p w14:paraId="171AA1C6" w14:textId="77777777" w:rsidR="00467AB9" w:rsidRPr="00710B61" w:rsidRDefault="00467AB9" w:rsidP="00467AB9">
            <w:pPr>
              <w:keepLines w:val="0"/>
              <w:widowControl/>
              <w:autoSpaceDE/>
              <w:autoSpaceDN/>
              <w:jc w:val="right"/>
              <w:rPr>
                <w:rFonts w:asciiTheme="minorHAnsi" w:hAnsiTheme="minorHAnsi" w:cstheme="minorHAnsi"/>
                <w:sz w:val="18"/>
                <w:szCs w:val="18"/>
              </w:rPr>
            </w:pPr>
            <w:r w:rsidRPr="00710B61">
              <w:rPr>
                <w:rFonts w:asciiTheme="minorHAnsi" w:hAnsiTheme="minorHAnsi" w:cstheme="minorHAnsi"/>
                <w:sz w:val="18"/>
                <w:szCs w:val="18"/>
              </w:rPr>
              <w:t>4.00</w:t>
            </w:r>
          </w:p>
        </w:tc>
      </w:tr>
      <w:tr w:rsidR="008228B4" w:rsidRPr="00517ACD" w14:paraId="197F74DD" w14:textId="77777777" w:rsidTr="00710B61">
        <w:trPr>
          <w:trHeight w:val="300"/>
        </w:trPr>
        <w:tc>
          <w:tcPr>
            <w:tcW w:w="2126" w:type="dxa"/>
            <w:gridSpan w:val="2"/>
            <w:tcBorders>
              <w:top w:val="nil"/>
              <w:left w:val="nil"/>
              <w:right w:val="nil"/>
            </w:tcBorders>
            <w:shd w:val="clear" w:color="auto" w:fill="auto"/>
            <w:noWrap/>
            <w:vAlign w:val="bottom"/>
            <w:hideMark/>
          </w:tcPr>
          <w:p w14:paraId="31F575B6" w14:textId="77777777" w:rsidR="00467AB9" w:rsidRPr="00710B61" w:rsidRDefault="00467AB9" w:rsidP="00467AB9">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Expired/forfeited</w:t>
            </w:r>
          </w:p>
        </w:tc>
        <w:tc>
          <w:tcPr>
            <w:tcW w:w="1039" w:type="dxa"/>
            <w:tcBorders>
              <w:top w:val="nil"/>
              <w:left w:val="nil"/>
              <w:right w:val="nil"/>
            </w:tcBorders>
            <w:shd w:val="clear" w:color="auto" w:fill="auto"/>
            <w:noWrap/>
            <w:vAlign w:val="bottom"/>
            <w:hideMark/>
          </w:tcPr>
          <w:p w14:paraId="30B18562" w14:textId="7B629248"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1036" w:type="dxa"/>
            <w:tcBorders>
              <w:top w:val="nil"/>
              <w:left w:val="nil"/>
              <w:right w:val="nil"/>
            </w:tcBorders>
            <w:shd w:val="clear" w:color="auto" w:fill="auto"/>
            <w:noWrap/>
            <w:vAlign w:val="bottom"/>
            <w:hideMark/>
          </w:tcPr>
          <w:p w14:paraId="2556D845" w14:textId="704F2BFD"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276" w:type="dxa"/>
            <w:gridSpan w:val="2"/>
            <w:tcBorders>
              <w:top w:val="nil"/>
              <w:left w:val="nil"/>
              <w:right w:val="nil"/>
            </w:tcBorders>
            <w:shd w:val="clear" w:color="auto" w:fill="auto"/>
            <w:noWrap/>
            <w:vAlign w:val="bottom"/>
            <w:hideMark/>
          </w:tcPr>
          <w:p w14:paraId="0FB3967A"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976" w:type="dxa"/>
            <w:tcBorders>
              <w:top w:val="nil"/>
              <w:left w:val="nil"/>
              <w:right w:val="nil"/>
            </w:tcBorders>
            <w:shd w:val="clear" w:color="auto" w:fill="auto"/>
            <w:noWrap/>
            <w:vAlign w:val="bottom"/>
            <w:hideMark/>
          </w:tcPr>
          <w:p w14:paraId="77A07DC4" w14:textId="394921CA"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976" w:type="dxa"/>
            <w:gridSpan w:val="2"/>
            <w:tcBorders>
              <w:top w:val="nil"/>
              <w:left w:val="nil"/>
              <w:right w:val="nil"/>
            </w:tcBorders>
            <w:shd w:val="clear" w:color="auto" w:fill="auto"/>
            <w:noWrap/>
            <w:vAlign w:val="bottom"/>
            <w:hideMark/>
          </w:tcPr>
          <w:p w14:paraId="6305B1ED" w14:textId="21E97309"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316" w:type="dxa"/>
            <w:tcBorders>
              <w:top w:val="nil"/>
              <w:left w:val="nil"/>
              <w:right w:val="nil"/>
            </w:tcBorders>
            <w:shd w:val="clear" w:color="auto" w:fill="auto"/>
            <w:noWrap/>
            <w:vAlign w:val="bottom"/>
            <w:hideMark/>
          </w:tcPr>
          <w:p w14:paraId="6C87B653"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1176" w:type="dxa"/>
            <w:tcBorders>
              <w:top w:val="nil"/>
              <w:left w:val="nil"/>
              <w:right w:val="nil"/>
            </w:tcBorders>
            <w:shd w:val="clear" w:color="auto" w:fill="auto"/>
            <w:noWrap/>
            <w:vAlign w:val="bottom"/>
            <w:hideMark/>
          </w:tcPr>
          <w:p w14:paraId="2D6A7734" w14:textId="07BA32BC"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1136" w:type="dxa"/>
            <w:tcBorders>
              <w:top w:val="nil"/>
              <w:left w:val="nil"/>
              <w:right w:val="nil"/>
            </w:tcBorders>
            <w:shd w:val="clear" w:color="auto" w:fill="auto"/>
            <w:noWrap/>
            <w:vAlign w:val="bottom"/>
            <w:hideMark/>
          </w:tcPr>
          <w:p w14:paraId="686BD2D7" w14:textId="7A93C720"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r>
      <w:tr w:rsidR="00B51A07" w:rsidRPr="00467AB9" w14:paraId="0984E3E2" w14:textId="77777777" w:rsidTr="00710B61">
        <w:trPr>
          <w:trHeight w:val="300"/>
        </w:trPr>
        <w:tc>
          <w:tcPr>
            <w:tcW w:w="2126" w:type="dxa"/>
            <w:gridSpan w:val="2"/>
            <w:tcBorders>
              <w:top w:val="nil"/>
              <w:left w:val="nil"/>
              <w:bottom w:val="single" w:sz="4" w:space="0" w:color="auto"/>
              <w:right w:val="nil"/>
            </w:tcBorders>
            <w:shd w:val="clear" w:color="auto" w:fill="auto"/>
            <w:noWrap/>
            <w:vAlign w:val="bottom"/>
            <w:hideMark/>
          </w:tcPr>
          <w:p w14:paraId="72EA2080" w14:textId="77777777" w:rsidR="00B51A07" w:rsidRPr="00710B61" w:rsidRDefault="00B51A07" w:rsidP="00B51A07">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Exercised</w:t>
            </w:r>
          </w:p>
        </w:tc>
        <w:tc>
          <w:tcPr>
            <w:tcW w:w="1039" w:type="dxa"/>
            <w:tcBorders>
              <w:top w:val="nil"/>
              <w:left w:val="nil"/>
              <w:right w:val="nil"/>
            </w:tcBorders>
            <w:shd w:val="clear" w:color="auto" w:fill="auto"/>
            <w:noWrap/>
            <w:vAlign w:val="bottom"/>
            <w:hideMark/>
          </w:tcPr>
          <w:p w14:paraId="1AEDCF61" w14:textId="1E89595E" w:rsidR="00B51A07" w:rsidRPr="00710B61" w:rsidRDefault="00B51A07" w:rsidP="00B51A07">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1036" w:type="dxa"/>
            <w:tcBorders>
              <w:top w:val="nil"/>
              <w:left w:val="nil"/>
              <w:right w:val="nil"/>
            </w:tcBorders>
            <w:shd w:val="clear" w:color="auto" w:fill="auto"/>
            <w:noWrap/>
            <w:vAlign w:val="bottom"/>
            <w:hideMark/>
          </w:tcPr>
          <w:p w14:paraId="30397FE6" w14:textId="37135CD9" w:rsidR="00B51A07" w:rsidRPr="00710B61" w:rsidRDefault="00B51A07" w:rsidP="00B51A07">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276" w:type="dxa"/>
            <w:gridSpan w:val="2"/>
            <w:tcBorders>
              <w:top w:val="nil"/>
              <w:left w:val="nil"/>
              <w:right w:val="nil"/>
            </w:tcBorders>
            <w:shd w:val="clear" w:color="auto" w:fill="auto"/>
            <w:noWrap/>
            <w:vAlign w:val="bottom"/>
            <w:hideMark/>
          </w:tcPr>
          <w:p w14:paraId="28EC7538" w14:textId="77777777" w:rsidR="00B51A07" w:rsidRPr="00710B61" w:rsidRDefault="00B51A07" w:rsidP="00B51A07">
            <w:pPr>
              <w:keepLines w:val="0"/>
              <w:widowControl/>
              <w:autoSpaceDE/>
              <w:autoSpaceDN/>
              <w:jc w:val="right"/>
              <w:rPr>
                <w:rFonts w:asciiTheme="minorHAnsi" w:hAnsiTheme="minorHAnsi" w:cstheme="minorHAnsi"/>
                <w:sz w:val="18"/>
                <w:szCs w:val="18"/>
              </w:rPr>
            </w:pPr>
          </w:p>
        </w:tc>
        <w:tc>
          <w:tcPr>
            <w:tcW w:w="976" w:type="dxa"/>
            <w:tcBorders>
              <w:top w:val="nil"/>
              <w:left w:val="nil"/>
              <w:right w:val="nil"/>
            </w:tcBorders>
            <w:shd w:val="clear" w:color="auto" w:fill="auto"/>
            <w:noWrap/>
            <w:vAlign w:val="bottom"/>
            <w:hideMark/>
          </w:tcPr>
          <w:p w14:paraId="1259B6F2" w14:textId="61539592" w:rsidR="00B51A07" w:rsidRPr="00710B61" w:rsidRDefault="00B51A07" w:rsidP="00B51A07">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976" w:type="dxa"/>
            <w:gridSpan w:val="2"/>
            <w:tcBorders>
              <w:top w:val="nil"/>
              <w:left w:val="nil"/>
              <w:right w:val="nil"/>
            </w:tcBorders>
            <w:shd w:val="clear" w:color="auto" w:fill="auto"/>
            <w:noWrap/>
            <w:vAlign w:val="bottom"/>
            <w:hideMark/>
          </w:tcPr>
          <w:p w14:paraId="16CC0DFA" w14:textId="6D6FE5B6" w:rsidR="00B51A07" w:rsidRPr="00710B61" w:rsidRDefault="00B51A07" w:rsidP="00B51A07">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316" w:type="dxa"/>
            <w:tcBorders>
              <w:top w:val="nil"/>
              <w:left w:val="nil"/>
              <w:right w:val="nil"/>
            </w:tcBorders>
            <w:shd w:val="clear" w:color="auto" w:fill="auto"/>
            <w:noWrap/>
            <w:vAlign w:val="bottom"/>
            <w:hideMark/>
          </w:tcPr>
          <w:p w14:paraId="2D40DBCE" w14:textId="77777777" w:rsidR="00B51A07" w:rsidRPr="00710B61" w:rsidRDefault="00B51A07" w:rsidP="00B51A07">
            <w:pPr>
              <w:keepLines w:val="0"/>
              <w:widowControl/>
              <w:autoSpaceDE/>
              <w:autoSpaceDN/>
              <w:jc w:val="right"/>
              <w:rPr>
                <w:rFonts w:asciiTheme="minorHAnsi" w:hAnsiTheme="minorHAnsi" w:cstheme="minorHAnsi"/>
                <w:sz w:val="18"/>
                <w:szCs w:val="18"/>
              </w:rPr>
            </w:pPr>
          </w:p>
        </w:tc>
        <w:tc>
          <w:tcPr>
            <w:tcW w:w="1176" w:type="dxa"/>
            <w:tcBorders>
              <w:top w:val="nil"/>
              <w:left w:val="nil"/>
              <w:right w:val="nil"/>
            </w:tcBorders>
            <w:shd w:val="clear" w:color="auto" w:fill="auto"/>
            <w:noWrap/>
            <w:vAlign w:val="bottom"/>
            <w:hideMark/>
          </w:tcPr>
          <w:p w14:paraId="2C3D3937" w14:textId="56581E8E" w:rsidR="00B51A07" w:rsidRPr="00710B61" w:rsidRDefault="00B51A07" w:rsidP="00B51A07">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1136" w:type="dxa"/>
            <w:tcBorders>
              <w:top w:val="nil"/>
              <w:left w:val="nil"/>
              <w:right w:val="nil"/>
            </w:tcBorders>
            <w:shd w:val="clear" w:color="auto" w:fill="auto"/>
            <w:noWrap/>
            <w:vAlign w:val="bottom"/>
            <w:hideMark/>
          </w:tcPr>
          <w:p w14:paraId="43C8C27B" w14:textId="41C77D64" w:rsidR="00B51A07" w:rsidRPr="00710B61" w:rsidRDefault="00B51A07" w:rsidP="00B51A07">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r>
      <w:tr w:rsidR="008228B4" w:rsidRPr="00467AB9" w14:paraId="078F60D3" w14:textId="77777777" w:rsidTr="00710B61">
        <w:trPr>
          <w:trHeight w:val="300"/>
        </w:trPr>
        <w:tc>
          <w:tcPr>
            <w:tcW w:w="2126" w:type="dxa"/>
            <w:gridSpan w:val="2"/>
            <w:tcBorders>
              <w:top w:val="single" w:sz="4" w:space="0" w:color="auto"/>
              <w:left w:val="nil"/>
              <w:bottom w:val="nil"/>
              <w:right w:val="nil"/>
            </w:tcBorders>
            <w:shd w:val="clear" w:color="auto" w:fill="auto"/>
            <w:noWrap/>
            <w:vAlign w:val="bottom"/>
            <w:hideMark/>
          </w:tcPr>
          <w:p w14:paraId="466D52D8" w14:textId="77777777" w:rsidR="00467AB9" w:rsidRPr="00710B61" w:rsidRDefault="00467AB9" w:rsidP="00467AB9">
            <w:pPr>
              <w:keepLines w:val="0"/>
              <w:widowControl/>
              <w:autoSpaceDE/>
              <w:autoSpaceDN/>
              <w:rPr>
                <w:rFonts w:asciiTheme="minorHAnsi" w:hAnsiTheme="minorHAnsi" w:cstheme="minorHAnsi"/>
                <w:b/>
                <w:bCs/>
                <w:sz w:val="18"/>
                <w:szCs w:val="18"/>
              </w:rPr>
            </w:pPr>
            <w:r w:rsidRPr="00710B61">
              <w:rPr>
                <w:rFonts w:asciiTheme="minorHAnsi" w:hAnsiTheme="minorHAnsi" w:cstheme="minorHAnsi"/>
                <w:b/>
                <w:bCs/>
                <w:sz w:val="18"/>
                <w:szCs w:val="18"/>
              </w:rPr>
              <w:t>Outstanding at end</w:t>
            </w:r>
          </w:p>
        </w:tc>
        <w:tc>
          <w:tcPr>
            <w:tcW w:w="1039" w:type="dxa"/>
            <w:tcBorders>
              <w:top w:val="single" w:sz="4" w:space="0" w:color="auto"/>
              <w:left w:val="nil"/>
              <w:bottom w:val="nil"/>
              <w:right w:val="nil"/>
            </w:tcBorders>
            <w:shd w:val="clear" w:color="auto" w:fill="auto"/>
            <w:noWrap/>
            <w:vAlign w:val="bottom"/>
            <w:hideMark/>
          </w:tcPr>
          <w:p w14:paraId="6B100FB8"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39,261,125</w:t>
            </w:r>
          </w:p>
        </w:tc>
        <w:tc>
          <w:tcPr>
            <w:tcW w:w="1036" w:type="dxa"/>
            <w:tcBorders>
              <w:top w:val="single" w:sz="4" w:space="0" w:color="auto"/>
              <w:left w:val="nil"/>
              <w:bottom w:val="nil"/>
              <w:right w:val="nil"/>
            </w:tcBorders>
            <w:shd w:val="clear" w:color="auto" w:fill="auto"/>
            <w:noWrap/>
            <w:vAlign w:val="bottom"/>
            <w:hideMark/>
          </w:tcPr>
          <w:p w14:paraId="6237EB38"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0.62</w:t>
            </w:r>
          </w:p>
        </w:tc>
        <w:tc>
          <w:tcPr>
            <w:tcW w:w="276" w:type="dxa"/>
            <w:gridSpan w:val="2"/>
            <w:tcBorders>
              <w:top w:val="single" w:sz="4" w:space="0" w:color="auto"/>
              <w:left w:val="nil"/>
              <w:bottom w:val="nil"/>
              <w:right w:val="nil"/>
            </w:tcBorders>
            <w:shd w:val="clear" w:color="auto" w:fill="auto"/>
            <w:noWrap/>
            <w:vAlign w:val="bottom"/>
            <w:hideMark/>
          </w:tcPr>
          <w:p w14:paraId="1647BA68"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p>
        </w:tc>
        <w:tc>
          <w:tcPr>
            <w:tcW w:w="976" w:type="dxa"/>
            <w:tcBorders>
              <w:top w:val="single" w:sz="4" w:space="0" w:color="auto"/>
              <w:left w:val="nil"/>
              <w:bottom w:val="nil"/>
              <w:right w:val="nil"/>
            </w:tcBorders>
            <w:shd w:val="clear" w:color="auto" w:fill="auto"/>
            <w:noWrap/>
            <w:vAlign w:val="bottom"/>
            <w:hideMark/>
          </w:tcPr>
          <w:p w14:paraId="58C6F34F"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7,762,500</w:t>
            </w:r>
          </w:p>
        </w:tc>
        <w:tc>
          <w:tcPr>
            <w:tcW w:w="976" w:type="dxa"/>
            <w:gridSpan w:val="2"/>
            <w:tcBorders>
              <w:top w:val="single" w:sz="4" w:space="0" w:color="auto"/>
              <w:left w:val="nil"/>
              <w:bottom w:val="nil"/>
              <w:right w:val="nil"/>
            </w:tcBorders>
            <w:shd w:val="clear" w:color="auto" w:fill="auto"/>
            <w:noWrap/>
            <w:vAlign w:val="bottom"/>
            <w:hideMark/>
          </w:tcPr>
          <w:p w14:paraId="6370FB22"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4.00</w:t>
            </w:r>
          </w:p>
        </w:tc>
        <w:tc>
          <w:tcPr>
            <w:tcW w:w="316" w:type="dxa"/>
            <w:tcBorders>
              <w:top w:val="single" w:sz="4" w:space="0" w:color="auto"/>
              <w:left w:val="nil"/>
              <w:bottom w:val="nil"/>
              <w:right w:val="nil"/>
            </w:tcBorders>
            <w:shd w:val="clear" w:color="auto" w:fill="auto"/>
            <w:noWrap/>
            <w:vAlign w:val="bottom"/>
            <w:hideMark/>
          </w:tcPr>
          <w:p w14:paraId="005F349A"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p>
        </w:tc>
        <w:tc>
          <w:tcPr>
            <w:tcW w:w="1176" w:type="dxa"/>
            <w:tcBorders>
              <w:top w:val="single" w:sz="4" w:space="0" w:color="auto"/>
              <w:left w:val="nil"/>
              <w:bottom w:val="nil"/>
              <w:right w:val="nil"/>
            </w:tcBorders>
            <w:shd w:val="clear" w:color="auto" w:fill="auto"/>
            <w:noWrap/>
            <w:vAlign w:val="bottom"/>
            <w:hideMark/>
          </w:tcPr>
          <w:p w14:paraId="5F71A4FA"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10,000,000</w:t>
            </w:r>
          </w:p>
        </w:tc>
        <w:tc>
          <w:tcPr>
            <w:tcW w:w="1136" w:type="dxa"/>
            <w:tcBorders>
              <w:top w:val="single" w:sz="4" w:space="0" w:color="auto"/>
              <w:left w:val="nil"/>
              <w:bottom w:val="nil"/>
              <w:right w:val="nil"/>
            </w:tcBorders>
            <w:shd w:val="clear" w:color="auto" w:fill="auto"/>
            <w:noWrap/>
            <w:vAlign w:val="bottom"/>
            <w:hideMark/>
          </w:tcPr>
          <w:p w14:paraId="25D2EB08" w14:textId="77777777" w:rsidR="00467AB9" w:rsidRPr="00710B61" w:rsidRDefault="00467AB9" w:rsidP="00467AB9">
            <w:pPr>
              <w:keepLines w:val="0"/>
              <w:widowControl/>
              <w:autoSpaceDE/>
              <w:autoSpaceDN/>
              <w:jc w:val="right"/>
              <w:rPr>
                <w:rFonts w:asciiTheme="minorHAnsi" w:hAnsiTheme="minorHAnsi" w:cstheme="minorHAnsi"/>
                <w:b/>
                <w:bCs/>
                <w:sz w:val="18"/>
                <w:szCs w:val="18"/>
              </w:rPr>
            </w:pPr>
            <w:r w:rsidRPr="00710B61">
              <w:rPr>
                <w:rFonts w:asciiTheme="minorHAnsi" w:hAnsiTheme="minorHAnsi" w:cstheme="minorHAnsi"/>
                <w:b/>
                <w:bCs/>
                <w:sz w:val="18"/>
                <w:szCs w:val="18"/>
              </w:rPr>
              <w:t>4.00</w:t>
            </w:r>
          </w:p>
        </w:tc>
      </w:tr>
      <w:tr w:rsidR="00B51A07" w:rsidRPr="008228B4" w14:paraId="19223739" w14:textId="77777777" w:rsidTr="00710B61">
        <w:trPr>
          <w:trHeight w:val="300"/>
        </w:trPr>
        <w:tc>
          <w:tcPr>
            <w:tcW w:w="2126" w:type="dxa"/>
            <w:gridSpan w:val="2"/>
            <w:tcBorders>
              <w:top w:val="nil"/>
              <w:left w:val="nil"/>
              <w:bottom w:val="nil"/>
              <w:right w:val="nil"/>
            </w:tcBorders>
            <w:shd w:val="clear" w:color="auto" w:fill="auto"/>
            <w:noWrap/>
            <w:vAlign w:val="bottom"/>
            <w:hideMark/>
          </w:tcPr>
          <w:p w14:paraId="41DAEA71" w14:textId="77777777" w:rsidR="00467AB9" w:rsidRPr="00710B61" w:rsidRDefault="00467AB9" w:rsidP="00467AB9">
            <w:pPr>
              <w:keepLines w:val="0"/>
              <w:widowControl/>
              <w:autoSpaceDE/>
              <w:autoSpaceDN/>
              <w:rPr>
                <w:rFonts w:asciiTheme="minorHAnsi" w:hAnsiTheme="minorHAnsi" w:cstheme="minorHAnsi"/>
                <w:b/>
                <w:bCs/>
                <w:sz w:val="18"/>
                <w:szCs w:val="18"/>
              </w:rPr>
            </w:pPr>
            <w:r w:rsidRPr="00710B61">
              <w:rPr>
                <w:rFonts w:asciiTheme="minorHAnsi" w:hAnsiTheme="minorHAnsi" w:cstheme="minorHAnsi"/>
                <w:b/>
                <w:bCs/>
                <w:sz w:val="18"/>
                <w:szCs w:val="18"/>
              </w:rPr>
              <w:t>of year</w:t>
            </w:r>
          </w:p>
        </w:tc>
        <w:tc>
          <w:tcPr>
            <w:tcW w:w="1039" w:type="dxa"/>
            <w:tcBorders>
              <w:top w:val="nil"/>
              <w:left w:val="nil"/>
              <w:bottom w:val="nil"/>
              <w:right w:val="nil"/>
            </w:tcBorders>
            <w:shd w:val="clear" w:color="auto" w:fill="auto"/>
            <w:noWrap/>
            <w:vAlign w:val="bottom"/>
            <w:hideMark/>
          </w:tcPr>
          <w:p w14:paraId="0660C726" w14:textId="77777777" w:rsidR="00467AB9" w:rsidRPr="00710B61" w:rsidRDefault="00467AB9" w:rsidP="00467AB9">
            <w:pPr>
              <w:keepLines w:val="0"/>
              <w:widowControl/>
              <w:autoSpaceDE/>
              <w:autoSpaceDN/>
              <w:rPr>
                <w:rFonts w:asciiTheme="minorHAnsi" w:hAnsiTheme="minorHAnsi" w:cstheme="minorHAnsi"/>
                <w:b/>
                <w:bCs/>
                <w:sz w:val="18"/>
                <w:szCs w:val="18"/>
              </w:rPr>
            </w:pPr>
          </w:p>
        </w:tc>
        <w:tc>
          <w:tcPr>
            <w:tcW w:w="1036" w:type="dxa"/>
            <w:tcBorders>
              <w:top w:val="nil"/>
              <w:left w:val="nil"/>
              <w:bottom w:val="nil"/>
              <w:right w:val="nil"/>
            </w:tcBorders>
            <w:shd w:val="clear" w:color="auto" w:fill="auto"/>
            <w:noWrap/>
            <w:vAlign w:val="bottom"/>
            <w:hideMark/>
          </w:tcPr>
          <w:p w14:paraId="49C4A4F7"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c>
          <w:tcPr>
            <w:tcW w:w="276" w:type="dxa"/>
            <w:gridSpan w:val="2"/>
            <w:tcBorders>
              <w:top w:val="nil"/>
              <w:left w:val="nil"/>
              <w:bottom w:val="nil"/>
              <w:right w:val="nil"/>
            </w:tcBorders>
            <w:shd w:val="clear" w:color="auto" w:fill="auto"/>
            <w:noWrap/>
            <w:vAlign w:val="bottom"/>
            <w:hideMark/>
          </w:tcPr>
          <w:p w14:paraId="17F97F5C"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c>
          <w:tcPr>
            <w:tcW w:w="976" w:type="dxa"/>
            <w:tcBorders>
              <w:top w:val="nil"/>
              <w:left w:val="nil"/>
              <w:bottom w:val="nil"/>
              <w:right w:val="nil"/>
            </w:tcBorders>
            <w:shd w:val="clear" w:color="auto" w:fill="auto"/>
            <w:noWrap/>
            <w:vAlign w:val="bottom"/>
            <w:hideMark/>
          </w:tcPr>
          <w:p w14:paraId="5997A7EA"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c>
          <w:tcPr>
            <w:tcW w:w="976" w:type="dxa"/>
            <w:gridSpan w:val="2"/>
            <w:tcBorders>
              <w:top w:val="nil"/>
              <w:left w:val="nil"/>
              <w:bottom w:val="nil"/>
              <w:right w:val="nil"/>
            </w:tcBorders>
            <w:shd w:val="clear" w:color="auto" w:fill="auto"/>
            <w:noWrap/>
            <w:vAlign w:val="bottom"/>
            <w:hideMark/>
          </w:tcPr>
          <w:p w14:paraId="2A119E64"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c>
          <w:tcPr>
            <w:tcW w:w="316" w:type="dxa"/>
            <w:tcBorders>
              <w:top w:val="nil"/>
              <w:left w:val="nil"/>
              <w:bottom w:val="nil"/>
              <w:right w:val="nil"/>
            </w:tcBorders>
            <w:shd w:val="clear" w:color="auto" w:fill="auto"/>
            <w:noWrap/>
            <w:vAlign w:val="bottom"/>
            <w:hideMark/>
          </w:tcPr>
          <w:p w14:paraId="00F628C4"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c>
          <w:tcPr>
            <w:tcW w:w="1176" w:type="dxa"/>
            <w:tcBorders>
              <w:top w:val="nil"/>
              <w:left w:val="nil"/>
              <w:bottom w:val="nil"/>
              <w:right w:val="nil"/>
            </w:tcBorders>
            <w:shd w:val="clear" w:color="auto" w:fill="auto"/>
            <w:noWrap/>
            <w:vAlign w:val="bottom"/>
            <w:hideMark/>
          </w:tcPr>
          <w:p w14:paraId="7E8690C9"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c>
          <w:tcPr>
            <w:tcW w:w="1136" w:type="dxa"/>
            <w:tcBorders>
              <w:top w:val="nil"/>
              <w:left w:val="nil"/>
              <w:bottom w:val="nil"/>
              <w:right w:val="nil"/>
            </w:tcBorders>
            <w:shd w:val="clear" w:color="auto" w:fill="auto"/>
            <w:noWrap/>
            <w:vAlign w:val="bottom"/>
            <w:hideMark/>
          </w:tcPr>
          <w:p w14:paraId="0B6D67F5" w14:textId="77777777" w:rsidR="00467AB9" w:rsidRPr="00710B61" w:rsidRDefault="00467AB9" w:rsidP="00467AB9">
            <w:pPr>
              <w:keepLines w:val="0"/>
              <w:widowControl/>
              <w:autoSpaceDE/>
              <w:autoSpaceDN/>
              <w:rPr>
                <w:rFonts w:asciiTheme="minorHAnsi" w:hAnsiTheme="minorHAnsi" w:cstheme="minorHAnsi"/>
                <w:b/>
                <w:bCs/>
                <w:color w:val="auto"/>
                <w:sz w:val="18"/>
                <w:szCs w:val="18"/>
              </w:rPr>
            </w:pPr>
          </w:p>
        </w:tc>
      </w:tr>
      <w:tr w:rsidR="00B51A07" w:rsidRPr="008228B4" w14:paraId="5C519205" w14:textId="77777777" w:rsidTr="00710B61">
        <w:trPr>
          <w:trHeight w:val="300"/>
        </w:trPr>
        <w:tc>
          <w:tcPr>
            <w:tcW w:w="2126" w:type="dxa"/>
            <w:gridSpan w:val="2"/>
            <w:tcBorders>
              <w:top w:val="nil"/>
              <w:left w:val="nil"/>
              <w:bottom w:val="nil"/>
              <w:right w:val="nil"/>
            </w:tcBorders>
            <w:shd w:val="clear" w:color="auto" w:fill="auto"/>
            <w:noWrap/>
            <w:vAlign w:val="bottom"/>
            <w:hideMark/>
          </w:tcPr>
          <w:p w14:paraId="6B718251" w14:textId="77777777" w:rsidR="00467AB9" w:rsidRPr="00710B61" w:rsidRDefault="00467AB9" w:rsidP="00467AB9">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Exercisable at end</w:t>
            </w:r>
          </w:p>
        </w:tc>
        <w:tc>
          <w:tcPr>
            <w:tcW w:w="1039" w:type="dxa"/>
            <w:tcBorders>
              <w:top w:val="nil"/>
              <w:left w:val="nil"/>
              <w:bottom w:val="nil"/>
              <w:right w:val="nil"/>
            </w:tcBorders>
            <w:shd w:val="clear" w:color="auto" w:fill="auto"/>
            <w:noWrap/>
            <w:vAlign w:val="bottom"/>
            <w:hideMark/>
          </w:tcPr>
          <w:p w14:paraId="7CA13F5B" w14:textId="77777777" w:rsidR="00467AB9" w:rsidRPr="00710B61" w:rsidRDefault="00467AB9" w:rsidP="00467AB9">
            <w:pPr>
              <w:keepLines w:val="0"/>
              <w:widowControl/>
              <w:autoSpaceDE/>
              <w:autoSpaceDN/>
              <w:jc w:val="right"/>
              <w:rPr>
                <w:rFonts w:asciiTheme="minorHAnsi" w:hAnsiTheme="minorHAnsi" w:cstheme="minorHAnsi"/>
                <w:sz w:val="18"/>
                <w:szCs w:val="18"/>
              </w:rPr>
            </w:pPr>
            <w:r w:rsidRPr="00710B61">
              <w:rPr>
                <w:rFonts w:asciiTheme="minorHAnsi" w:hAnsiTheme="minorHAnsi" w:cstheme="minorHAnsi"/>
                <w:sz w:val="18"/>
                <w:szCs w:val="18"/>
              </w:rPr>
              <w:t>29,211,556</w:t>
            </w:r>
          </w:p>
        </w:tc>
        <w:tc>
          <w:tcPr>
            <w:tcW w:w="1036" w:type="dxa"/>
            <w:tcBorders>
              <w:top w:val="nil"/>
              <w:left w:val="nil"/>
              <w:bottom w:val="nil"/>
              <w:right w:val="nil"/>
            </w:tcBorders>
            <w:shd w:val="clear" w:color="auto" w:fill="auto"/>
            <w:noWrap/>
            <w:vAlign w:val="bottom"/>
            <w:hideMark/>
          </w:tcPr>
          <w:p w14:paraId="51086F7B" w14:textId="77777777" w:rsidR="00467AB9" w:rsidRPr="00710B61" w:rsidRDefault="00467AB9" w:rsidP="00467AB9">
            <w:pPr>
              <w:keepLines w:val="0"/>
              <w:widowControl/>
              <w:autoSpaceDE/>
              <w:autoSpaceDN/>
              <w:jc w:val="right"/>
              <w:rPr>
                <w:rFonts w:asciiTheme="minorHAnsi" w:hAnsiTheme="minorHAnsi" w:cstheme="minorHAnsi"/>
                <w:sz w:val="18"/>
                <w:szCs w:val="18"/>
              </w:rPr>
            </w:pPr>
            <w:r w:rsidRPr="00710B61">
              <w:rPr>
                <w:rFonts w:asciiTheme="minorHAnsi" w:hAnsiTheme="minorHAnsi" w:cstheme="minorHAnsi"/>
                <w:sz w:val="18"/>
                <w:szCs w:val="18"/>
              </w:rPr>
              <w:t>0.83</w:t>
            </w:r>
          </w:p>
        </w:tc>
        <w:tc>
          <w:tcPr>
            <w:tcW w:w="276" w:type="dxa"/>
            <w:gridSpan w:val="2"/>
            <w:tcBorders>
              <w:top w:val="nil"/>
              <w:left w:val="nil"/>
              <w:bottom w:val="nil"/>
              <w:right w:val="nil"/>
            </w:tcBorders>
            <w:shd w:val="clear" w:color="auto" w:fill="auto"/>
            <w:noWrap/>
            <w:vAlign w:val="bottom"/>
            <w:hideMark/>
          </w:tcPr>
          <w:p w14:paraId="4BA9B167"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976" w:type="dxa"/>
            <w:tcBorders>
              <w:top w:val="nil"/>
              <w:left w:val="nil"/>
              <w:bottom w:val="nil"/>
              <w:right w:val="nil"/>
            </w:tcBorders>
            <w:shd w:val="clear" w:color="auto" w:fill="auto"/>
            <w:noWrap/>
            <w:vAlign w:val="bottom"/>
            <w:hideMark/>
          </w:tcPr>
          <w:p w14:paraId="48078F97" w14:textId="2342C37F"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976" w:type="dxa"/>
            <w:gridSpan w:val="2"/>
            <w:tcBorders>
              <w:top w:val="nil"/>
              <w:left w:val="nil"/>
              <w:bottom w:val="nil"/>
              <w:right w:val="nil"/>
            </w:tcBorders>
            <w:shd w:val="clear" w:color="auto" w:fill="auto"/>
            <w:noWrap/>
            <w:vAlign w:val="bottom"/>
            <w:hideMark/>
          </w:tcPr>
          <w:p w14:paraId="651C5F28" w14:textId="403E67E0"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316" w:type="dxa"/>
            <w:tcBorders>
              <w:top w:val="nil"/>
              <w:left w:val="nil"/>
              <w:bottom w:val="nil"/>
              <w:right w:val="nil"/>
            </w:tcBorders>
            <w:shd w:val="clear" w:color="auto" w:fill="auto"/>
            <w:noWrap/>
            <w:vAlign w:val="bottom"/>
            <w:hideMark/>
          </w:tcPr>
          <w:p w14:paraId="0C7B706E" w14:textId="77777777" w:rsidR="00467AB9" w:rsidRPr="00710B61" w:rsidRDefault="00467AB9" w:rsidP="00467AB9">
            <w:pPr>
              <w:keepLines w:val="0"/>
              <w:widowControl/>
              <w:autoSpaceDE/>
              <w:autoSpaceDN/>
              <w:jc w:val="right"/>
              <w:rPr>
                <w:rFonts w:asciiTheme="minorHAnsi" w:hAnsiTheme="minorHAnsi" w:cstheme="minorHAnsi"/>
                <w:sz w:val="18"/>
                <w:szCs w:val="18"/>
              </w:rPr>
            </w:pPr>
          </w:p>
        </w:tc>
        <w:tc>
          <w:tcPr>
            <w:tcW w:w="1176" w:type="dxa"/>
            <w:tcBorders>
              <w:top w:val="nil"/>
              <w:left w:val="nil"/>
              <w:bottom w:val="nil"/>
              <w:right w:val="nil"/>
            </w:tcBorders>
            <w:shd w:val="clear" w:color="auto" w:fill="auto"/>
            <w:noWrap/>
            <w:vAlign w:val="bottom"/>
            <w:hideMark/>
          </w:tcPr>
          <w:p w14:paraId="7694D8D7" w14:textId="4F50337C"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c>
          <w:tcPr>
            <w:tcW w:w="1136" w:type="dxa"/>
            <w:tcBorders>
              <w:top w:val="nil"/>
              <w:left w:val="nil"/>
              <w:bottom w:val="nil"/>
              <w:right w:val="nil"/>
            </w:tcBorders>
            <w:shd w:val="clear" w:color="auto" w:fill="auto"/>
            <w:noWrap/>
            <w:vAlign w:val="bottom"/>
            <w:hideMark/>
          </w:tcPr>
          <w:p w14:paraId="474FA8BD" w14:textId="3920D021" w:rsidR="00467AB9" w:rsidRPr="00710B61" w:rsidRDefault="00B51A07" w:rsidP="00467AB9">
            <w:pPr>
              <w:keepLines w:val="0"/>
              <w:widowControl/>
              <w:autoSpaceDE/>
              <w:autoSpaceDN/>
              <w:jc w:val="right"/>
              <w:rPr>
                <w:rFonts w:asciiTheme="minorHAnsi" w:hAnsiTheme="minorHAnsi" w:cstheme="minorHAnsi"/>
                <w:sz w:val="18"/>
                <w:szCs w:val="18"/>
              </w:rPr>
            </w:pPr>
            <w:r>
              <w:rPr>
                <w:rFonts w:asciiTheme="minorHAnsi" w:hAnsiTheme="minorHAnsi" w:cstheme="minorHAnsi"/>
                <w:sz w:val="18"/>
                <w:szCs w:val="18"/>
              </w:rPr>
              <w:t>-</w:t>
            </w:r>
          </w:p>
        </w:tc>
      </w:tr>
      <w:tr w:rsidR="008228B4" w:rsidRPr="00517ACD" w14:paraId="2CA3966C" w14:textId="77777777" w:rsidTr="00710B61">
        <w:trPr>
          <w:trHeight w:val="300"/>
        </w:trPr>
        <w:tc>
          <w:tcPr>
            <w:tcW w:w="2126" w:type="dxa"/>
            <w:gridSpan w:val="2"/>
            <w:tcBorders>
              <w:top w:val="nil"/>
              <w:left w:val="nil"/>
              <w:right w:val="nil"/>
            </w:tcBorders>
            <w:shd w:val="clear" w:color="auto" w:fill="auto"/>
            <w:noWrap/>
            <w:vAlign w:val="bottom"/>
            <w:hideMark/>
          </w:tcPr>
          <w:p w14:paraId="3CBF46B0" w14:textId="77777777" w:rsidR="00467AB9" w:rsidRPr="00710B61" w:rsidRDefault="00467AB9" w:rsidP="00467AB9">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of year</w:t>
            </w:r>
          </w:p>
        </w:tc>
        <w:tc>
          <w:tcPr>
            <w:tcW w:w="1039" w:type="dxa"/>
            <w:tcBorders>
              <w:top w:val="nil"/>
              <w:left w:val="nil"/>
              <w:right w:val="nil"/>
            </w:tcBorders>
            <w:shd w:val="clear" w:color="auto" w:fill="auto"/>
            <w:noWrap/>
            <w:vAlign w:val="bottom"/>
            <w:hideMark/>
          </w:tcPr>
          <w:p w14:paraId="11079473" w14:textId="77777777" w:rsidR="00467AB9" w:rsidRPr="00710B61" w:rsidRDefault="00467AB9" w:rsidP="00467AB9">
            <w:pPr>
              <w:keepLines w:val="0"/>
              <w:widowControl/>
              <w:autoSpaceDE/>
              <w:autoSpaceDN/>
              <w:rPr>
                <w:rFonts w:asciiTheme="minorHAnsi" w:hAnsiTheme="minorHAnsi" w:cstheme="minorHAnsi"/>
                <w:sz w:val="18"/>
                <w:szCs w:val="18"/>
              </w:rPr>
            </w:pPr>
          </w:p>
        </w:tc>
        <w:tc>
          <w:tcPr>
            <w:tcW w:w="1036" w:type="dxa"/>
            <w:tcBorders>
              <w:top w:val="nil"/>
              <w:left w:val="nil"/>
              <w:right w:val="nil"/>
            </w:tcBorders>
            <w:shd w:val="clear" w:color="auto" w:fill="auto"/>
            <w:noWrap/>
            <w:vAlign w:val="bottom"/>
            <w:hideMark/>
          </w:tcPr>
          <w:p w14:paraId="6AD6B054"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276" w:type="dxa"/>
            <w:gridSpan w:val="2"/>
            <w:tcBorders>
              <w:top w:val="nil"/>
              <w:left w:val="nil"/>
              <w:right w:val="nil"/>
            </w:tcBorders>
            <w:shd w:val="clear" w:color="auto" w:fill="auto"/>
            <w:noWrap/>
            <w:vAlign w:val="bottom"/>
            <w:hideMark/>
          </w:tcPr>
          <w:p w14:paraId="49377B54"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976" w:type="dxa"/>
            <w:tcBorders>
              <w:top w:val="nil"/>
              <w:left w:val="nil"/>
              <w:right w:val="nil"/>
            </w:tcBorders>
            <w:shd w:val="clear" w:color="auto" w:fill="auto"/>
            <w:noWrap/>
            <w:vAlign w:val="bottom"/>
            <w:hideMark/>
          </w:tcPr>
          <w:p w14:paraId="7083263F"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976" w:type="dxa"/>
            <w:gridSpan w:val="2"/>
            <w:tcBorders>
              <w:top w:val="nil"/>
              <w:left w:val="nil"/>
              <w:right w:val="nil"/>
            </w:tcBorders>
            <w:shd w:val="clear" w:color="auto" w:fill="auto"/>
            <w:noWrap/>
            <w:vAlign w:val="bottom"/>
            <w:hideMark/>
          </w:tcPr>
          <w:p w14:paraId="725F2BD4"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316" w:type="dxa"/>
            <w:tcBorders>
              <w:top w:val="nil"/>
              <w:left w:val="nil"/>
              <w:right w:val="nil"/>
            </w:tcBorders>
            <w:shd w:val="clear" w:color="auto" w:fill="auto"/>
            <w:noWrap/>
            <w:vAlign w:val="bottom"/>
            <w:hideMark/>
          </w:tcPr>
          <w:p w14:paraId="4821686A"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176" w:type="dxa"/>
            <w:tcBorders>
              <w:top w:val="nil"/>
              <w:left w:val="nil"/>
              <w:right w:val="nil"/>
            </w:tcBorders>
            <w:shd w:val="clear" w:color="auto" w:fill="auto"/>
            <w:noWrap/>
            <w:vAlign w:val="bottom"/>
            <w:hideMark/>
          </w:tcPr>
          <w:p w14:paraId="44AF82D9"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136" w:type="dxa"/>
            <w:tcBorders>
              <w:top w:val="nil"/>
              <w:left w:val="nil"/>
              <w:right w:val="nil"/>
            </w:tcBorders>
            <w:shd w:val="clear" w:color="auto" w:fill="auto"/>
            <w:noWrap/>
            <w:vAlign w:val="bottom"/>
            <w:hideMark/>
          </w:tcPr>
          <w:p w14:paraId="1C3B9E98"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r>
      <w:tr w:rsidR="00D0150A" w:rsidRPr="008228B4" w14:paraId="64CDD29F" w14:textId="77777777" w:rsidTr="00D0150A">
        <w:trPr>
          <w:trHeight w:val="300"/>
        </w:trPr>
        <w:tc>
          <w:tcPr>
            <w:tcW w:w="2126" w:type="dxa"/>
            <w:gridSpan w:val="2"/>
            <w:tcBorders>
              <w:top w:val="nil"/>
              <w:left w:val="nil"/>
              <w:bottom w:val="single" w:sz="4" w:space="0" w:color="auto"/>
              <w:right w:val="nil"/>
            </w:tcBorders>
            <w:shd w:val="clear" w:color="auto" w:fill="auto"/>
            <w:noWrap/>
            <w:vAlign w:val="bottom"/>
            <w:hideMark/>
          </w:tcPr>
          <w:p w14:paraId="4C651548" w14:textId="5E9BA07D" w:rsidR="00467AB9" w:rsidRPr="00710B61" w:rsidRDefault="00467AB9" w:rsidP="00467AB9">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 xml:space="preserve">Weighted average </w:t>
            </w:r>
            <w:r w:rsidR="00517ACD">
              <w:rPr>
                <w:rFonts w:asciiTheme="minorHAnsi" w:hAnsiTheme="minorHAnsi" w:cstheme="minorHAnsi"/>
                <w:sz w:val="18"/>
                <w:szCs w:val="18"/>
              </w:rPr>
              <w:t>life</w:t>
            </w:r>
          </w:p>
        </w:tc>
        <w:tc>
          <w:tcPr>
            <w:tcW w:w="2075" w:type="dxa"/>
            <w:gridSpan w:val="2"/>
            <w:tcBorders>
              <w:top w:val="nil"/>
              <w:left w:val="nil"/>
              <w:bottom w:val="single" w:sz="4" w:space="0" w:color="auto"/>
              <w:right w:val="nil"/>
            </w:tcBorders>
            <w:shd w:val="clear" w:color="auto" w:fill="auto"/>
            <w:noWrap/>
            <w:vAlign w:val="bottom"/>
            <w:hideMark/>
          </w:tcPr>
          <w:p w14:paraId="5CEE56FA" w14:textId="77777777" w:rsidR="00467AB9" w:rsidRPr="00710B61" w:rsidRDefault="00467AB9" w:rsidP="00467AB9">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7.47</w:t>
            </w:r>
          </w:p>
        </w:tc>
        <w:tc>
          <w:tcPr>
            <w:tcW w:w="276" w:type="dxa"/>
            <w:gridSpan w:val="2"/>
            <w:tcBorders>
              <w:top w:val="nil"/>
              <w:left w:val="nil"/>
              <w:bottom w:val="single" w:sz="4" w:space="0" w:color="auto"/>
              <w:right w:val="nil"/>
            </w:tcBorders>
            <w:shd w:val="clear" w:color="auto" w:fill="auto"/>
            <w:noWrap/>
            <w:vAlign w:val="bottom"/>
            <w:hideMark/>
          </w:tcPr>
          <w:p w14:paraId="3E8B9D45" w14:textId="77777777" w:rsidR="00467AB9" w:rsidRPr="00710B61" w:rsidRDefault="00467AB9" w:rsidP="00467AB9">
            <w:pPr>
              <w:keepLines w:val="0"/>
              <w:widowControl/>
              <w:autoSpaceDE/>
              <w:autoSpaceDN/>
              <w:jc w:val="center"/>
              <w:rPr>
                <w:rFonts w:asciiTheme="minorHAnsi" w:hAnsiTheme="minorHAnsi" w:cstheme="minorHAnsi"/>
                <w:sz w:val="18"/>
                <w:szCs w:val="18"/>
              </w:rPr>
            </w:pPr>
          </w:p>
        </w:tc>
        <w:tc>
          <w:tcPr>
            <w:tcW w:w="1952" w:type="dxa"/>
            <w:gridSpan w:val="3"/>
            <w:tcBorders>
              <w:top w:val="nil"/>
              <w:left w:val="nil"/>
              <w:bottom w:val="single" w:sz="4" w:space="0" w:color="auto"/>
              <w:right w:val="nil"/>
            </w:tcBorders>
            <w:shd w:val="clear" w:color="auto" w:fill="auto"/>
            <w:noWrap/>
            <w:vAlign w:val="bottom"/>
            <w:hideMark/>
          </w:tcPr>
          <w:p w14:paraId="0D1D41DA" w14:textId="77777777" w:rsidR="00467AB9" w:rsidRPr="00710B61" w:rsidRDefault="00467AB9" w:rsidP="00467AB9">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9.35</w:t>
            </w:r>
          </w:p>
        </w:tc>
        <w:tc>
          <w:tcPr>
            <w:tcW w:w="316" w:type="dxa"/>
            <w:tcBorders>
              <w:top w:val="nil"/>
              <w:left w:val="nil"/>
              <w:bottom w:val="single" w:sz="4" w:space="0" w:color="auto"/>
              <w:right w:val="nil"/>
            </w:tcBorders>
            <w:shd w:val="clear" w:color="auto" w:fill="auto"/>
            <w:noWrap/>
            <w:vAlign w:val="bottom"/>
            <w:hideMark/>
          </w:tcPr>
          <w:p w14:paraId="3673FD3F" w14:textId="77777777" w:rsidR="00467AB9" w:rsidRPr="00710B61" w:rsidRDefault="00467AB9" w:rsidP="00467AB9">
            <w:pPr>
              <w:keepLines w:val="0"/>
              <w:widowControl/>
              <w:autoSpaceDE/>
              <w:autoSpaceDN/>
              <w:jc w:val="center"/>
              <w:rPr>
                <w:rFonts w:asciiTheme="minorHAnsi" w:hAnsiTheme="minorHAnsi" w:cstheme="minorHAnsi"/>
                <w:sz w:val="18"/>
                <w:szCs w:val="18"/>
              </w:rPr>
            </w:pPr>
          </w:p>
        </w:tc>
        <w:tc>
          <w:tcPr>
            <w:tcW w:w="2312" w:type="dxa"/>
            <w:gridSpan w:val="2"/>
            <w:tcBorders>
              <w:top w:val="nil"/>
              <w:left w:val="nil"/>
              <w:bottom w:val="single" w:sz="4" w:space="0" w:color="auto"/>
              <w:right w:val="nil"/>
            </w:tcBorders>
            <w:shd w:val="clear" w:color="auto" w:fill="auto"/>
            <w:noWrap/>
            <w:vAlign w:val="bottom"/>
            <w:hideMark/>
          </w:tcPr>
          <w:p w14:paraId="1AC72471" w14:textId="77777777" w:rsidR="00467AB9" w:rsidRPr="00710B61" w:rsidRDefault="00467AB9" w:rsidP="00467AB9">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9.08</w:t>
            </w:r>
          </w:p>
        </w:tc>
      </w:tr>
      <w:tr w:rsidR="008228B4" w:rsidRPr="00517ACD" w14:paraId="6526A1E7" w14:textId="77777777" w:rsidTr="00710B61">
        <w:trPr>
          <w:trHeight w:val="300"/>
        </w:trPr>
        <w:tc>
          <w:tcPr>
            <w:tcW w:w="2126" w:type="dxa"/>
            <w:gridSpan w:val="2"/>
            <w:tcBorders>
              <w:top w:val="single" w:sz="4" w:space="0" w:color="auto"/>
              <w:left w:val="nil"/>
              <w:bottom w:val="nil"/>
              <w:right w:val="nil"/>
            </w:tcBorders>
            <w:shd w:val="clear" w:color="auto" w:fill="auto"/>
            <w:noWrap/>
            <w:vAlign w:val="bottom"/>
          </w:tcPr>
          <w:p w14:paraId="47161A38" w14:textId="695DF790" w:rsidR="008228B4" w:rsidRPr="00710B61" w:rsidRDefault="008228B4" w:rsidP="00467AB9">
            <w:pPr>
              <w:keepLines w:val="0"/>
              <w:widowControl/>
              <w:autoSpaceDE/>
              <w:autoSpaceDN/>
              <w:rPr>
                <w:rFonts w:asciiTheme="minorHAnsi" w:hAnsiTheme="minorHAnsi" w:cstheme="minorHAnsi"/>
                <w:sz w:val="18"/>
                <w:szCs w:val="18"/>
              </w:rPr>
            </w:pPr>
          </w:p>
        </w:tc>
        <w:tc>
          <w:tcPr>
            <w:tcW w:w="1039" w:type="dxa"/>
            <w:tcBorders>
              <w:top w:val="single" w:sz="4" w:space="0" w:color="auto"/>
              <w:left w:val="nil"/>
              <w:bottom w:val="nil"/>
              <w:right w:val="nil"/>
            </w:tcBorders>
            <w:shd w:val="clear" w:color="auto" w:fill="auto"/>
            <w:noWrap/>
            <w:vAlign w:val="bottom"/>
            <w:hideMark/>
          </w:tcPr>
          <w:p w14:paraId="35F8A4DF" w14:textId="77777777" w:rsidR="00467AB9" w:rsidRPr="00710B61" w:rsidRDefault="00467AB9" w:rsidP="00467AB9">
            <w:pPr>
              <w:keepLines w:val="0"/>
              <w:widowControl/>
              <w:autoSpaceDE/>
              <w:autoSpaceDN/>
              <w:rPr>
                <w:rFonts w:asciiTheme="minorHAnsi" w:hAnsiTheme="minorHAnsi" w:cstheme="minorHAnsi"/>
                <w:sz w:val="18"/>
                <w:szCs w:val="18"/>
              </w:rPr>
            </w:pPr>
          </w:p>
        </w:tc>
        <w:tc>
          <w:tcPr>
            <w:tcW w:w="1036" w:type="dxa"/>
            <w:tcBorders>
              <w:top w:val="single" w:sz="4" w:space="0" w:color="auto"/>
              <w:left w:val="nil"/>
              <w:bottom w:val="nil"/>
              <w:right w:val="nil"/>
            </w:tcBorders>
            <w:shd w:val="clear" w:color="auto" w:fill="auto"/>
            <w:noWrap/>
            <w:vAlign w:val="bottom"/>
            <w:hideMark/>
          </w:tcPr>
          <w:p w14:paraId="1ED9C047"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276" w:type="dxa"/>
            <w:gridSpan w:val="2"/>
            <w:tcBorders>
              <w:top w:val="single" w:sz="4" w:space="0" w:color="auto"/>
              <w:left w:val="nil"/>
              <w:bottom w:val="nil"/>
              <w:right w:val="nil"/>
            </w:tcBorders>
            <w:shd w:val="clear" w:color="auto" w:fill="auto"/>
            <w:noWrap/>
            <w:vAlign w:val="bottom"/>
            <w:hideMark/>
          </w:tcPr>
          <w:p w14:paraId="22B21F4A"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976" w:type="dxa"/>
            <w:tcBorders>
              <w:top w:val="single" w:sz="4" w:space="0" w:color="auto"/>
              <w:left w:val="nil"/>
              <w:bottom w:val="nil"/>
              <w:right w:val="nil"/>
            </w:tcBorders>
            <w:shd w:val="clear" w:color="auto" w:fill="auto"/>
            <w:noWrap/>
            <w:vAlign w:val="bottom"/>
            <w:hideMark/>
          </w:tcPr>
          <w:p w14:paraId="266715E7"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976" w:type="dxa"/>
            <w:gridSpan w:val="2"/>
            <w:tcBorders>
              <w:top w:val="single" w:sz="4" w:space="0" w:color="auto"/>
              <w:left w:val="nil"/>
              <w:bottom w:val="nil"/>
              <w:right w:val="nil"/>
            </w:tcBorders>
            <w:shd w:val="clear" w:color="auto" w:fill="auto"/>
            <w:noWrap/>
            <w:vAlign w:val="bottom"/>
            <w:hideMark/>
          </w:tcPr>
          <w:p w14:paraId="5BC00559"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316" w:type="dxa"/>
            <w:tcBorders>
              <w:top w:val="single" w:sz="4" w:space="0" w:color="auto"/>
              <w:left w:val="nil"/>
              <w:bottom w:val="nil"/>
              <w:right w:val="nil"/>
            </w:tcBorders>
            <w:shd w:val="clear" w:color="auto" w:fill="auto"/>
            <w:noWrap/>
            <w:vAlign w:val="bottom"/>
            <w:hideMark/>
          </w:tcPr>
          <w:p w14:paraId="709A1DA4"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176" w:type="dxa"/>
            <w:tcBorders>
              <w:top w:val="single" w:sz="4" w:space="0" w:color="auto"/>
              <w:left w:val="nil"/>
              <w:bottom w:val="nil"/>
              <w:right w:val="nil"/>
            </w:tcBorders>
            <w:shd w:val="clear" w:color="auto" w:fill="auto"/>
            <w:noWrap/>
            <w:vAlign w:val="bottom"/>
            <w:hideMark/>
          </w:tcPr>
          <w:p w14:paraId="63701583"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c>
          <w:tcPr>
            <w:tcW w:w="1136" w:type="dxa"/>
            <w:tcBorders>
              <w:top w:val="single" w:sz="4" w:space="0" w:color="auto"/>
              <w:left w:val="nil"/>
              <w:bottom w:val="nil"/>
              <w:right w:val="nil"/>
            </w:tcBorders>
            <w:shd w:val="clear" w:color="auto" w:fill="auto"/>
            <w:noWrap/>
            <w:vAlign w:val="bottom"/>
            <w:hideMark/>
          </w:tcPr>
          <w:p w14:paraId="5DF62305" w14:textId="77777777" w:rsidR="00467AB9" w:rsidRPr="00710B61" w:rsidRDefault="00467AB9" w:rsidP="00467AB9">
            <w:pPr>
              <w:keepLines w:val="0"/>
              <w:widowControl/>
              <w:autoSpaceDE/>
              <w:autoSpaceDN/>
              <w:rPr>
                <w:rFonts w:asciiTheme="minorHAnsi" w:hAnsiTheme="minorHAnsi" w:cstheme="minorHAnsi"/>
                <w:color w:val="auto"/>
                <w:sz w:val="18"/>
                <w:szCs w:val="18"/>
              </w:rPr>
            </w:pPr>
          </w:p>
        </w:tc>
      </w:tr>
      <w:tr w:rsidR="00B31C76" w:rsidRPr="00B31C76" w14:paraId="06204F70"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42FDD1D3" w14:textId="77777777" w:rsidR="00D0150A" w:rsidRDefault="00D0150A" w:rsidP="00B31C76">
            <w:pPr>
              <w:keepLines w:val="0"/>
              <w:widowControl/>
              <w:autoSpaceDE/>
              <w:autoSpaceDN/>
              <w:rPr>
                <w:rFonts w:ascii="Calibri" w:hAnsi="Calibri" w:cs="Calibri"/>
                <w:b/>
                <w:bCs/>
                <w:sz w:val="18"/>
                <w:szCs w:val="18"/>
              </w:rPr>
            </w:pPr>
          </w:p>
          <w:p w14:paraId="20445125" w14:textId="2A420D1D" w:rsidR="00B31C76" w:rsidRPr="00710B61" w:rsidRDefault="00B31C76" w:rsidP="00B31C76">
            <w:pPr>
              <w:keepLines w:val="0"/>
              <w:widowControl/>
              <w:autoSpaceDE/>
              <w:autoSpaceDN/>
              <w:rPr>
                <w:rFonts w:ascii="Calibri" w:hAnsi="Calibri" w:cs="Calibri"/>
                <w:b/>
                <w:bCs/>
                <w:sz w:val="18"/>
                <w:szCs w:val="18"/>
              </w:rPr>
            </w:pPr>
            <w:r w:rsidRPr="00710B61">
              <w:rPr>
                <w:rFonts w:ascii="Calibri" w:hAnsi="Calibri" w:cs="Calibri"/>
                <w:b/>
                <w:bCs/>
                <w:sz w:val="18"/>
                <w:szCs w:val="18"/>
              </w:rPr>
              <w:t>31 March 2021</w:t>
            </w:r>
          </w:p>
        </w:tc>
        <w:tc>
          <w:tcPr>
            <w:tcW w:w="2409" w:type="dxa"/>
            <w:gridSpan w:val="4"/>
            <w:tcBorders>
              <w:top w:val="nil"/>
              <w:left w:val="nil"/>
              <w:bottom w:val="nil"/>
              <w:right w:val="nil"/>
            </w:tcBorders>
            <w:shd w:val="clear" w:color="auto" w:fill="auto"/>
            <w:noWrap/>
            <w:vAlign w:val="bottom"/>
            <w:hideMark/>
          </w:tcPr>
          <w:p w14:paraId="77E9CA09" w14:textId="77777777" w:rsidR="00B31C76" w:rsidRPr="00710B61" w:rsidRDefault="00B31C76" w:rsidP="00B31C76">
            <w:pPr>
              <w:keepLines w:val="0"/>
              <w:widowControl/>
              <w:autoSpaceDE/>
              <w:autoSpaceDN/>
              <w:rPr>
                <w:rFonts w:ascii="Calibri" w:hAnsi="Calibri" w:cs="Calibri"/>
                <w:b/>
                <w:bCs/>
                <w:sz w:val="18"/>
                <w:szCs w:val="18"/>
              </w:rPr>
            </w:pPr>
          </w:p>
        </w:tc>
        <w:tc>
          <w:tcPr>
            <w:tcW w:w="1134" w:type="dxa"/>
            <w:gridSpan w:val="3"/>
            <w:tcBorders>
              <w:top w:val="nil"/>
              <w:left w:val="nil"/>
              <w:bottom w:val="nil"/>
              <w:right w:val="nil"/>
            </w:tcBorders>
            <w:shd w:val="clear" w:color="auto" w:fill="auto"/>
            <w:noWrap/>
            <w:vAlign w:val="bottom"/>
            <w:hideMark/>
          </w:tcPr>
          <w:p w14:paraId="5EF8B40D" w14:textId="77777777" w:rsidR="00B31C76" w:rsidRPr="00710B61" w:rsidRDefault="00B31C76" w:rsidP="00B31C76">
            <w:pPr>
              <w:keepLines w:val="0"/>
              <w:widowControl/>
              <w:autoSpaceDE/>
              <w:autoSpaceDN/>
              <w:rPr>
                <w:color w:val="auto"/>
                <w:sz w:val="18"/>
                <w:szCs w:val="18"/>
              </w:rPr>
            </w:pPr>
          </w:p>
        </w:tc>
      </w:tr>
      <w:tr w:rsidR="00B31C76" w:rsidRPr="00B31C76" w14:paraId="1900804A"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209420B4" w14:textId="77777777" w:rsidR="00B31C76" w:rsidRPr="00710B61" w:rsidRDefault="00B31C76" w:rsidP="00B31C76">
            <w:pPr>
              <w:keepLines w:val="0"/>
              <w:widowControl/>
              <w:autoSpaceDE/>
              <w:autoSpaceDN/>
              <w:rPr>
                <w:b/>
                <w:bCs/>
                <w:color w:val="auto"/>
                <w:sz w:val="18"/>
                <w:szCs w:val="18"/>
              </w:rPr>
            </w:pPr>
          </w:p>
        </w:tc>
        <w:tc>
          <w:tcPr>
            <w:tcW w:w="2409" w:type="dxa"/>
            <w:gridSpan w:val="4"/>
            <w:tcBorders>
              <w:top w:val="nil"/>
              <w:left w:val="nil"/>
              <w:bottom w:val="single" w:sz="4" w:space="0" w:color="auto"/>
              <w:right w:val="nil"/>
            </w:tcBorders>
            <w:shd w:val="clear" w:color="auto" w:fill="auto"/>
            <w:noWrap/>
            <w:vAlign w:val="bottom"/>
            <w:hideMark/>
          </w:tcPr>
          <w:p w14:paraId="6DB768E3" w14:textId="77777777" w:rsidR="00B31C76" w:rsidRPr="00710B61" w:rsidRDefault="00B31C76" w:rsidP="00710B61">
            <w:pPr>
              <w:keepLines w:val="0"/>
              <w:widowControl/>
              <w:autoSpaceDE/>
              <w:autoSpaceDN/>
              <w:jc w:val="right"/>
              <w:rPr>
                <w:rFonts w:ascii="Calibri" w:hAnsi="Calibri" w:cs="Calibri"/>
                <w:b/>
                <w:bCs/>
                <w:sz w:val="18"/>
                <w:szCs w:val="18"/>
              </w:rPr>
            </w:pPr>
            <w:r w:rsidRPr="00710B61">
              <w:rPr>
                <w:rFonts w:ascii="Calibri" w:hAnsi="Calibri" w:cs="Calibri"/>
                <w:b/>
                <w:bCs/>
                <w:sz w:val="18"/>
                <w:szCs w:val="18"/>
              </w:rPr>
              <w:t>2019 EMI</w:t>
            </w:r>
          </w:p>
        </w:tc>
        <w:tc>
          <w:tcPr>
            <w:tcW w:w="1134" w:type="dxa"/>
            <w:gridSpan w:val="3"/>
            <w:tcBorders>
              <w:top w:val="nil"/>
              <w:left w:val="nil"/>
              <w:bottom w:val="single" w:sz="4" w:space="0" w:color="auto"/>
              <w:right w:val="nil"/>
            </w:tcBorders>
            <w:shd w:val="clear" w:color="auto" w:fill="auto"/>
            <w:noWrap/>
            <w:vAlign w:val="bottom"/>
            <w:hideMark/>
          </w:tcPr>
          <w:p w14:paraId="303FC1F4" w14:textId="77777777" w:rsidR="00B31C76" w:rsidRPr="00710B61" w:rsidRDefault="00B31C76" w:rsidP="00B31C76">
            <w:pPr>
              <w:keepLines w:val="0"/>
              <w:widowControl/>
              <w:autoSpaceDE/>
              <w:autoSpaceDN/>
              <w:jc w:val="center"/>
              <w:rPr>
                <w:rFonts w:ascii="Calibri" w:hAnsi="Calibri" w:cs="Calibri"/>
                <w:b/>
                <w:bCs/>
                <w:sz w:val="18"/>
                <w:szCs w:val="18"/>
              </w:rPr>
            </w:pPr>
            <w:r w:rsidRPr="00710B61">
              <w:rPr>
                <w:rFonts w:ascii="Calibri" w:hAnsi="Calibri" w:cs="Calibri"/>
                <w:b/>
                <w:bCs/>
                <w:sz w:val="18"/>
                <w:szCs w:val="18"/>
              </w:rPr>
              <w:t> </w:t>
            </w:r>
          </w:p>
        </w:tc>
      </w:tr>
      <w:tr w:rsidR="00B31C76" w:rsidRPr="00B31C76" w14:paraId="78D4A3B0"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434657C5" w14:textId="77777777" w:rsidR="00B31C76" w:rsidRPr="00710B61" w:rsidRDefault="00B31C76" w:rsidP="00B31C76">
            <w:pPr>
              <w:keepLines w:val="0"/>
              <w:widowControl/>
              <w:autoSpaceDE/>
              <w:autoSpaceDN/>
              <w:jc w:val="center"/>
              <w:rPr>
                <w:rFonts w:ascii="Calibri" w:hAnsi="Calibri" w:cs="Calibri"/>
                <w:b/>
                <w:bCs/>
                <w:sz w:val="18"/>
                <w:szCs w:val="18"/>
              </w:rPr>
            </w:pPr>
          </w:p>
        </w:tc>
        <w:tc>
          <w:tcPr>
            <w:tcW w:w="2409" w:type="dxa"/>
            <w:gridSpan w:val="4"/>
            <w:tcBorders>
              <w:top w:val="nil"/>
              <w:left w:val="nil"/>
              <w:bottom w:val="nil"/>
              <w:right w:val="nil"/>
            </w:tcBorders>
            <w:shd w:val="clear" w:color="auto" w:fill="auto"/>
            <w:noWrap/>
            <w:vAlign w:val="bottom"/>
            <w:hideMark/>
          </w:tcPr>
          <w:p w14:paraId="7CA205F1" w14:textId="77777777" w:rsidR="00B31C76" w:rsidRPr="00710B61" w:rsidRDefault="00B31C76" w:rsidP="00B31C76">
            <w:pPr>
              <w:keepLines w:val="0"/>
              <w:widowControl/>
              <w:autoSpaceDE/>
              <w:autoSpaceDN/>
              <w:jc w:val="right"/>
              <w:rPr>
                <w:rFonts w:ascii="Calibri" w:hAnsi="Calibri" w:cs="Calibri"/>
                <w:b/>
                <w:bCs/>
                <w:sz w:val="18"/>
                <w:szCs w:val="18"/>
              </w:rPr>
            </w:pPr>
            <w:r w:rsidRPr="00710B61">
              <w:rPr>
                <w:rFonts w:ascii="Calibri" w:hAnsi="Calibri" w:cs="Calibri"/>
                <w:b/>
                <w:bCs/>
                <w:sz w:val="18"/>
                <w:szCs w:val="18"/>
              </w:rPr>
              <w:t>Options</w:t>
            </w:r>
          </w:p>
        </w:tc>
        <w:tc>
          <w:tcPr>
            <w:tcW w:w="1134" w:type="dxa"/>
            <w:gridSpan w:val="3"/>
            <w:tcBorders>
              <w:top w:val="nil"/>
              <w:left w:val="nil"/>
              <w:bottom w:val="nil"/>
              <w:right w:val="nil"/>
            </w:tcBorders>
            <w:shd w:val="clear" w:color="auto" w:fill="auto"/>
            <w:noWrap/>
            <w:vAlign w:val="bottom"/>
            <w:hideMark/>
          </w:tcPr>
          <w:p w14:paraId="6ECAE589" w14:textId="77777777" w:rsidR="00B31C76" w:rsidRPr="00710B61" w:rsidRDefault="00B31C76" w:rsidP="00B31C76">
            <w:pPr>
              <w:keepLines w:val="0"/>
              <w:widowControl/>
              <w:autoSpaceDE/>
              <w:autoSpaceDN/>
              <w:jc w:val="right"/>
              <w:rPr>
                <w:rFonts w:ascii="Calibri" w:hAnsi="Calibri" w:cs="Calibri"/>
                <w:b/>
                <w:bCs/>
                <w:sz w:val="18"/>
                <w:szCs w:val="18"/>
              </w:rPr>
            </w:pPr>
            <w:r w:rsidRPr="00710B61">
              <w:rPr>
                <w:rFonts w:ascii="Calibri" w:hAnsi="Calibri" w:cs="Calibri"/>
                <w:b/>
                <w:bCs/>
                <w:sz w:val="18"/>
                <w:szCs w:val="18"/>
              </w:rPr>
              <w:t>WAEP</w:t>
            </w:r>
          </w:p>
        </w:tc>
      </w:tr>
      <w:tr w:rsidR="00B31C76" w:rsidRPr="00B31C76" w14:paraId="672F4E48"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10989EF0" w14:textId="77777777" w:rsidR="00B31C76" w:rsidRPr="00710B61" w:rsidRDefault="00B31C76" w:rsidP="00B31C76">
            <w:pPr>
              <w:keepLines w:val="0"/>
              <w:widowControl/>
              <w:autoSpaceDE/>
              <w:autoSpaceDN/>
              <w:jc w:val="right"/>
              <w:rPr>
                <w:rFonts w:ascii="Calibri" w:hAnsi="Calibri" w:cs="Calibri"/>
                <w:b/>
                <w:bCs/>
                <w:sz w:val="18"/>
                <w:szCs w:val="18"/>
              </w:rPr>
            </w:pPr>
          </w:p>
        </w:tc>
        <w:tc>
          <w:tcPr>
            <w:tcW w:w="2409" w:type="dxa"/>
            <w:gridSpan w:val="4"/>
            <w:tcBorders>
              <w:top w:val="nil"/>
              <w:left w:val="nil"/>
              <w:bottom w:val="nil"/>
              <w:right w:val="nil"/>
            </w:tcBorders>
            <w:shd w:val="clear" w:color="auto" w:fill="auto"/>
            <w:noWrap/>
            <w:vAlign w:val="bottom"/>
            <w:hideMark/>
          </w:tcPr>
          <w:p w14:paraId="4A160460" w14:textId="77777777" w:rsidR="00B31C76" w:rsidRPr="00710B61" w:rsidRDefault="00B31C76" w:rsidP="00B31C76">
            <w:pPr>
              <w:keepLines w:val="0"/>
              <w:widowControl/>
              <w:autoSpaceDE/>
              <w:autoSpaceDN/>
              <w:rPr>
                <w:b/>
                <w:bCs/>
                <w:color w:val="auto"/>
                <w:sz w:val="18"/>
                <w:szCs w:val="18"/>
              </w:rPr>
            </w:pPr>
          </w:p>
        </w:tc>
        <w:tc>
          <w:tcPr>
            <w:tcW w:w="1134" w:type="dxa"/>
            <w:gridSpan w:val="3"/>
            <w:tcBorders>
              <w:top w:val="nil"/>
              <w:left w:val="nil"/>
              <w:bottom w:val="nil"/>
              <w:right w:val="nil"/>
            </w:tcBorders>
            <w:shd w:val="clear" w:color="auto" w:fill="auto"/>
            <w:noWrap/>
            <w:vAlign w:val="bottom"/>
            <w:hideMark/>
          </w:tcPr>
          <w:p w14:paraId="49B2B0A4" w14:textId="77777777" w:rsidR="00B31C76" w:rsidRPr="00710B61" w:rsidRDefault="00B31C76" w:rsidP="00B31C76">
            <w:pPr>
              <w:keepLines w:val="0"/>
              <w:widowControl/>
              <w:autoSpaceDE/>
              <w:autoSpaceDN/>
              <w:jc w:val="right"/>
              <w:rPr>
                <w:rFonts w:ascii="Calibri" w:hAnsi="Calibri" w:cs="Calibri"/>
                <w:b/>
                <w:bCs/>
                <w:sz w:val="18"/>
                <w:szCs w:val="18"/>
              </w:rPr>
            </w:pPr>
            <w:r w:rsidRPr="00710B61">
              <w:rPr>
                <w:rFonts w:ascii="Calibri" w:hAnsi="Calibri" w:cs="Calibri"/>
                <w:b/>
                <w:bCs/>
                <w:sz w:val="18"/>
                <w:szCs w:val="18"/>
              </w:rPr>
              <w:t>(p)</w:t>
            </w:r>
          </w:p>
        </w:tc>
      </w:tr>
      <w:tr w:rsidR="00B31C76" w:rsidRPr="00B31C76" w14:paraId="1C8BAF85"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1CDAFDAB" w14:textId="77777777" w:rsidR="00B31C76" w:rsidRPr="00710B61" w:rsidRDefault="00B31C76" w:rsidP="00B31C76">
            <w:pPr>
              <w:keepLines w:val="0"/>
              <w:widowControl/>
              <w:autoSpaceDE/>
              <w:autoSpaceDN/>
              <w:rPr>
                <w:rFonts w:ascii="Calibri" w:hAnsi="Calibri" w:cs="Calibri"/>
                <w:sz w:val="18"/>
                <w:szCs w:val="18"/>
              </w:rPr>
            </w:pPr>
            <w:r w:rsidRPr="00710B61">
              <w:rPr>
                <w:rFonts w:ascii="Calibri" w:hAnsi="Calibri" w:cs="Calibri"/>
                <w:sz w:val="18"/>
                <w:szCs w:val="18"/>
              </w:rPr>
              <w:t>Outstanding at start</w:t>
            </w:r>
          </w:p>
        </w:tc>
        <w:tc>
          <w:tcPr>
            <w:tcW w:w="2409" w:type="dxa"/>
            <w:gridSpan w:val="4"/>
            <w:tcBorders>
              <w:top w:val="nil"/>
              <w:left w:val="nil"/>
              <w:bottom w:val="nil"/>
              <w:right w:val="nil"/>
            </w:tcBorders>
            <w:shd w:val="clear" w:color="auto" w:fill="auto"/>
            <w:noWrap/>
            <w:vAlign w:val="bottom"/>
            <w:hideMark/>
          </w:tcPr>
          <w:p w14:paraId="184256F9" w14:textId="77777777" w:rsidR="00B31C76" w:rsidRPr="00710B61" w:rsidRDefault="00B31C76" w:rsidP="00B31C76">
            <w:pPr>
              <w:keepLines w:val="0"/>
              <w:widowControl/>
              <w:autoSpaceDE/>
              <w:autoSpaceDN/>
              <w:jc w:val="right"/>
              <w:rPr>
                <w:rFonts w:ascii="Calibri" w:hAnsi="Calibri" w:cs="Calibri"/>
                <w:sz w:val="18"/>
                <w:szCs w:val="18"/>
              </w:rPr>
            </w:pPr>
            <w:r w:rsidRPr="00710B61">
              <w:rPr>
                <w:rFonts w:ascii="Calibri" w:hAnsi="Calibri" w:cs="Calibri"/>
                <w:sz w:val="18"/>
                <w:szCs w:val="18"/>
              </w:rPr>
              <w:t>39,261,125</w:t>
            </w:r>
          </w:p>
        </w:tc>
        <w:tc>
          <w:tcPr>
            <w:tcW w:w="1134" w:type="dxa"/>
            <w:gridSpan w:val="3"/>
            <w:tcBorders>
              <w:top w:val="nil"/>
              <w:left w:val="nil"/>
              <w:bottom w:val="nil"/>
              <w:right w:val="nil"/>
            </w:tcBorders>
            <w:shd w:val="clear" w:color="auto" w:fill="auto"/>
            <w:noWrap/>
            <w:vAlign w:val="bottom"/>
            <w:hideMark/>
          </w:tcPr>
          <w:p w14:paraId="440F5DBB" w14:textId="77777777" w:rsidR="00B31C76" w:rsidRPr="00710B61" w:rsidRDefault="00B31C76" w:rsidP="00B31C76">
            <w:pPr>
              <w:keepLines w:val="0"/>
              <w:widowControl/>
              <w:autoSpaceDE/>
              <w:autoSpaceDN/>
              <w:jc w:val="right"/>
              <w:rPr>
                <w:rFonts w:ascii="Calibri" w:hAnsi="Calibri" w:cs="Calibri"/>
                <w:sz w:val="18"/>
                <w:szCs w:val="18"/>
              </w:rPr>
            </w:pPr>
            <w:r w:rsidRPr="00710B61">
              <w:rPr>
                <w:rFonts w:ascii="Calibri" w:hAnsi="Calibri" w:cs="Calibri"/>
                <w:sz w:val="18"/>
                <w:szCs w:val="18"/>
              </w:rPr>
              <w:t>0.62</w:t>
            </w:r>
          </w:p>
        </w:tc>
      </w:tr>
      <w:tr w:rsidR="00B31C76" w:rsidRPr="00B31C76" w14:paraId="7F8C798D"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35D939F7" w14:textId="77777777" w:rsidR="00B31C76" w:rsidRPr="00710B61" w:rsidRDefault="00B31C76" w:rsidP="00B31C76">
            <w:pPr>
              <w:keepLines w:val="0"/>
              <w:widowControl/>
              <w:autoSpaceDE/>
              <w:autoSpaceDN/>
              <w:rPr>
                <w:rFonts w:ascii="Calibri" w:hAnsi="Calibri" w:cs="Calibri"/>
                <w:sz w:val="18"/>
                <w:szCs w:val="18"/>
              </w:rPr>
            </w:pPr>
            <w:r w:rsidRPr="00710B61">
              <w:rPr>
                <w:rFonts w:ascii="Calibri" w:hAnsi="Calibri" w:cs="Calibri"/>
                <w:sz w:val="18"/>
                <w:szCs w:val="18"/>
              </w:rPr>
              <w:t>of year</w:t>
            </w:r>
          </w:p>
        </w:tc>
        <w:tc>
          <w:tcPr>
            <w:tcW w:w="2409" w:type="dxa"/>
            <w:gridSpan w:val="4"/>
            <w:tcBorders>
              <w:top w:val="nil"/>
              <w:left w:val="nil"/>
              <w:bottom w:val="nil"/>
              <w:right w:val="nil"/>
            </w:tcBorders>
            <w:shd w:val="clear" w:color="auto" w:fill="auto"/>
            <w:noWrap/>
            <w:vAlign w:val="bottom"/>
            <w:hideMark/>
          </w:tcPr>
          <w:p w14:paraId="6991787E" w14:textId="77777777" w:rsidR="00B31C76" w:rsidRPr="00710B61" w:rsidRDefault="00B31C76" w:rsidP="00B31C76">
            <w:pPr>
              <w:keepLines w:val="0"/>
              <w:widowControl/>
              <w:autoSpaceDE/>
              <w:autoSpaceDN/>
              <w:rPr>
                <w:rFonts w:ascii="Calibri" w:hAnsi="Calibri" w:cs="Calibri"/>
                <w:sz w:val="18"/>
                <w:szCs w:val="18"/>
              </w:rPr>
            </w:pPr>
          </w:p>
        </w:tc>
        <w:tc>
          <w:tcPr>
            <w:tcW w:w="1134" w:type="dxa"/>
            <w:gridSpan w:val="3"/>
            <w:tcBorders>
              <w:top w:val="nil"/>
              <w:left w:val="nil"/>
              <w:bottom w:val="nil"/>
              <w:right w:val="nil"/>
            </w:tcBorders>
            <w:shd w:val="clear" w:color="auto" w:fill="auto"/>
            <w:noWrap/>
            <w:vAlign w:val="bottom"/>
            <w:hideMark/>
          </w:tcPr>
          <w:p w14:paraId="0CC869B8" w14:textId="77777777" w:rsidR="00B31C76" w:rsidRPr="00710B61" w:rsidRDefault="00B31C76" w:rsidP="00B31C76">
            <w:pPr>
              <w:keepLines w:val="0"/>
              <w:widowControl/>
              <w:autoSpaceDE/>
              <w:autoSpaceDN/>
              <w:rPr>
                <w:color w:val="auto"/>
                <w:sz w:val="18"/>
                <w:szCs w:val="18"/>
              </w:rPr>
            </w:pPr>
          </w:p>
        </w:tc>
      </w:tr>
      <w:tr w:rsidR="00B31C76" w:rsidRPr="00B31C76" w14:paraId="6FC5C2C0"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4B2021E3" w14:textId="77777777" w:rsidR="00B31C76" w:rsidRPr="00710B61" w:rsidRDefault="00B31C76" w:rsidP="00B31C76">
            <w:pPr>
              <w:keepLines w:val="0"/>
              <w:widowControl/>
              <w:autoSpaceDE/>
              <w:autoSpaceDN/>
              <w:rPr>
                <w:rFonts w:ascii="Calibri" w:hAnsi="Calibri" w:cs="Calibri"/>
                <w:sz w:val="18"/>
                <w:szCs w:val="18"/>
              </w:rPr>
            </w:pPr>
            <w:r w:rsidRPr="00710B61">
              <w:rPr>
                <w:rFonts w:ascii="Calibri" w:hAnsi="Calibri" w:cs="Calibri"/>
                <w:sz w:val="18"/>
                <w:szCs w:val="18"/>
              </w:rPr>
              <w:t>Granted</w:t>
            </w:r>
          </w:p>
        </w:tc>
        <w:tc>
          <w:tcPr>
            <w:tcW w:w="2409" w:type="dxa"/>
            <w:gridSpan w:val="4"/>
            <w:tcBorders>
              <w:top w:val="nil"/>
              <w:left w:val="nil"/>
              <w:bottom w:val="nil"/>
              <w:right w:val="nil"/>
            </w:tcBorders>
            <w:shd w:val="clear" w:color="auto" w:fill="auto"/>
            <w:noWrap/>
            <w:vAlign w:val="bottom"/>
            <w:hideMark/>
          </w:tcPr>
          <w:p w14:paraId="2AC0F17C" w14:textId="62174E4F" w:rsidR="00B31C76" w:rsidRPr="00710B61" w:rsidRDefault="00B51A07" w:rsidP="00B31C76">
            <w:pPr>
              <w:keepLines w:val="0"/>
              <w:widowControl/>
              <w:autoSpaceDE/>
              <w:autoSpaceDN/>
              <w:jc w:val="right"/>
              <w:rPr>
                <w:rFonts w:ascii="Calibri" w:hAnsi="Calibri" w:cs="Calibri"/>
                <w:sz w:val="18"/>
                <w:szCs w:val="18"/>
              </w:rPr>
            </w:pPr>
            <w:r>
              <w:rPr>
                <w:rFonts w:ascii="Calibri" w:hAnsi="Calibri" w:cs="Calibri"/>
                <w:sz w:val="18"/>
                <w:szCs w:val="18"/>
              </w:rPr>
              <w:t>-</w:t>
            </w:r>
          </w:p>
        </w:tc>
        <w:tc>
          <w:tcPr>
            <w:tcW w:w="1134" w:type="dxa"/>
            <w:gridSpan w:val="3"/>
            <w:tcBorders>
              <w:top w:val="nil"/>
              <w:left w:val="nil"/>
              <w:bottom w:val="nil"/>
              <w:right w:val="nil"/>
            </w:tcBorders>
            <w:shd w:val="clear" w:color="auto" w:fill="auto"/>
            <w:noWrap/>
            <w:vAlign w:val="bottom"/>
            <w:hideMark/>
          </w:tcPr>
          <w:p w14:paraId="46FCEABA" w14:textId="2B08B67B" w:rsidR="00B31C76" w:rsidRPr="00710B61" w:rsidRDefault="00B51A07" w:rsidP="00B31C76">
            <w:pPr>
              <w:keepLines w:val="0"/>
              <w:widowControl/>
              <w:autoSpaceDE/>
              <w:autoSpaceDN/>
              <w:jc w:val="right"/>
              <w:rPr>
                <w:rFonts w:ascii="Calibri" w:hAnsi="Calibri" w:cs="Calibri"/>
                <w:sz w:val="18"/>
                <w:szCs w:val="18"/>
              </w:rPr>
            </w:pPr>
            <w:r>
              <w:rPr>
                <w:rFonts w:ascii="Calibri" w:hAnsi="Calibri" w:cs="Calibri"/>
                <w:sz w:val="18"/>
                <w:szCs w:val="18"/>
              </w:rPr>
              <w:t>-</w:t>
            </w:r>
          </w:p>
        </w:tc>
      </w:tr>
      <w:tr w:rsidR="00B31C76" w:rsidRPr="00B31C76" w14:paraId="725C0094" w14:textId="77777777" w:rsidTr="00710B61">
        <w:trPr>
          <w:gridAfter w:val="4"/>
          <w:wAfter w:w="3529" w:type="dxa"/>
          <w:trHeight w:val="300"/>
        </w:trPr>
        <w:tc>
          <w:tcPr>
            <w:tcW w:w="1985" w:type="dxa"/>
            <w:tcBorders>
              <w:top w:val="nil"/>
              <w:left w:val="nil"/>
              <w:right w:val="nil"/>
            </w:tcBorders>
            <w:shd w:val="clear" w:color="auto" w:fill="auto"/>
            <w:noWrap/>
            <w:vAlign w:val="bottom"/>
            <w:hideMark/>
          </w:tcPr>
          <w:p w14:paraId="10CD3025" w14:textId="77777777" w:rsidR="00B31C76" w:rsidRPr="00710B61" w:rsidRDefault="00B31C76" w:rsidP="00B31C76">
            <w:pPr>
              <w:keepLines w:val="0"/>
              <w:widowControl/>
              <w:autoSpaceDE/>
              <w:autoSpaceDN/>
              <w:rPr>
                <w:rFonts w:ascii="Calibri" w:hAnsi="Calibri" w:cs="Calibri"/>
                <w:sz w:val="18"/>
                <w:szCs w:val="18"/>
              </w:rPr>
            </w:pPr>
            <w:r w:rsidRPr="00710B61">
              <w:rPr>
                <w:rFonts w:ascii="Calibri" w:hAnsi="Calibri" w:cs="Calibri"/>
                <w:sz w:val="18"/>
                <w:szCs w:val="18"/>
              </w:rPr>
              <w:t>Expired/forfeited</w:t>
            </w:r>
          </w:p>
        </w:tc>
        <w:tc>
          <w:tcPr>
            <w:tcW w:w="2409" w:type="dxa"/>
            <w:gridSpan w:val="4"/>
            <w:tcBorders>
              <w:top w:val="nil"/>
              <w:left w:val="nil"/>
              <w:right w:val="nil"/>
            </w:tcBorders>
            <w:shd w:val="clear" w:color="auto" w:fill="auto"/>
            <w:noWrap/>
            <w:vAlign w:val="bottom"/>
            <w:hideMark/>
          </w:tcPr>
          <w:p w14:paraId="2ABCC09A" w14:textId="5CB800AB" w:rsidR="00B31C76" w:rsidRPr="00710B61" w:rsidRDefault="00B51A07" w:rsidP="00B31C76">
            <w:pPr>
              <w:keepLines w:val="0"/>
              <w:widowControl/>
              <w:autoSpaceDE/>
              <w:autoSpaceDN/>
              <w:jc w:val="right"/>
              <w:rPr>
                <w:rFonts w:ascii="Calibri" w:hAnsi="Calibri" w:cs="Calibri"/>
                <w:sz w:val="18"/>
                <w:szCs w:val="18"/>
              </w:rPr>
            </w:pPr>
            <w:r>
              <w:rPr>
                <w:rFonts w:ascii="Calibri" w:hAnsi="Calibri" w:cs="Calibri"/>
                <w:sz w:val="18"/>
                <w:szCs w:val="18"/>
              </w:rPr>
              <w:t>-</w:t>
            </w:r>
          </w:p>
        </w:tc>
        <w:tc>
          <w:tcPr>
            <w:tcW w:w="1134" w:type="dxa"/>
            <w:gridSpan w:val="3"/>
            <w:tcBorders>
              <w:top w:val="nil"/>
              <w:left w:val="nil"/>
              <w:right w:val="nil"/>
            </w:tcBorders>
            <w:shd w:val="clear" w:color="auto" w:fill="auto"/>
            <w:noWrap/>
            <w:vAlign w:val="bottom"/>
            <w:hideMark/>
          </w:tcPr>
          <w:p w14:paraId="2635A086" w14:textId="5E418648" w:rsidR="00B31C76" w:rsidRPr="00710B61" w:rsidRDefault="00B51A07" w:rsidP="00B31C76">
            <w:pPr>
              <w:keepLines w:val="0"/>
              <w:widowControl/>
              <w:autoSpaceDE/>
              <w:autoSpaceDN/>
              <w:jc w:val="right"/>
              <w:rPr>
                <w:rFonts w:ascii="Calibri" w:hAnsi="Calibri" w:cs="Calibri"/>
                <w:sz w:val="18"/>
                <w:szCs w:val="18"/>
              </w:rPr>
            </w:pPr>
            <w:r>
              <w:rPr>
                <w:rFonts w:ascii="Calibri" w:hAnsi="Calibri" w:cs="Calibri"/>
                <w:sz w:val="18"/>
                <w:szCs w:val="18"/>
              </w:rPr>
              <w:t>-</w:t>
            </w:r>
          </w:p>
        </w:tc>
      </w:tr>
      <w:tr w:rsidR="00B31C76" w:rsidRPr="00B31C76" w14:paraId="419731A6" w14:textId="77777777" w:rsidTr="00710B61">
        <w:trPr>
          <w:gridAfter w:val="4"/>
          <w:wAfter w:w="3529" w:type="dxa"/>
          <w:trHeight w:val="300"/>
        </w:trPr>
        <w:tc>
          <w:tcPr>
            <w:tcW w:w="1985" w:type="dxa"/>
            <w:tcBorders>
              <w:top w:val="nil"/>
              <w:left w:val="nil"/>
              <w:bottom w:val="single" w:sz="4" w:space="0" w:color="auto"/>
              <w:right w:val="nil"/>
            </w:tcBorders>
            <w:shd w:val="clear" w:color="auto" w:fill="auto"/>
            <w:noWrap/>
            <w:vAlign w:val="bottom"/>
            <w:hideMark/>
          </w:tcPr>
          <w:p w14:paraId="4E8F2E0B" w14:textId="77777777" w:rsidR="00B31C76" w:rsidRPr="00710B61" w:rsidRDefault="00B31C76" w:rsidP="00B31C76">
            <w:pPr>
              <w:keepLines w:val="0"/>
              <w:widowControl/>
              <w:autoSpaceDE/>
              <w:autoSpaceDN/>
              <w:rPr>
                <w:rFonts w:ascii="Calibri" w:hAnsi="Calibri" w:cs="Calibri"/>
                <w:sz w:val="18"/>
                <w:szCs w:val="18"/>
              </w:rPr>
            </w:pPr>
            <w:r w:rsidRPr="00710B61">
              <w:rPr>
                <w:rFonts w:ascii="Calibri" w:hAnsi="Calibri" w:cs="Calibri"/>
                <w:sz w:val="18"/>
                <w:szCs w:val="18"/>
              </w:rPr>
              <w:t>Exercised</w:t>
            </w:r>
          </w:p>
        </w:tc>
        <w:tc>
          <w:tcPr>
            <w:tcW w:w="2409" w:type="dxa"/>
            <w:gridSpan w:val="4"/>
            <w:tcBorders>
              <w:top w:val="nil"/>
              <w:left w:val="nil"/>
              <w:bottom w:val="single" w:sz="4" w:space="0" w:color="auto"/>
              <w:right w:val="nil"/>
            </w:tcBorders>
            <w:shd w:val="clear" w:color="auto" w:fill="auto"/>
            <w:noWrap/>
            <w:vAlign w:val="bottom"/>
            <w:hideMark/>
          </w:tcPr>
          <w:p w14:paraId="65E634A2" w14:textId="674114A2" w:rsidR="00B31C76" w:rsidRPr="00710B61" w:rsidRDefault="00B51A07" w:rsidP="00B31C76">
            <w:pPr>
              <w:keepLines w:val="0"/>
              <w:widowControl/>
              <w:autoSpaceDE/>
              <w:autoSpaceDN/>
              <w:jc w:val="right"/>
              <w:rPr>
                <w:rFonts w:ascii="Calibri" w:hAnsi="Calibri" w:cs="Calibri"/>
                <w:sz w:val="18"/>
                <w:szCs w:val="18"/>
              </w:rPr>
            </w:pPr>
            <w:r>
              <w:rPr>
                <w:rFonts w:ascii="Calibri" w:hAnsi="Calibri" w:cs="Calibri"/>
                <w:sz w:val="18"/>
                <w:szCs w:val="18"/>
              </w:rPr>
              <w:t>-</w:t>
            </w:r>
          </w:p>
        </w:tc>
        <w:tc>
          <w:tcPr>
            <w:tcW w:w="1134" w:type="dxa"/>
            <w:gridSpan w:val="3"/>
            <w:tcBorders>
              <w:top w:val="nil"/>
              <w:left w:val="nil"/>
              <w:bottom w:val="single" w:sz="4" w:space="0" w:color="auto"/>
              <w:right w:val="nil"/>
            </w:tcBorders>
            <w:shd w:val="clear" w:color="auto" w:fill="auto"/>
            <w:noWrap/>
            <w:vAlign w:val="bottom"/>
            <w:hideMark/>
          </w:tcPr>
          <w:p w14:paraId="4B7E267C" w14:textId="0E46CF98" w:rsidR="00B31C76" w:rsidRPr="00710B61" w:rsidRDefault="00B51A07" w:rsidP="00B31C76">
            <w:pPr>
              <w:keepLines w:val="0"/>
              <w:widowControl/>
              <w:autoSpaceDE/>
              <w:autoSpaceDN/>
              <w:jc w:val="right"/>
              <w:rPr>
                <w:rFonts w:ascii="Calibri" w:hAnsi="Calibri" w:cs="Calibri"/>
                <w:sz w:val="18"/>
                <w:szCs w:val="18"/>
              </w:rPr>
            </w:pPr>
            <w:r>
              <w:rPr>
                <w:rFonts w:ascii="Calibri" w:hAnsi="Calibri" w:cs="Calibri"/>
                <w:sz w:val="18"/>
                <w:szCs w:val="18"/>
              </w:rPr>
              <w:t>-</w:t>
            </w:r>
          </w:p>
        </w:tc>
      </w:tr>
      <w:tr w:rsidR="00B31C76" w:rsidRPr="00B31C76" w14:paraId="79EE27AB" w14:textId="77777777" w:rsidTr="00710B61">
        <w:trPr>
          <w:gridAfter w:val="4"/>
          <w:wAfter w:w="3529" w:type="dxa"/>
          <w:trHeight w:val="300"/>
        </w:trPr>
        <w:tc>
          <w:tcPr>
            <w:tcW w:w="1985" w:type="dxa"/>
            <w:tcBorders>
              <w:top w:val="single" w:sz="4" w:space="0" w:color="auto"/>
              <w:left w:val="nil"/>
              <w:bottom w:val="nil"/>
              <w:right w:val="nil"/>
            </w:tcBorders>
            <w:shd w:val="clear" w:color="auto" w:fill="auto"/>
            <w:noWrap/>
            <w:vAlign w:val="bottom"/>
            <w:hideMark/>
          </w:tcPr>
          <w:p w14:paraId="60587589" w14:textId="77777777" w:rsidR="00B31C76" w:rsidRPr="00710B61" w:rsidRDefault="00B31C76" w:rsidP="00B31C76">
            <w:pPr>
              <w:keepLines w:val="0"/>
              <w:widowControl/>
              <w:autoSpaceDE/>
              <w:autoSpaceDN/>
              <w:rPr>
                <w:rFonts w:ascii="Calibri" w:hAnsi="Calibri" w:cs="Calibri"/>
                <w:b/>
                <w:bCs/>
                <w:sz w:val="18"/>
                <w:szCs w:val="18"/>
              </w:rPr>
            </w:pPr>
            <w:r w:rsidRPr="00710B61">
              <w:rPr>
                <w:rFonts w:ascii="Calibri" w:hAnsi="Calibri" w:cs="Calibri"/>
                <w:b/>
                <w:bCs/>
                <w:sz w:val="18"/>
                <w:szCs w:val="18"/>
              </w:rPr>
              <w:t>Outstanding at end</w:t>
            </w:r>
          </w:p>
        </w:tc>
        <w:tc>
          <w:tcPr>
            <w:tcW w:w="2409" w:type="dxa"/>
            <w:gridSpan w:val="4"/>
            <w:tcBorders>
              <w:top w:val="single" w:sz="4" w:space="0" w:color="auto"/>
              <w:left w:val="nil"/>
              <w:bottom w:val="nil"/>
              <w:right w:val="nil"/>
            </w:tcBorders>
            <w:shd w:val="clear" w:color="auto" w:fill="auto"/>
            <w:noWrap/>
            <w:vAlign w:val="bottom"/>
            <w:hideMark/>
          </w:tcPr>
          <w:p w14:paraId="3CA1E681" w14:textId="77777777" w:rsidR="00B31C76" w:rsidRPr="00710B61" w:rsidRDefault="00B31C76" w:rsidP="00B31C76">
            <w:pPr>
              <w:keepLines w:val="0"/>
              <w:widowControl/>
              <w:autoSpaceDE/>
              <w:autoSpaceDN/>
              <w:jc w:val="right"/>
              <w:rPr>
                <w:rFonts w:ascii="Calibri" w:hAnsi="Calibri" w:cs="Calibri"/>
                <w:b/>
                <w:bCs/>
                <w:sz w:val="18"/>
                <w:szCs w:val="18"/>
              </w:rPr>
            </w:pPr>
            <w:r w:rsidRPr="00710B61">
              <w:rPr>
                <w:rFonts w:ascii="Calibri" w:hAnsi="Calibri" w:cs="Calibri"/>
                <w:b/>
                <w:bCs/>
                <w:sz w:val="18"/>
                <w:szCs w:val="18"/>
              </w:rPr>
              <w:t>39,261,125</w:t>
            </w:r>
          </w:p>
        </w:tc>
        <w:tc>
          <w:tcPr>
            <w:tcW w:w="1134" w:type="dxa"/>
            <w:gridSpan w:val="3"/>
            <w:tcBorders>
              <w:top w:val="single" w:sz="4" w:space="0" w:color="auto"/>
              <w:left w:val="nil"/>
              <w:bottom w:val="nil"/>
              <w:right w:val="nil"/>
            </w:tcBorders>
            <w:shd w:val="clear" w:color="auto" w:fill="auto"/>
            <w:noWrap/>
            <w:vAlign w:val="bottom"/>
            <w:hideMark/>
          </w:tcPr>
          <w:p w14:paraId="2A14C59F" w14:textId="77777777" w:rsidR="00B31C76" w:rsidRPr="00710B61" w:rsidRDefault="00B31C76" w:rsidP="00B31C76">
            <w:pPr>
              <w:keepLines w:val="0"/>
              <w:widowControl/>
              <w:autoSpaceDE/>
              <w:autoSpaceDN/>
              <w:jc w:val="right"/>
              <w:rPr>
                <w:rFonts w:ascii="Calibri" w:hAnsi="Calibri" w:cs="Calibri"/>
                <w:b/>
                <w:bCs/>
                <w:sz w:val="18"/>
                <w:szCs w:val="18"/>
              </w:rPr>
            </w:pPr>
            <w:r w:rsidRPr="00710B61">
              <w:rPr>
                <w:rFonts w:ascii="Calibri" w:hAnsi="Calibri" w:cs="Calibri"/>
                <w:b/>
                <w:bCs/>
                <w:sz w:val="18"/>
                <w:szCs w:val="18"/>
              </w:rPr>
              <w:t>0.62</w:t>
            </w:r>
          </w:p>
        </w:tc>
      </w:tr>
      <w:tr w:rsidR="00B31C76" w:rsidRPr="00B31C76" w14:paraId="2B03F183"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4074D331" w14:textId="77777777" w:rsidR="00B31C76" w:rsidRPr="00710B61" w:rsidRDefault="00B31C76" w:rsidP="00B31C76">
            <w:pPr>
              <w:keepLines w:val="0"/>
              <w:widowControl/>
              <w:autoSpaceDE/>
              <w:autoSpaceDN/>
              <w:rPr>
                <w:rFonts w:ascii="Calibri" w:hAnsi="Calibri" w:cs="Calibri"/>
                <w:b/>
                <w:bCs/>
                <w:sz w:val="18"/>
                <w:szCs w:val="18"/>
              </w:rPr>
            </w:pPr>
            <w:r w:rsidRPr="00710B61">
              <w:rPr>
                <w:rFonts w:ascii="Calibri" w:hAnsi="Calibri" w:cs="Calibri"/>
                <w:b/>
                <w:bCs/>
                <w:sz w:val="18"/>
                <w:szCs w:val="18"/>
              </w:rPr>
              <w:t>of year</w:t>
            </w:r>
          </w:p>
        </w:tc>
        <w:tc>
          <w:tcPr>
            <w:tcW w:w="2409" w:type="dxa"/>
            <w:gridSpan w:val="4"/>
            <w:tcBorders>
              <w:top w:val="nil"/>
              <w:left w:val="nil"/>
              <w:bottom w:val="nil"/>
              <w:right w:val="nil"/>
            </w:tcBorders>
            <w:shd w:val="clear" w:color="auto" w:fill="auto"/>
            <w:noWrap/>
            <w:vAlign w:val="bottom"/>
            <w:hideMark/>
          </w:tcPr>
          <w:p w14:paraId="5CD6D33E" w14:textId="77777777" w:rsidR="00B31C76" w:rsidRPr="00710B61" w:rsidRDefault="00B31C76" w:rsidP="00B31C76">
            <w:pPr>
              <w:keepLines w:val="0"/>
              <w:widowControl/>
              <w:autoSpaceDE/>
              <w:autoSpaceDN/>
              <w:rPr>
                <w:rFonts w:ascii="Calibri" w:hAnsi="Calibri" w:cs="Calibri"/>
                <w:b/>
                <w:bCs/>
                <w:sz w:val="18"/>
                <w:szCs w:val="18"/>
              </w:rPr>
            </w:pPr>
          </w:p>
        </w:tc>
        <w:tc>
          <w:tcPr>
            <w:tcW w:w="1134" w:type="dxa"/>
            <w:gridSpan w:val="3"/>
            <w:tcBorders>
              <w:top w:val="nil"/>
              <w:left w:val="nil"/>
              <w:bottom w:val="nil"/>
              <w:right w:val="nil"/>
            </w:tcBorders>
            <w:shd w:val="clear" w:color="auto" w:fill="auto"/>
            <w:noWrap/>
            <w:vAlign w:val="bottom"/>
            <w:hideMark/>
          </w:tcPr>
          <w:p w14:paraId="3872E690" w14:textId="77777777" w:rsidR="00B31C76" w:rsidRPr="00710B61" w:rsidRDefault="00B31C76" w:rsidP="00B31C76">
            <w:pPr>
              <w:keepLines w:val="0"/>
              <w:widowControl/>
              <w:autoSpaceDE/>
              <w:autoSpaceDN/>
              <w:rPr>
                <w:b/>
                <w:bCs/>
                <w:color w:val="auto"/>
                <w:sz w:val="18"/>
                <w:szCs w:val="18"/>
              </w:rPr>
            </w:pPr>
          </w:p>
        </w:tc>
      </w:tr>
      <w:tr w:rsidR="00B31C76" w:rsidRPr="00B31C76" w14:paraId="6C316523" w14:textId="77777777" w:rsidTr="00710B61">
        <w:trPr>
          <w:gridAfter w:val="4"/>
          <w:wAfter w:w="3529" w:type="dxa"/>
          <w:trHeight w:val="300"/>
        </w:trPr>
        <w:tc>
          <w:tcPr>
            <w:tcW w:w="1985" w:type="dxa"/>
            <w:tcBorders>
              <w:top w:val="nil"/>
              <w:left w:val="nil"/>
              <w:bottom w:val="nil"/>
              <w:right w:val="nil"/>
            </w:tcBorders>
            <w:shd w:val="clear" w:color="auto" w:fill="auto"/>
            <w:noWrap/>
            <w:vAlign w:val="bottom"/>
            <w:hideMark/>
          </w:tcPr>
          <w:p w14:paraId="51550834" w14:textId="77777777" w:rsidR="00B31C76" w:rsidRPr="00710B61" w:rsidRDefault="00B31C76" w:rsidP="00B31C76">
            <w:pPr>
              <w:keepLines w:val="0"/>
              <w:widowControl/>
              <w:autoSpaceDE/>
              <w:autoSpaceDN/>
              <w:rPr>
                <w:rFonts w:ascii="Calibri" w:hAnsi="Calibri" w:cs="Calibri"/>
                <w:sz w:val="18"/>
                <w:szCs w:val="18"/>
              </w:rPr>
            </w:pPr>
            <w:r w:rsidRPr="00710B61">
              <w:rPr>
                <w:rFonts w:ascii="Calibri" w:hAnsi="Calibri" w:cs="Calibri"/>
                <w:sz w:val="18"/>
                <w:szCs w:val="18"/>
              </w:rPr>
              <w:t>Exercisable at end</w:t>
            </w:r>
          </w:p>
        </w:tc>
        <w:tc>
          <w:tcPr>
            <w:tcW w:w="2409" w:type="dxa"/>
            <w:gridSpan w:val="4"/>
            <w:tcBorders>
              <w:top w:val="nil"/>
              <w:left w:val="nil"/>
              <w:bottom w:val="nil"/>
              <w:right w:val="nil"/>
            </w:tcBorders>
            <w:shd w:val="clear" w:color="auto" w:fill="auto"/>
            <w:noWrap/>
            <w:vAlign w:val="bottom"/>
            <w:hideMark/>
          </w:tcPr>
          <w:p w14:paraId="46289605" w14:textId="77777777" w:rsidR="00B31C76" w:rsidRPr="00710B61" w:rsidRDefault="00B31C76" w:rsidP="00B31C76">
            <w:pPr>
              <w:keepLines w:val="0"/>
              <w:widowControl/>
              <w:autoSpaceDE/>
              <w:autoSpaceDN/>
              <w:jc w:val="right"/>
              <w:rPr>
                <w:rFonts w:ascii="Calibri" w:hAnsi="Calibri" w:cs="Calibri"/>
                <w:sz w:val="18"/>
                <w:szCs w:val="18"/>
              </w:rPr>
            </w:pPr>
            <w:r w:rsidRPr="00710B61">
              <w:rPr>
                <w:rFonts w:ascii="Calibri" w:hAnsi="Calibri" w:cs="Calibri"/>
                <w:sz w:val="18"/>
                <w:szCs w:val="18"/>
              </w:rPr>
              <w:t>27,856,550</w:t>
            </w:r>
          </w:p>
        </w:tc>
        <w:tc>
          <w:tcPr>
            <w:tcW w:w="1134" w:type="dxa"/>
            <w:gridSpan w:val="3"/>
            <w:tcBorders>
              <w:top w:val="nil"/>
              <w:left w:val="nil"/>
              <w:bottom w:val="nil"/>
              <w:right w:val="nil"/>
            </w:tcBorders>
            <w:shd w:val="clear" w:color="auto" w:fill="auto"/>
            <w:noWrap/>
            <w:vAlign w:val="bottom"/>
            <w:hideMark/>
          </w:tcPr>
          <w:p w14:paraId="1E102392" w14:textId="77777777" w:rsidR="00B31C76" w:rsidRPr="00710B61" w:rsidRDefault="00B31C76" w:rsidP="00B31C76">
            <w:pPr>
              <w:keepLines w:val="0"/>
              <w:widowControl/>
              <w:autoSpaceDE/>
              <w:autoSpaceDN/>
              <w:jc w:val="right"/>
              <w:rPr>
                <w:rFonts w:ascii="Calibri" w:hAnsi="Calibri" w:cs="Calibri"/>
                <w:sz w:val="18"/>
                <w:szCs w:val="18"/>
              </w:rPr>
            </w:pPr>
            <w:r w:rsidRPr="00710B61">
              <w:rPr>
                <w:rFonts w:ascii="Calibri" w:hAnsi="Calibri" w:cs="Calibri"/>
                <w:sz w:val="18"/>
                <w:szCs w:val="18"/>
              </w:rPr>
              <w:t>0.87</w:t>
            </w:r>
          </w:p>
        </w:tc>
      </w:tr>
      <w:tr w:rsidR="00B31C76" w:rsidRPr="00B31C76" w14:paraId="3754C9D0" w14:textId="77777777" w:rsidTr="00710B61">
        <w:trPr>
          <w:gridAfter w:val="4"/>
          <w:wAfter w:w="3529" w:type="dxa"/>
          <w:trHeight w:val="300"/>
        </w:trPr>
        <w:tc>
          <w:tcPr>
            <w:tcW w:w="1985" w:type="dxa"/>
            <w:tcBorders>
              <w:top w:val="nil"/>
              <w:left w:val="nil"/>
              <w:right w:val="nil"/>
            </w:tcBorders>
            <w:shd w:val="clear" w:color="auto" w:fill="auto"/>
            <w:noWrap/>
            <w:vAlign w:val="bottom"/>
            <w:hideMark/>
          </w:tcPr>
          <w:p w14:paraId="3E01EC65" w14:textId="77777777" w:rsidR="00B31C76" w:rsidRPr="00710B61" w:rsidRDefault="00B31C76" w:rsidP="00B31C76">
            <w:pPr>
              <w:keepLines w:val="0"/>
              <w:widowControl/>
              <w:autoSpaceDE/>
              <w:autoSpaceDN/>
              <w:rPr>
                <w:rFonts w:ascii="Calibri" w:hAnsi="Calibri" w:cs="Calibri"/>
                <w:sz w:val="18"/>
                <w:szCs w:val="18"/>
              </w:rPr>
            </w:pPr>
            <w:r w:rsidRPr="00710B61">
              <w:rPr>
                <w:rFonts w:ascii="Calibri" w:hAnsi="Calibri" w:cs="Calibri"/>
                <w:sz w:val="18"/>
                <w:szCs w:val="18"/>
              </w:rPr>
              <w:t>of year</w:t>
            </w:r>
          </w:p>
        </w:tc>
        <w:tc>
          <w:tcPr>
            <w:tcW w:w="2409" w:type="dxa"/>
            <w:gridSpan w:val="4"/>
            <w:tcBorders>
              <w:top w:val="nil"/>
              <w:left w:val="nil"/>
              <w:right w:val="nil"/>
            </w:tcBorders>
            <w:shd w:val="clear" w:color="auto" w:fill="auto"/>
            <w:noWrap/>
            <w:vAlign w:val="bottom"/>
            <w:hideMark/>
          </w:tcPr>
          <w:p w14:paraId="6AD6C21E" w14:textId="77777777" w:rsidR="00B31C76" w:rsidRPr="00710B61" w:rsidRDefault="00B31C76" w:rsidP="00B31C76">
            <w:pPr>
              <w:keepLines w:val="0"/>
              <w:widowControl/>
              <w:autoSpaceDE/>
              <w:autoSpaceDN/>
              <w:rPr>
                <w:rFonts w:ascii="Calibri" w:hAnsi="Calibri" w:cs="Calibri"/>
                <w:sz w:val="18"/>
                <w:szCs w:val="18"/>
              </w:rPr>
            </w:pPr>
          </w:p>
        </w:tc>
        <w:tc>
          <w:tcPr>
            <w:tcW w:w="1134" w:type="dxa"/>
            <w:gridSpan w:val="3"/>
            <w:tcBorders>
              <w:top w:val="nil"/>
              <w:left w:val="nil"/>
              <w:right w:val="nil"/>
            </w:tcBorders>
            <w:shd w:val="clear" w:color="auto" w:fill="auto"/>
            <w:noWrap/>
            <w:vAlign w:val="bottom"/>
            <w:hideMark/>
          </w:tcPr>
          <w:p w14:paraId="4BE1FA86" w14:textId="77777777" w:rsidR="00B31C76" w:rsidRPr="00710B61" w:rsidRDefault="00B31C76" w:rsidP="00B31C76">
            <w:pPr>
              <w:keepLines w:val="0"/>
              <w:widowControl/>
              <w:autoSpaceDE/>
              <w:autoSpaceDN/>
              <w:rPr>
                <w:color w:val="auto"/>
                <w:sz w:val="18"/>
                <w:szCs w:val="18"/>
              </w:rPr>
            </w:pPr>
          </w:p>
        </w:tc>
      </w:tr>
      <w:tr w:rsidR="00B31C76" w:rsidRPr="00B31C76" w14:paraId="23D2BF58" w14:textId="77777777" w:rsidTr="00710B61">
        <w:trPr>
          <w:gridAfter w:val="4"/>
          <w:wAfter w:w="3529" w:type="dxa"/>
          <w:trHeight w:val="300"/>
        </w:trPr>
        <w:tc>
          <w:tcPr>
            <w:tcW w:w="1985" w:type="dxa"/>
            <w:tcBorders>
              <w:top w:val="nil"/>
              <w:left w:val="nil"/>
              <w:bottom w:val="single" w:sz="4" w:space="0" w:color="auto"/>
              <w:right w:val="nil"/>
            </w:tcBorders>
            <w:shd w:val="clear" w:color="auto" w:fill="auto"/>
            <w:noWrap/>
            <w:vAlign w:val="bottom"/>
            <w:hideMark/>
          </w:tcPr>
          <w:p w14:paraId="4ACEEFF4" w14:textId="4A765DD3" w:rsidR="00B31C76" w:rsidRPr="00710B61" w:rsidRDefault="00B31C76" w:rsidP="00B31C76">
            <w:pPr>
              <w:keepLines w:val="0"/>
              <w:widowControl/>
              <w:autoSpaceDE/>
              <w:autoSpaceDN/>
              <w:rPr>
                <w:rFonts w:ascii="Calibri" w:hAnsi="Calibri" w:cs="Calibri"/>
                <w:sz w:val="18"/>
                <w:szCs w:val="18"/>
              </w:rPr>
            </w:pPr>
            <w:r w:rsidRPr="00710B61">
              <w:rPr>
                <w:rFonts w:ascii="Calibri" w:hAnsi="Calibri" w:cs="Calibri"/>
                <w:sz w:val="18"/>
                <w:szCs w:val="18"/>
              </w:rPr>
              <w:t>Weighted average</w:t>
            </w:r>
            <w:r w:rsidR="00B51A07">
              <w:rPr>
                <w:rFonts w:ascii="Calibri" w:hAnsi="Calibri" w:cs="Calibri"/>
                <w:sz w:val="18"/>
                <w:szCs w:val="18"/>
              </w:rPr>
              <w:t xml:space="preserve"> life</w:t>
            </w:r>
          </w:p>
        </w:tc>
        <w:tc>
          <w:tcPr>
            <w:tcW w:w="3543" w:type="dxa"/>
            <w:gridSpan w:val="7"/>
            <w:tcBorders>
              <w:top w:val="nil"/>
              <w:left w:val="nil"/>
              <w:bottom w:val="single" w:sz="4" w:space="0" w:color="auto"/>
              <w:right w:val="nil"/>
            </w:tcBorders>
            <w:shd w:val="clear" w:color="auto" w:fill="auto"/>
            <w:noWrap/>
            <w:vAlign w:val="bottom"/>
            <w:hideMark/>
          </w:tcPr>
          <w:p w14:paraId="7FD830BD" w14:textId="42FD8A90" w:rsidR="00B31C76" w:rsidRPr="00710B61" w:rsidRDefault="00B31C76" w:rsidP="00B31C76">
            <w:pPr>
              <w:keepLines w:val="0"/>
              <w:widowControl/>
              <w:autoSpaceDE/>
              <w:autoSpaceDN/>
              <w:jc w:val="center"/>
              <w:rPr>
                <w:rFonts w:ascii="Calibri" w:hAnsi="Calibri" w:cs="Calibri"/>
                <w:sz w:val="18"/>
                <w:szCs w:val="18"/>
              </w:rPr>
            </w:pPr>
            <w:r>
              <w:rPr>
                <w:rFonts w:ascii="Calibri" w:hAnsi="Calibri" w:cs="Calibri"/>
                <w:sz w:val="18"/>
                <w:szCs w:val="18"/>
              </w:rPr>
              <w:t xml:space="preserve">                                       </w:t>
            </w:r>
            <w:r w:rsidRPr="00710B61">
              <w:rPr>
                <w:rFonts w:ascii="Calibri" w:hAnsi="Calibri" w:cs="Calibri"/>
                <w:sz w:val="18"/>
                <w:szCs w:val="18"/>
              </w:rPr>
              <w:t>8.47</w:t>
            </w:r>
          </w:p>
        </w:tc>
      </w:tr>
    </w:tbl>
    <w:p w14:paraId="019E4281" w14:textId="77777777" w:rsidR="00B31C76" w:rsidRDefault="00B31C76" w:rsidP="00C53045">
      <w:pPr>
        <w:pStyle w:val="Notetitle"/>
        <w:numPr>
          <w:ilvl w:val="0"/>
          <w:numId w:val="0"/>
        </w:numPr>
        <w:ind w:left="283"/>
        <w:rPr>
          <w:b w:val="0"/>
          <w:bCs w:val="0"/>
        </w:rPr>
      </w:pPr>
    </w:p>
    <w:p w14:paraId="54CB648A" w14:textId="40E739B9" w:rsidR="00811317" w:rsidRDefault="00B31C76" w:rsidP="00C53045">
      <w:pPr>
        <w:pStyle w:val="Notetitle"/>
        <w:numPr>
          <w:ilvl w:val="0"/>
          <w:numId w:val="0"/>
        </w:numPr>
        <w:ind w:left="283"/>
        <w:rPr>
          <w:b w:val="0"/>
          <w:bCs w:val="0"/>
        </w:rPr>
      </w:pPr>
      <w:r w:rsidRPr="00D76DDA">
        <w:rPr>
          <w:b w:val="0"/>
          <w:bCs w:val="0"/>
        </w:rPr>
        <w:t>The weighted average life</w:t>
      </w:r>
      <w:r>
        <w:rPr>
          <w:b w:val="0"/>
          <w:bCs w:val="0"/>
        </w:rPr>
        <w:t xml:space="preserve"> represents the weighted average contractual life in years to the expiry date of options outstanding at the end of the year</w:t>
      </w:r>
    </w:p>
    <w:p w14:paraId="091C465C" w14:textId="6D24819A" w:rsidR="00881A45" w:rsidRDefault="00881A45">
      <w:pPr>
        <w:keepLines w:val="0"/>
        <w:widowControl/>
        <w:autoSpaceDE/>
        <w:autoSpaceDN/>
        <w:rPr>
          <w:rFonts w:asciiTheme="minorHAnsi" w:hAnsiTheme="minorHAnsi"/>
          <w:color w:val="auto"/>
        </w:rPr>
      </w:pPr>
      <w:r>
        <w:rPr>
          <w:b/>
          <w:bCs/>
        </w:rPr>
        <w:br w:type="page"/>
      </w:r>
    </w:p>
    <w:p w14:paraId="56685D35" w14:textId="475C2A22" w:rsidR="00D0150A" w:rsidRDefault="00D0150A" w:rsidP="00C53045">
      <w:pPr>
        <w:pStyle w:val="Notetitle"/>
        <w:numPr>
          <w:ilvl w:val="0"/>
          <w:numId w:val="0"/>
        </w:numPr>
        <w:ind w:left="283"/>
        <w:rPr>
          <w:b w:val="0"/>
          <w:bCs w:val="0"/>
        </w:rPr>
      </w:pPr>
      <w:r>
        <w:lastRenderedPageBreak/>
        <w:t>24. EQUITY SETTLED SHARE OPTION RESERVE (CONTINUED</w:t>
      </w:r>
      <w:r>
        <w:rPr>
          <w:b w:val="0"/>
          <w:bCs w:val="0"/>
        </w:rPr>
        <w:t>)</w:t>
      </w:r>
    </w:p>
    <w:p w14:paraId="2D6C7F1C" w14:textId="77777777" w:rsidR="00D0150A" w:rsidRDefault="00D0150A" w:rsidP="00C53045">
      <w:pPr>
        <w:pStyle w:val="Notetitle"/>
        <w:numPr>
          <w:ilvl w:val="0"/>
          <w:numId w:val="0"/>
        </w:numPr>
        <w:ind w:left="283"/>
        <w:rPr>
          <w:b w:val="0"/>
          <w:bCs w:val="0"/>
        </w:rPr>
      </w:pPr>
    </w:p>
    <w:p w14:paraId="1E835A3A" w14:textId="496471BF" w:rsidR="002978F5" w:rsidRDefault="002978F5" w:rsidP="00C53045">
      <w:pPr>
        <w:pStyle w:val="Notetitle"/>
        <w:numPr>
          <w:ilvl w:val="0"/>
          <w:numId w:val="0"/>
        </w:numPr>
        <w:ind w:left="283"/>
        <w:rPr>
          <w:b w:val="0"/>
          <w:bCs w:val="0"/>
        </w:rPr>
      </w:pPr>
      <w:r>
        <w:rPr>
          <w:b w:val="0"/>
          <w:bCs w:val="0"/>
        </w:rPr>
        <w:t>The pricing models used to value these options and their inputs are as follows:</w:t>
      </w:r>
    </w:p>
    <w:p w14:paraId="6FC5353E" w14:textId="75BD7AC2" w:rsidR="002978F5" w:rsidRDefault="002978F5" w:rsidP="00C53045">
      <w:pPr>
        <w:pStyle w:val="Notetitle"/>
        <w:numPr>
          <w:ilvl w:val="0"/>
          <w:numId w:val="0"/>
        </w:numPr>
        <w:ind w:left="283"/>
        <w:rPr>
          <w:b w:val="0"/>
          <w:bCs w:val="0"/>
        </w:rPr>
      </w:pPr>
    </w:p>
    <w:tbl>
      <w:tblPr>
        <w:tblW w:w="7648" w:type="dxa"/>
        <w:tblInd w:w="284" w:type="dxa"/>
        <w:tblLook w:val="04A0" w:firstRow="1" w:lastRow="0" w:firstColumn="1" w:lastColumn="0" w:noHBand="0" w:noVBand="1"/>
      </w:tblPr>
      <w:tblGrid>
        <w:gridCol w:w="1912"/>
        <w:gridCol w:w="556"/>
        <w:gridCol w:w="1296"/>
        <w:gridCol w:w="596"/>
        <w:gridCol w:w="1356"/>
        <w:gridCol w:w="616"/>
        <w:gridCol w:w="1316"/>
      </w:tblGrid>
      <w:tr w:rsidR="002978F5" w:rsidRPr="002978F5" w14:paraId="4A101838" w14:textId="77777777" w:rsidTr="002978F5">
        <w:trPr>
          <w:trHeight w:val="300"/>
        </w:trPr>
        <w:tc>
          <w:tcPr>
            <w:tcW w:w="1912" w:type="dxa"/>
            <w:tcBorders>
              <w:top w:val="nil"/>
              <w:left w:val="nil"/>
              <w:bottom w:val="nil"/>
              <w:right w:val="nil"/>
            </w:tcBorders>
            <w:shd w:val="clear" w:color="auto" w:fill="auto"/>
            <w:noWrap/>
            <w:vAlign w:val="bottom"/>
            <w:hideMark/>
          </w:tcPr>
          <w:p w14:paraId="13E203C0"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c>
          <w:tcPr>
            <w:tcW w:w="556" w:type="dxa"/>
            <w:tcBorders>
              <w:top w:val="nil"/>
              <w:left w:val="nil"/>
              <w:bottom w:val="nil"/>
              <w:right w:val="nil"/>
            </w:tcBorders>
            <w:shd w:val="clear" w:color="auto" w:fill="auto"/>
            <w:noWrap/>
            <w:vAlign w:val="bottom"/>
            <w:hideMark/>
          </w:tcPr>
          <w:p w14:paraId="60B68D87"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c>
          <w:tcPr>
            <w:tcW w:w="1296" w:type="dxa"/>
            <w:tcBorders>
              <w:top w:val="nil"/>
              <w:left w:val="nil"/>
              <w:bottom w:val="nil"/>
              <w:right w:val="nil"/>
            </w:tcBorders>
            <w:shd w:val="clear" w:color="auto" w:fill="auto"/>
            <w:noWrap/>
            <w:vAlign w:val="bottom"/>
            <w:hideMark/>
          </w:tcPr>
          <w:p w14:paraId="56605766"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2019 EMI</w:t>
            </w:r>
          </w:p>
        </w:tc>
        <w:tc>
          <w:tcPr>
            <w:tcW w:w="596" w:type="dxa"/>
            <w:tcBorders>
              <w:top w:val="nil"/>
              <w:left w:val="nil"/>
              <w:bottom w:val="nil"/>
              <w:right w:val="nil"/>
            </w:tcBorders>
            <w:shd w:val="clear" w:color="auto" w:fill="auto"/>
            <w:noWrap/>
            <w:vAlign w:val="bottom"/>
            <w:hideMark/>
          </w:tcPr>
          <w:p w14:paraId="4905B859"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p>
        </w:tc>
        <w:tc>
          <w:tcPr>
            <w:tcW w:w="1356" w:type="dxa"/>
            <w:tcBorders>
              <w:top w:val="nil"/>
              <w:left w:val="nil"/>
              <w:bottom w:val="nil"/>
              <w:right w:val="nil"/>
            </w:tcBorders>
            <w:shd w:val="clear" w:color="auto" w:fill="auto"/>
            <w:noWrap/>
            <w:vAlign w:val="bottom"/>
            <w:hideMark/>
          </w:tcPr>
          <w:p w14:paraId="7B7E156E"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2021 EMI</w:t>
            </w:r>
          </w:p>
        </w:tc>
        <w:tc>
          <w:tcPr>
            <w:tcW w:w="616" w:type="dxa"/>
            <w:tcBorders>
              <w:top w:val="nil"/>
              <w:left w:val="nil"/>
              <w:bottom w:val="nil"/>
              <w:right w:val="nil"/>
            </w:tcBorders>
            <w:shd w:val="clear" w:color="auto" w:fill="auto"/>
            <w:noWrap/>
            <w:vAlign w:val="bottom"/>
            <w:hideMark/>
          </w:tcPr>
          <w:p w14:paraId="2F091AC4"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p>
        </w:tc>
        <w:tc>
          <w:tcPr>
            <w:tcW w:w="1316" w:type="dxa"/>
            <w:tcBorders>
              <w:top w:val="nil"/>
              <w:left w:val="nil"/>
              <w:bottom w:val="nil"/>
              <w:right w:val="nil"/>
            </w:tcBorders>
            <w:shd w:val="clear" w:color="auto" w:fill="auto"/>
            <w:noWrap/>
            <w:vAlign w:val="bottom"/>
            <w:hideMark/>
          </w:tcPr>
          <w:p w14:paraId="0B54AA26"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Unapproved</w:t>
            </w:r>
          </w:p>
        </w:tc>
      </w:tr>
      <w:tr w:rsidR="002978F5" w:rsidRPr="002978F5" w14:paraId="4456B121" w14:textId="77777777" w:rsidTr="002978F5">
        <w:trPr>
          <w:trHeight w:val="300"/>
        </w:trPr>
        <w:tc>
          <w:tcPr>
            <w:tcW w:w="1912" w:type="dxa"/>
            <w:tcBorders>
              <w:top w:val="nil"/>
              <w:left w:val="nil"/>
              <w:bottom w:val="nil"/>
              <w:right w:val="nil"/>
            </w:tcBorders>
            <w:shd w:val="clear" w:color="auto" w:fill="auto"/>
            <w:noWrap/>
            <w:vAlign w:val="bottom"/>
            <w:hideMark/>
          </w:tcPr>
          <w:p w14:paraId="667E00D2"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556" w:type="dxa"/>
            <w:tcBorders>
              <w:top w:val="nil"/>
              <w:left w:val="nil"/>
              <w:bottom w:val="nil"/>
              <w:right w:val="nil"/>
            </w:tcBorders>
            <w:shd w:val="clear" w:color="auto" w:fill="auto"/>
            <w:noWrap/>
            <w:vAlign w:val="bottom"/>
            <w:hideMark/>
          </w:tcPr>
          <w:p w14:paraId="0AF26863"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c>
          <w:tcPr>
            <w:tcW w:w="1296" w:type="dxa"/>
            <w:tcBorders>
              <w:top w:val="nil"/>
              <w:left w:val="nil"/>
              <w:bottom w:val="nil"/>
              <w:right w:val="nil"/>
            </w:tcBorders>
            <w:shd w:val="clear" w:color="auto" w:fill="auto"/>
            <w:noWrap/>
            <w:vAlign w:val="bottom"/>
            <w:hideMark/>
          </w:tcPr>
          <w:p w14:paraId="109B4741"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option plan</w:t>
            </w:r>
          </w:p>
        </w:tc>
        <w:tc>
          <w:tcPr>
            <w:tcW w:w="596" w:type="dxa"/>
            <w:tcBorders>
              <w:top w:val="nil"/>
              <w:left w:val="nil"/>
              <w:bottom w:val="nil"/>
              <w:right w:val="nil"/>
            </w:tcBorders>
            <w:shd w:val="clear" w:color="auto" w:fill="auto"/>
            <w:noWrap/>
            <w:vAlign w:val="bottom"/>
            <w:hideMark/>
          </w:tcPr>
          <w:p w14:paraId="30093F50"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p>
        </w:tc>
        <w:tc>
          <w:tcPr>
            <w:tcW w:w="1356" w:type="dxa"/>
            <w:tcBorders>
              <w:top w:val="nil"/>
              <w:left w:val="nil"/>
              <w:bottom w:val="nil"/>
              <w:right w:val="nil"/>
            </w:tcBorders>
            <w:shd w:val="clear" w:color="auto" w:fill="auto"/>
            <w:noWrap/>
            <w:vAlign w:val="bottom"/>
            <w:hideMark/>
          </w:tcPr>
          <w:p w14:paraId="6DCEAA77"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option plan</w:t>
            </w:r>
          </w:p>
        </w:tc>
        <w:tc>
          <w:tcPr>
            <w:tcW w:w="616" w:type="dxa"/>
            <w:tcBorders>
              <w:top w:val="nil"/>
              <w:left w:val="nil"/>
              <w:bottom w:val="nil"/>
              <w:right w:val="nil"/>
            </w:tcBorders>
            <w:shd w:val="clear" w:color="auto" w:fill="auto"/>
            <w:noWrap/>
            <w:vAlign w:val="bottom"/>
            <w:hideMark/>
          </w:tcPr>
          <w:p w14:paraId="2C6E7F3C"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p>
        </w:tc>
        <w:tc>
          <w:tcPr>
            <w:tcW w:w="1316" w:type="dxa"/>
            <w:tcBorders>
              <w:top w:val="nil"/>
              <w:left w:val="nil"/>
              <w:bottom w:val="nil"/>
              <w:right w:val="nil"/>
            </w:tcBorders>
            <w:shd w:val="clear" w:color="auto" w:fill="auto"/>
            <w:noWrap/>
            <w:vAlign w:val="bottom"/>
            <w:hideMark/>
          </w:tcPr>
          <w:p w14:paraId="2613D8C5"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options</w:t>
            </w:r>
          </w:p>
        </w:tc>
      </w:tr>
      <w:tr w:rsidR="002978F5" w:rsidRPr="002978F5" w14:paraId="1A589069" w14:textId="77777777" w:rsidTr="002978F5">
        <w:trPr>
          <w:trHeight w:val="300"/>
        </w:trPr>
        <w:tc>
          <w:tcPr>
            <w:tcW w:w="1912" w:type="dxa"/>
            <w:tcBorders>
              <w:top w:val="single" w:sz="4" w:space="0" w:color="auto"/>
              <w:left w:val="nil"/>
              <w:bottom w:val="single" w:sz="4" w:space="0" w:color="auto"/>
              <w:right w:val="nil"/>
            </w:tcBorders>
            <w:shd w:val="clear" w:color="auto" w:fill="auto"/>
            <w:noWrap/>
            <w:vAlign w:val="bottom"/>
            <w:hideMark/>
          </w:tcPr>
          <w:p w14:paraId="75D8B746" w14:textId="77777777" w:rsidR="002978F5" w:rsidRPr="00710B61" w:rsidRDefault="002978F5" w:rsidP="002978F5">
            <w:pPr>
              <w:keepLines w:val="0"/>
              <w:widowControl/>
              <w:autoSpaceDE/>
              <w:autoSpaceDN/>
              <w:rPr>
                <w:rFonts w:asciiTheme="minorHAnsi" w:hAnsiTheme="minorHAnsi" w:cstheme="minorHAnsi"/>
                <w:b/>
                <w:bCs/>
                <w:sz w:val="18"/>
                <w:szCs w:val="18"/>
              </w:rPr>
            </w:pPr>
            <w:r w:rsidRPr="00710B61">
              <w:rPr>
                <w:rFonts w:asciiTheme="minorHAnsi" w:hAnsiTheme="minorHAnsi" w:cstheme="minorHAnsi"/>
                <w:b/>
                <w:bCs/>
                <w:sz w:val="18"/>
                <w:szCs w:val="18"/>
              </w:rPr>
              <w:t>Pricing model</w:t>
            </w:r>
          </w:p>
        </w:tc>
        <w:tc>
          <w:tcPr>
            <w:tcW w:w="556" w:type="dxa"/>
            <w:tcBorders>
              <w:top w:val="single" w:sz="4" w:space="0" w:color="auto"/>
              <w:left w:val="nil"/>
              <w:bottom w:val="single" w:sz="4" w:space="0" w:color="auto"/>
              <w:right w:val="nil"/>
            </w:tcBorders>
            <w:shd w:val="clear" w:color="auto" w:fill="auto"/>
            <w:noWrap/>
            <w:vAlign w:val="bottom"/>
            <w:hideMark/>
          </w:tcPr>
          <w:p w14:paraId="15FBDD23" w14:textId="77777777" w:rsidR="002978F5" w:rsidRPr="00710B61" w:rsidRDefault="002978F5" w:rsidP="002978F5">
            <w:pPr>
              <w:keepLines w:val="0"/>
              <w:widowControl/>
              <w:autoSpaceDE/>
              <w:autoSpaceDN/>
              <w:rPr>
                <w:rFonts w:asciiTheme="minorHAnsi" w:hAnsiTheme="minorHAnsi" w:cstheme="minorHAnsi"/>
                <w:b/>
                <w:bCs/>
                <w:sz w:val="18"/>
                <w:szCs w:val="18"/>
              </w:rPr>
            </w:pPr>
            <w:r w:rsidRPr="00710B61">
              <w:rPr>
                <w:rFonts w:asciiTheme="minorHAnsi" w:hAnsiTheme="minorHAnsi" w:cstheme="minorHAnsi"/>
                <w:b/>
                <w:bCs/>
                <w:sz w:val="18"/>
                <w:szCs w:val="18"/>
              </w:rPr>
              <w:t> </w:t>
            </w:r>
          </w:p>
        </w:tc>
        <w:tc>
          <w:tcPr>
            <w:tcW w:w="1296" w:type="dxa"/>
            <w:tcBorders>
              <w:top w:val="single" w:sz="4" w:space="0" w:color="auto"/>
              <w:left w:val="nil"/>
              <w:bottom w:val="single" w:sz="4" w:space="0" w:color="auto"/>
              <w:right w:val="nil"/>
            </w:tcBorders>
            <w:shd w:val="clear" w:color="auto" w:fill="auto"/>
            <w:noWrap/>
            <w:vAlign w:val="bottom"/>
            <w:hideMark/>
          </w:tcPr>
          <w:p w14:paraId="7A5F3FFC"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Black Scholes</w:t>
            </w:r>
          </w:p>
        </w:tc>
        <w:tc>
          <w:tcPr>
            <w:tcW w:w="596" w:type="dxa"/>
            <w:tcBorders>
              <w:top w:val="single" w:sz="4" w:space="0" w:color="auto"/>
              <w:left w:val="nil"/>
              <w:bottom w:val="single" w:sz="4" w:space="0" w:color="auto"/>
              <w:right w:val="nil"/>
            </w:tcBorders>
            <w:shd w:val="clear" w:color="auto" w:fill="auto"/>
            <w:noWrap/>
            <w:vAlign w:val="bottom"/>
            <w:hideMark/>
          </w:tcPr>
          <w:p w14:paraId="33269032" w14:textId="77777777" w:rsidR="002978F5" w:rsidRPr="00710B61" w:rsidRDefault="002978F5" w:rsidP="002978F5">
            <w:pPr>
              <w:keepLines w:val="0"/>
              <w:widowControl/>
              <w:autoSpaceDE/>
              <w:autoSpaceDN/>
              <w:rPr>
                <w:rFonts w:asciiTheme="minorHAnsi" w:hAnsiTheme="minorHAnsi" w:cstheme="minorHAnsi"/>
                <w:b/>
                <w:bCs/>
                <w:sz w:val="18"/>
                <w:szCs w:val="18"/>
              </w:rPr>
            </w:pPr>
            <w:r w:rsidRPr="00710B61">
              <w:rPr>
                <w:rFonts w:asciiTheme="minorHAnsi" w:hAnsiTheme="minorHAnsi" w:cstheme="minorHAnsi"/>
                <w:b/>
                <w:bCs/>
                <w:sz w:val="18"/>
                <w:szCs w:val="18"/>
              </w:rPr>
              <w:t> </w:t>
            </w:r>
          </w:p>
        </w:tc>
        <w:tc>
          <w:tcPr>
            <w:tcW w:w="1356" w:type="dxa"/>
            <w:tcBorders>
              <w:top w:val="single" w:sz="4" w:space="0" w:color="auto"/>
              <w:left w:val="nil"/>
              <w:bottom w:val="single" w:sz="4" w:space="0" w:color="auto"/>
              <w:right w:val="nil"/>
            </w:tcBorders>
            <w:shd w:val="clear" w:color="auto" w:fill="auto"/>
            <w:noWrap/>
            <w:vAlign w:val="bottom"/>
            <w:hideMark/>
          </w:tcPr>
          <w:p w14:paraId="6976AC7F"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Black Scholes</w:t>
            </w:r>
          </w:p>
        </w:tc>
        <w:tc>
          <w:tcPr>
            <w:tcW w:w="616" w:type="dxa"/>
            <w:tcBorders>
              <w:top w:val="single" w:sz="4" w:space="0" w:color="auto"/>
              <w:left w:val="nil"/>
              <w:bottom w:val="single" w:sz="4" w:space="0" w:color="auto"/>
              <w:right w:val="nil"/>
            </w:tcBorders>
            <w:shd w:val="clear" w:color="auto" w:fill="auto"/>
            <w:noWrap/>
            <w:vAlign w:val="bottom"/>
            <w:hideMark/>
          </w:tcPr>
          <w:p w14:paraId="08C47847" w14:textId="77777777" w:rsidR="002978F5" w:rsidRPr="00710B61" w:rsidRDefault="002978F5" w:rsidP="002978F5">
            <w:pPr>
              <w:keepLines w:val="0"/>
              <w:widowControl/>
              <w:autoSpaceDE/>
              <w:autoSpaceDN/>
              <w:rPr>
                <w:rFonts w:asciiTheme="minorHAnsi" w:hAnsiTheme="minorHAnsi" w:cstheme="minorHAnsi"/>
                <w:b/>
                <w:bCs/>
                <w:sz w:val="18"/>
                <w:szCs w:val="18"/>
              </w:rPr>
            </w:pPr>
            <w:r w:rsidRPr="00710B61">
              <w:rPr>
                <w:rFonts w:asciiTheme="minorHAnsi" w:hAnsiTheme="minorHAnsi" w:cstheme="minorHAnsi"/>
                <w:b/>
                <w:bCs/>
                <w:sz w:val="18"/>
                <w:szCs w:val="18"/>
              </w:rPr>
              <w:t> </w:t>
            </w:r>
          </w:p>
        </w:tc>
        <w:tc>
          <w:tcPr>
            <w:tcW w:w="1316" w:type="dxa"/>
            <w:tcBorders>
              <w:top w:val="single" w:sz="4" w:space="0" w:color="auto"/>
              <w:left w:val="nil"/>
              <w:bottom w:val="single" w:sz="4" w:space="0" w:color="auto"/>
              <w:right w:val="nil"/>
            </w:tcBorders>
            <w:shd w:val="clear" w:color="auto" w:fill="auto"/>
            <w:noWrap/>
            <w:vAlign w:val="bottom"/>
            <w:hideMark/>
          </w:tcPr>
          <w:p w14:paraId="74470419" w14:textId="77777777" w:rsidR="002978F5" w:rsidRPr="00710B61" w:rsidRDefault="002978F5" w:rsidP="002978F5">
            <w:pPr>
              <w:keepLines w:val="0"/>
              <w:widowControl/>
              <w:autoSpaceDE/>
              <w:autoSpaceDN/>
              <w:jc w:val="center"/>
              <w:rPr>
                <w:rFonts w:asciiTheme="minorHAnsi" w:hAnsiTheme="minorHAnsi" w:cstheme="minorHAnsi"/>
                <w:b/>
                <w:bCs/>
                <w:sz w:val="18"/>
                <w:szCs w:val="18"/>
              </w:rPr>
            </w:pPr>
            <w:r w:rsidRPr="00710B61">
              <w:rPr>
                <w:rFonts w:asciiTheme="minorHAnsi" w:hAnsiTheme="minorHAnsi" w:cstheme="minorHAnsi"/>
                <w:b/>
                <w:bCs/>
                <w:sz w:val="18"/>
                <w:szCs w:val="18"/>
              </w:rPr>
              <w:t>Black Scholes</w:t>
            </w:r>
          </w:p>
        </w:tc>
      </w:tr>
      <w:tr w:rsidR="002978F5" w:rsidRPr="002978F5" w14:paraId="2B750989" w14:textId="77777777" w:rsidTr="002978F5">
        <w:trPr>
          <w:trHeight w:val="300"/>
        </w:trPr>
        <w:tc>
          <w:tcPr>
            <w:tcW w:w="1912" w:type="dxa"/>
            <w:tcBorders>
              <w:top w:val="nil"/>
              <w:left w:val="nil"/>
              <w:bottom w:val="nil"/>
              <w:right w:val="nil"/>
            </w:tcBorders>
            <w:shd w:val="clear" w:color="auto" w:fill="auto"/>
            <w:noWrap/>
            <w:vAlign w:val="bottom"/>
            <w:hideMark/>
          </w:tcPr>
          <w:p w14:paraId="1E1E58A8"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556" w:type="dxa"/>
            <w:tcBorders>
              <w:top w:val="nil"/>
              <w:left w:val="nil"/>
              <w:bottom w:val="nil"/>
              <w:right w:val="nil"/>
            </w:tcBorders>
            <w:shd w:val="clear" w:color="auto" w:fill="auto"/>
            <w:noWrap/>
            <w:vAlign w:val="bottom"/>
            <w:hideMark/>
          </w:tcPr>
          <w:p w14:paraId="0D3BE852"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c>
          <w:tcPr>
            <w:tcW w:w="1296" w:type="dxa"/>
            <w:tcBorders>
              <w:top w:val="nil"/>
              <w:left w:val="nil"/>
              <w:bottom w:val="nil"/>
              <w:right w:val="nil"/>
            </w:tcBorders>
            <w:shd w:val="clear" w:color="auto" w:fill="auto"/>
            <w:noWrap/>
            <w:vAlign w:val="bottom"/>
            <w:hideMark/>
          </w:tcPr>
          <w:p w14:paraId="4E4C499C"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c>
          <w:tcPr>
            <w:tcW w:w="596" w:type="dxa"/>
            <w:tcBorders>
              <w:top w:val="nil"/>
              <w:left w:val="nil"/>
              <w:bottom w:val="nil"/>
              <w:right w:val="nil"/>
            </w:tcBorders>
            <w:shd w:val="clear" w:color="auto" w:fill="auto"/>
            <w:noWrap/>
            <w:vAlign w:val="bottom"/>
            <w:hideMark/>
          </w:tcPr>
          <w:p w14:paraId="5FB0CBDF" w14:textId="77777777" w:rsidR="002978F5" w:rsidRPr="00710B61" w:rsidRDefault="002978F5" w:rsidP="002978F5">
            <w:pPr>
              <w:keepLines w:val="0"/>
              <w:widowControl/>
              <w:autoSpaceDE/>
              <w:autoSpaceDN/>
              <w:jc w:val="center"/>
              <w:rPr>
                <w:rFonts w:asciiTheme="minorHAnsi" w:hAnsiTheme="minorHAnsi" w:cstheme="minorHAnsi"/>
                <w:color w:val="auto"/>
                <w:sz w:val="18"/>
                <w:szCs w:val="18"/>
              </w:rPr>
            </w:pPr>
          </w:p>
        </w:tc>
        <w:tc>
          <w:tcPr>
            <w:tcW w:w="1356" w:type="dxa"/>
            <w:tcBorders>
              <w:top w:val="nil"/>
              <w:left w:val="nil"/>
              <w:bottom w:val="nil"/>
              <w:right w:val="nil"/>
            </w:tcBorders>
            <w:shd w:val="clear" w:color="auto" w:fill="auto"/>
            <w:noWrap/>
            <w:vAlign w:val="bottom"/>
            <w:hideMark/>
          </w:tcPr>
          <w:p w14:paraId="1C8A20ED"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c>
          <w:tcPr>
            <w:tcW w:w="616" w:type="dxa"/>
            <w:tcBorders>
              <w:top w:val="nil"/>
              <w:left w:val="nil"/>
              <w:bottom w:val="nil"/>
              <w:right w:val="nil"/>
            </w:tcBorders>
            <w:shd w:val="clear" w:color="auto" w:fill="auto"/>
            <w:noWrap/>
            <w:vAlign w:val="bottom"/>
            <w:hideMark/>
          </w:tcPr>
          <w:p w14:paraId="7A1DE1AF" w14:textId="77777777" w:rsidR="002978F5" w:rsidRPr="00710B61" w:rsidRDefault="002978F5" w:rsidP="002978F5">
            <w:pPr>
              <w:keepLines w:val="0"/>
              <w:widowControl/>
              <w:autoSpaceDE/>
              <w:autoSpaceDN/>
              <w:jc w:val="center"/>
              <w:rPr>
                <w:rFonts w:asciiTheme="minorHAnsi" w:hAnsiTheme="minorHAnsi" w:cstheme="minorHAnsi"/>
                <w:color w:val="auto"/>
                <w:sz w:val="18"/>
                <w:szCs w:val="18"/>
              </w:rPr>
            </w:pPr>
          </w:p>
        </w:tc>
        <w:tc>
          <w:tcPr>
            <w:tcW w:w="1316" w:type="dxa"/>
            <w:tcBorders>
              <w:top w:val="nil"/>
              <w:left w:val="nil"/>
              <w:bottom w:val="nil"/>
              <w:right w:val="nil"/>
            </w:tcBorders>
            <w:shd w:val="clear" w:color="auto" w:fill="auto"/>
            <w:noWrap/>
            <w:vAlign w:val="bottom"/>
            <w:hideMark/>
          </w:tcPr>
          <w:p w14:paraId="6768029D"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r>
      <w:tr w:rsidR="002978F5" w:rsidRPr="002978F5" w14:paraId="133E44AD" w14:textId="77777777" w:rsidTr="002978F5">
        <w:trPr>
          <w:trHeight w:val="300"/>
        </w:trPr>
        <w:tc>
          <w:tcPr>
            <w:tcW w:w="1912" w:type="dxa"/>
            <w:tcBorders>
              <w:top w:val="nil"/>
              <w:left w:val="nil"/>
              <w:bottom w:val="nil"/>
              <w:right w:val="nil"/>
            </w:tcBorders>
            <w:shd w:val="clear" w:color="auto" w:fill="auto"/>
            <w:noWrap/>
            <w:vAlign w:val="bottom"/>
            <w:hideMark/>
          </w:tcPr>
          <w:p w14:paraId="589774B7" w14:textId="77777777"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Date of grant</w:t>
            </w:r>
          </w:p>
        </w:tc>
        <w:tc>
          <w:tcPr>
            <w:tcW w:w="556" w:type="dxa"/>
            <w:tcBorders>
              <w:top w:val="nil"/>
              <w:left w:val="nil"/>
              <w:bottom w:val="nil"/>
              <w:right w:val="nil"/>
            </w:tcBorders>
            <w:shd w:val="clear" w:color="auto" w:fill="auto"/>
            <w:noWrap/>
            <w:vAlign w:val="bottom"/>
            <w:hideMark/>
          </w:tcPr>
          <w:p w14:paraId="45656F6A" w14:textId="77777777" w:rsidR="002978F5" w:rsidRPr="00710B61" w:rsidRDefault="002978F5" w:rsidP="002978F5">
            <w:pPr>
              <w:keepLines w:val="0"/>
              <w:widowControl/>
              <w:autoSpaceDE/>
              <w:autoSpaceDN/>
              <w:rPr>
                <w:rFonts w:asciiTheme="minorHAnsi" w:hAnsiTheme="minorHAnsi" w:cstheme="minorHAnsi"/>
                <w:sz w:val="18"/>
                <w:szCs w:val="18"/>
              </w:rPr>
            </w:pPr>
          </w:p>
        </w:tc>
        <w:tc>
          <w:tcPr>
            <w:tcW w:w="1296" w:type="dxa"/>
            <w:tcBorders>
              <w:top w:val="nil"/>
              <w:left w:val="nil"/>
              <w:bottom w:val="nil"/>
              <w:right w:val="nil"/>
            </w:tcBorders>
            <w:shd w:val="clear" w:color="auto" w:fill="auto"/>
            <w:noWrap/>
            <w:vAlign w:val="bottom"/>
            <w:hideMark/>
          </w:tcPr>
          <w:p w14:paraId="5F7014AA"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30/8/19 -</w:t>
            </w:r>
          </w:p>
        </w:tc>
        <w:tc>
          <w:tcPr>
            <w:tcW w:w="596" w:type="dxa"/>
            <w:tcBorders>
              <w:top w:val="nil"/>
              <w:left w:val="nil"/>
              <w:bottom w:val="nil"/>
              <w:right w:val="nil"/>
            </w:tcBorders>
            <w:shd w:val="clear" w:color="auto" w:fill="auto"/>
            <w:noWrap/>
            <w:vAlign w:val="bottom"/>
            <w:hideMark/>
          </w:tcPr>
          <w:p w14:paraId="69D5B1D2"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56" w:type="dxa"/>
            <w:tcBorders>
              <w:top w:val="nil"/>
              <w:left w:val="nil"/>
              <w:bottom w:val="nil"/>
              <w:right w:val="nil"/>
            </w:tcBorders>
            <w:shd w:val="clear" w:color="auto" w:fill="auto"/>
            <w:noWrap/>
            <w:vAlign w:val="bottom"/>
            <w:hideMark/>
          </w:tcPr>
          <w:p w14:paraId="4613ACFD"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1/7/21 -</w:t>
            </w:r>
          </w:p>
        </w:tc>
        <w:tc>
          <w:tcPr>
            <w:tcW w:w="616" w:type="dxa"/>
            <w:tcBorders>
              <w:top w:val="nil"/>
              <w:left w:val="nil"/>
              <w:bottom w:val="nil"/>
              <w:right w:val="nil"/>
            </w:tcBorders>
            <w:shd w:val="clear" w:color="auto" w:fill="auto"/>
            <w:noWrap/>
            <w:vAlign w:val="bottom"/>
            <w:hideMark/>
          </w:tcPr>
          <w:p w14:paraId="7BE04EBB"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16" w:type="dxa"/>
            <w:tcBorders>
              <w:top w:val="nil"/>
              <w:left w:val="nil"/>
              <w:bottom w:val="nil"/>
              <w:right w:val="nil"/>
            </w:tcBorders>
            <w:shd w:val="clear" w:color="auto" w:fill="auto"/>
            <w:noWrap/>
            <w:vAlign w:val="bottom"/>
            <w:hideMark/>
          </w:tcPr>
          <w:p w14:paraId="6739608E"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24/4/21</w:t>
            </w:r>
          </w:p>
        </w:tc>
      </w:tr>
      <w:tr w:rsidR="002978F5" w:rsidRPr="002978F5" w14:paraId="587FA54E" w14:textId="77777777" w:rsidTr="002978F5">
        <w:trPr>
          <w:trHeight w:val="300"/>
        </w:trPr>
        <w:tc>
          <w:tcPr>
            <w:tcW w:w="1912" w:type="dxa"/>
            <w:tcBorders>
              <w:top w:val="nil"/>
              <w:left w:val="nil"/>
              <w:bottom w:val="nil"/>
              <w:right w:val="nil"/>
            </w:tcBorders>
            <w:shd w:val="clear" w:color="auto" w:fill="auto"/>
            <w:noWrap/>
            <w:vAlign w:val="bottom"/>
            <w:hideMark/>
          </w:tcPr>
          <w:p w14:paraId="1240E2A6"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556" w:type="dxa"/>
            <w:tcBorders>
              <w:top w:val="nil"/>
              <w:left w:val="nil"/>
              <w:bottom w:val="nil"/>
              <w:right w:val="nil"/>
            </w:tcBorders>
            <w:shd w:val="clear" w:color="auto" w:fill="auto"/>
            <w:noWrap/>
            <w:vAlign w:val="bottom"/>
            <w:hideMark/>
          </w:tcPr>
          <w:p w14:paraId="5E43B007"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c>
          <w:tcPr>
            <w:tcW w:w="1296" w:type="dxa"/>
            <w:tcBorders>
              <w:top w:val="nil"/>
              <w:left w:val="nil"/>
              <w:bottom w:val="nil"/>
              <w:right w:val="nil"/>
            </w:tcBorders>
            <w:shd w:val="clear" w:color="auto" w:fill="auto"/>
            <w:noWrap/>
            <w:vAlign w:val="bottom"/>
            <w:hideMark/>
          </w:tcPr>
          <w:p w14:paraId="65C4DF72"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27/09/19</w:t>
            </w:r>
          </w:p>
        </w:tc>
        <w:tc>
          <w:tcPr>
            <w:tcW w:w="596" w:type="dxa"/>
            <w:tcBorders>
              <w:top w:val="nil"/>
              <w:left w:val="nil"/>
              <w:bottom w:val="nil"/>
              <w:right w:val="nil"/>
            </w:tcBorders>
            <w:shd w:val="clear" w:color="auto" w:fill="auto"/>
            <w:noWrap/>
            <w:vAlign w:val="bottom"/>
            <w:hideMark/>
          </w:tcPr>
          <w:p w14:paraId="4CBD0FA0"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56" w:type="dxa"/>
            <w:tcBorders>
              <w:top w:val="nil"/>
              <w:left w:val="nil"/>
              <w:bottom w:val="nil"/>
              <w:right w:val="nil"/>
            </w:tcBorders>
            <w:shd w:val="clear" w:color="auto" w:fill="auto"/>
            <w:noWrap/>
            <w:vAlign w:val="bottom"/>
            <w:hideMark/>
          </w:tcPr>
          <w:p w14:paraId="0C0D4698"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6/10/21</w:t>
            </w:r>
          </w:p>
        </w:tc>
        <w:tc>
          <w:tcPr>
            <w:tcW w:w="616" w:type="dxa"/>
            <w:tcBorders>
              <w:top w:val="nil"/>
              <w:left w:val="nil"/>
              <w:bottom w:val="nil"/>
              <w:right w:val="nil"/>
            </w:tcBorders>
            <w:shd w:val="clear" w:color="auto" w:fill="auto"/>
            <w:noWrap/>
            <w:vAlign w:val="bottom"/>
            <w:hideMark/>
          </w:tcPr>
          <w:p w14:paraId="7459E40C"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16" w:type="dxa"/>
            <w:tcBorders>
              <w:top w:val="nil"/>
              <w:left w:val="nil"/>
              <w:bottom w:val="nil"/>
              <w:right w:val="nil"/>
            </w:tcBorders>
            <w:shd w:val="clear" w:color="auto" w:fill="auto"/>
            <w:noWrap/>
            <w:vAlign w:val="bottom"/>
            <w:hideMark/>
          </w:tcPr>
          <w:p w14:paraId="378E8E5B" w14:textId="77777777" w:rsidR="002978F5" w:rsidRPr="00710B61" w:rsidRDefault="002978F5" w:rsidP="002978F5">
            <w:pPr>
              <w:keepLines w:val="0"/>
              <w:widowControl/>
              <w:autoSpaceDE/>
              <w:autoSpaceDN/>
              <w:rPr>
                <w:rFonts w:asciiTheme="minorHAnsi" w:hAnsiTheme="minorHAnsi" w:cstheme="minorHAnsi"/>
                <w:color w:val="auto"/>
                <w:sz w:val="18"/>
                <w:szCs w:val="18"/>
              </w:rPr>
            </w:pPr>
          </w:p>
        </w:tc>
      </w:tr>
      <w:tr w:rsidR="002978F5" w:rsidRPr="002978F5" w14:paraId="692B69CC" w14:textId="77777777" w:rsidTr="002978F5">
        <w:trPr>
          <w:trHeight w:val="300"/>
        </w:trPr>
        <w:tc>
          <w:tcPr>
            <w:tcW w:w="1912" w:type="dxa"/>
            <w:tcBorders>
              <w:top w:val="nil"/>
              <w:left w:val="nil"/>
              <w:bottom w:val="nil"/>
              <w:right w:val="nil"/>
            </w:tcBorders>
            <w:shd w:val="clear" w:color="auto" w:fill="auto"/>
            <w:noWrap/>
            <w:vAlign w:val="bottom"/>
            <w:hideMark/>
          </w:tcPr>
          <w:p w14:paraId="2FF46A82" w14:textId="77777777"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Share price at grant (p)</w:t>
            </w:r>
          </w:p>
        </w:tc>
        <w:tc>
          <w:tcPr>
            <w:tcW w:w="556" w:type="dxa"/>
            <w:tcBorders>
              <w:top w:val="nil"/>
              <w:left w:val="nil"/>
              <w:bottom w:val="nil"/>
              <w:right w:val="nil"/>
            </w:tcBorders>
            <w:shd w:val="clear" w:color="auto" w:fill="auto"/>
            <w:noWrap/>
            <w:vAlign w:val="bottom"/>
            <w:hideMark/>
          </w:tcPr>
          <w:p w14:paraId="4EA6BD4A" w14:textId="77777777" w:rsidR="002978F5" w:rsidRPr="00710B61" w:rsidRDefault="002978F5" w:rsidP="002978F5">
            <w:pPr>
              <w:keepLines w:val="0"/>
              <w:widowControl/>
              <w:autoSpaceDE/>
              <w:autoSpaceDN/>
              <w:rPr>
                <w:rFonts w:asciiTheme="minorHAnsi" w:hAnsiTheme="minorHAnsi" w:cstheme="minorHAnsi"/>
                <w:sz w:val="18"/>
                <w:szCs w:val="18"/>
              </w:rPr>
            </w:pPr>
          </w:p>
        </w:tc>
        <w:tc>
          <w:tcPr>
            <w:tcW w:w="1296" w:type="dxa"/>
            <w:tcBorders>
              <w:top w:val="nil"/>
              <w:left w:val="nil"/>
              <w:bottom w:val="nil"/>
              <w:right w:val="nil"/>
            </w:tcBorders>
            <w:shd w:val="clear" w:color="auto" w:fill="auto"/>
            <w:noWrap/>
            <w:vAlign w:val="bottom"/>
            <w:hideMark/>
          </w:tcPr>
          <w:p w14:paraId="6DB8A555" w14:textId="6520D020"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 xml:space="preserve">0.89 </w:t>
            </w:r>
            <w:r w:rsidR="00A5071F">
              <w:rPr>
                <w:rFonts w:asciiTheme="minorHAnsi" w:hAnsiTheme="minorHAnsi" w:cstheme="minorHAnsi"/>
                <w:sz w:val="18"/>
                <w:szCs w:val="18"/>
              </w:rPr>
              <w:t>–</w:t>
            </w:r>
            <w:r w:rsidRPr="00710B61">
              <w:rPr>
                <w:rFonts w:asciiTheme="minorHAnsi" w:hAnsiTheme="minorHAnsi" w:cstheme="minorHAnsi"/>
                <w:sz w:val="18"/>
                <w:szCs w:val="18"/>
              </w:rPr>
              <w:t xml:space="preserve"> 0.94</w:t>
            </w:r>
          </w:p>
        </w:tc>
        <w:tc>
          <w:tcPr>
            <w:tcW w:w="596" w:type="dxa"/>
            <w:tcBorders>
              <w:top w:val="nil"/>
              <w:left w:val="nil"/>
              <w:bottom w:val="nil"/>
              <w:right w:val="nil"/>
            </w:tcBorders>
            <w:shd w:val="clear" w:color="auto" w:fill="auto"/>
            <w:noWrap/>
            <w:vAlign w:val="bottom"/>
            <w:hideMark/>
          </w:tcPr>
          <w:p w14:paraId="5FABABD5"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56" w:type="dxa"/>
            <w:tcBorders>
              <w:top w:val="nil"/>
              <w:left w:val="nil"/>
              <w:bottom w:val="nil"/>
              <w:right w:val="nil"/>
            </w:tcBorders>
            <w:shd w:val="clear" w:color="auto" w:fill="auto"/>
            <w:noWrap/>
            <w:vAlign w:val="bottom"/>
            <w:hideMark/>
          </w:tcPr>
          <w:p w14:paraId="57EBF141" w14:textId="62BA20F9"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 xml:space="preserve">4.0 </w:t>
            </w:r>
            <w:r w:rsidR="00A5071F">
              <w:rPr>
                <w:rFonts w:asciiTheme="minorHAnsi" w:hAnsiTheme="minorHAnsi" w:cstheme="minorHAnsi"/>
                <w:sz w:val="18"/>
                <w:szCs w:val="18"/>
              </w:rPr>
              <w:t>–</w:t>
            </w:r>
            <w:r w:rsidRPr="00710B61">
              <w:rPr>
                <w:rFonts w:asciiTheme="minorHAnsi" w:hAnsiTheme="minorHAnsi" w:cstheme="minorHAnsi"/>
                <w:sz w:val="18"/>
                <w:szCs w:val="18"/>
              </w:rPr>
              <w:t xml:space="preserve"> 6.5</w:t>
            </w:r>
          </w:p>
        </w:tc>
        <w:tc>
          <w:tcPr>
            <w:tcW w:w="616" w:type="dxa"/>
            <w:tcBorders>
              <w:top w:val="nil"/>
              <w:left w:val="nil"/>
              <w:bottom w:val="nil"/>
              <w:right w:val="nil"/>
            </w:tcBorders>
            <w:shd w:val="clear" w:color="auto" w:fill="auto"/>
            <w:noWrap/>
            <w:vAlign w:val="bottom"/>
            <w:hideMark/>
          </w:tcPr>
          <w:p w14:paraId="11933384"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16" w:type="dxa"/>
            <w:tcBorders>
              <w:top w:val="nil"/>
              <w:left w:val="nil"/>
              <w:bottom w:val="nil"/>
              <w:right w:val="nil"/>
            </w:tcBorders>
            <w:shd w:val="clear" w:color="auto" w:fill="auto"/>
            <w:noWrap/>
            <w:vAlign w:val="bottom"/>
            <w:hideMark/>
          </w:tcPr>
          <w:p w14:paraId="572C0DD1"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4.0</w:t>
            </w:r>
          </w:p>
        </w:tc>
      </w:tr>
      <w:tr w:rsidR="002978F5" w:rsidRPr="002978F5" w14:paraId="30114D1F" w14:textId="77777777" w:rsidTr="002978F5">
        <w:trPr>
          <w:trHeight w:val="300"/>
        </w:trPr>
        <w:tc>
          <w:tcPr>
            <w:tcW w:w="1912" w:type="dxa"/>
            <w:tcBorders>
              <w:top w:val="nil"/>
              <w:left w:val="nil"/>
              <w:bottom w:val="nil"/>
              <w:right w:val="nil"/>
            </w:tcBorders>
            <w:shd w:val="clear" w:color="auto" w:fill="auto"/>
            <w:noWrap/>
            <w:vAlign w:val="bottom"/>
            <w:hideMark/>
          </w:tcPr>
          <w:p w14:paraId="350E8A9F" w14:textId="77777777"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Exercise price (p)</w:t>
            </w:r>
          </w:p>
        </w:tc>
        <w:tc>
          <w:tcPr>
            <w:tcW w:w="556" w:type="dxa"/>
            <w:tcBorders>
              <w:top w:val="nil"/>
              <w:left w:val="nil"/>
              <w:bottom w:val="nil"/>
              <w:right w:val="nil"/>
            </w:tcBorders>
            <w:shd w:val="clear" w:color="auto" w:fill="auto"/>
            <w:noWrap/>
            <w:vAlign w:val="bottom"/>
            <w:hideMark/>
          </w:tcPr>
          <w:p w14:paraId="09E8D693" w14:textId="77777777" w:rsidR="002978F5" w:rsidRPr="00710B61" w:rsidRDefault="002978F5" w:rsidP="002978F5">
            <w:pPr>
              <w:keepLines w:val="0"/>
              <w:widowControl/>
              <w:autoSpaceDE/>
              <w:autoSpaceDN/>
              <w:rPr>
                <w:rFonts w:asciiTheme="minorHAnsi" w:hAnsiTheme="minorHAnsi" w:cstheme="minorHAnsi"/>
                <w:sz w:val="18"/>
                <w:szCs w:val="18"/>
              </w:rPr>
            </w:pPr>
          </w:p>
        </w:tc>
        <w:tc>
          <w:tcPr>
            <w:tcW w:w="1296" w:type="dxa"/>
            <w:tcBorders>
              <w:top w:val="nil"/>
              <w:left w:val="nil"/>
              <w:bottom w:val="nil"/>
              <w:right w:val="nil"/>
            </w:tcBorders>
            <w:shd w:val="clear" w:color="auto" w:fill="auto"/>
            <w:noWrap/>
            <w:vAlign w:val="bottom"/>
            <w:hideMark/>
          </w:tcPr>
          <w:p w14:paraId="447C6C97" w14:textId="40138BF5"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 xml:space="preserve">0.0 </w:t>
            </w:r>
            <w:r w:rsidR="00A5071F">
              <w:rPr>
                <w:rFonts w:asciiTheme="minorHAnsi" w:hAnsiTheme="minorHAnsi" w:cstheme="minorHAnsi"/>
                <w:sz w:val="18"/>
                <w:szCs w:val="18"/>
              </w:rPr>
              <w:t>–</w:t>
            </w:r>
            <w:r w:rsidRPr="00710B61">
              <w:rPr>
                <w:rFonts w:asciiTheme="minorHAnsi" w:hAnsiTheme="minorHAnsi" w:cstheme="minorHAnsi"/>
                <w:sz w:val="18"/>
                <w:szCs w:val="18"/>
              </w:rPr>
              <w:t xml:space="preserve"> 0.94</w:t>
            </w:r>
          </w:p>
        </w:tc>
        <w:tc>
          <w:tcPr>
            <w:tcW w:w="596" w:type="dxa"/>
            <w:tcBorders>
              <w:top w:val="nil"/>
              <w:left w:val="nil"/>
              <w:bottom w:val="nil"/>
              <w:right w:val="nil"/>
            </w:tcBorders>
            <w:shd w:val="clear" w:color="auto" w:fill="auto"/>
            <w:noWrap/>
            <w:vAlign w:val="bottom"/>
            <w:hideMark/>
          </w:tcPr>
          <w:p w14:paraId="745EB69E"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56" w:type="dxa"/>
            <w:tcBorders>
              <w:top w:val="nil"/>
              <w:left w:val="nil"/>
              <w:bottom w:val="nil"/>
              <w:right w:val="nil"/>
            </w:tcBorders>
            <w:shd w:val="clear" w:color="auto" w:fill="auto"/>
            <w:noWrap/>
            <w:vAlign w:val="bottom"/>
            <w:hideMark/>
          </w:tcPr>
          <w:p w14:paraId="7090BC76"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4.0</w:t>
            </w:r>
          </w:p>
        </w:tc>
        <w:tc>
          <w:tcPr>
            <w:tcW w:w="616" w:type="dxa"/>
            <w:tcBorders>
              <w:top w:val="nil"/>
              <w:left w:val="nil"/>
              <w:bottom w:val="nil"/>
              <w:right w:val="nil"/>
            </w:tcBorders>
            <w:shd w:val="clear" w:color="auto" w:fill="auto"/>
            <w:noWrap/>
            <w:vAlign w:val="bottom"/>
            <w:hideMark/>
          </w:tcPr>
          <w:p w14:paraId="7B9AFED0"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16" w:type="dxa"/>
            <w:tcBorders>
              <w:top w:val="nil"/>
              <w:left w:val="nil"/>
              <w:bottom w:val="nil"/>
              <w:right w:val="nil"/>
            </w:tcBorders>
            <w:shd w:val="clear" w:color="auto" w:fill="auto"/>
            <w:noWrap/>
            <w:vAlign w:val="bottom"/>
            <w:hideMark/>
          </w:tcPr>
          <w:p w14:paraId="042E6CD3"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4.0</w:t>
            </w:r>
          </w:p>
        </w:tc>
      </w:tr>
      <w:tr w:rsidR="002978F5" w:rsidRPr="002978F5" w14:paraId="67C91011" w14:textId="77777777" w:rsidTr="002978F5">
        <w:trPr>
          <w:trHeight w:val="300"/>
        </w:trPr>
        <w:tc>
          <w:tcPr>
            <w:tcW w:w="1912" w:type="dxa"/>
            <w:tcBorders>
              <w:top w:val="nil"/>
              <w:left w:val="nil"/>
              <w:bottom w:val="nil"/>
              <w:right w:val="nil"/>
            </w:tcBorders>
            <w:shd w:val="clear" w:color="auto" w:fill="auto"/>
            <w:noWrap/>
            <w:vAlign w:val="bottom"/>
            <w:hideMark/>
          </w:tcPr>
          <w:p w14:paraId="2F6126DA" w14:textId="145E94EF"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Expected volatil</w:t>
            </w:r>
            <w:r w:rsidR="003021FF">
              <w:rPr>
                <w:rFonts w:asciiTheme="minorHAnsi" w:hAnsiTheme="minorHAnsi" w:cstheme="minorHAnsi"/>
                <w:sz w:val="18"/>
                <w:szCs w:val="18"/>
              </w:rPr>
              <w:t>i</w:t>
            </w:r>
            <w:r w:rsidRPr="00710B61">
              <w:rPr>
                <w:rFonts w:asciiTheme="minorHAnsi" w:hAnsiTheme="minorHAnsi" w:cstheme="minorHAnsi"/>
                <w:sz w:val="18"/>
                <w:szCs w:val="18"/>
              </w:rPr>
              <w:t>ty</w:t>
            </w:r>
          </w:p>
        </w:tc>
        <w:tc>
          <w:tcPr>
            <w:tcW w:w="556" w:type="dxa"/>
            <w:tcBorders>
              <w:top w:val="nil"/>
              <w:left w:val="nil"/>
              <w:bottom w:val="nil"/>
              <w:right w:val="nil"/>
            </w:tcBorders>
            <w:shd w:val="clear" w:color="auto" w:fill="auto"/>
            <w:noWrap/>
            <w:vAlign w:val="bottom"/>
            <w:hideMark/>
          </w:tcPr>
          <w:p w14:paraId="3D1C50F0" w14:textId="77777777" w:rsidR="002978F5" w:rsidRPr="00710B61" w:rsidRDefault="002978F5" w:rsidP="002978F5">
            <w:pPr>
              <w:keepLines w:val="0"/>
              <w:widowControl/>
              <w:autoSpaceDE/>
              <w:autoSpaceDN/>
              <w:rPr>
                <w:rFonts w:asciiTheme="minorHAnsi" w:hAnsiTheme="minorHAnsi" w:cstheme="minorHAnsi"/>
                <w:sz w:val="18"/>
                <w:szCs w:val="18"/>
              </w:rPr>
            </w:pPr>
          </w:p>
        </w:tc>
        <w:tc>
          <w:tcPr>
            <w:tcW w:w="1296" w:type="dxa"/>
            <w:tcBorders>
              <w:top w:val="nil"/>
              <w:left w:val="nil"/>
              <w:bottom w:val="nil"/>
              <w:right w:val="nil"/>
            </w:tcBorders>
            <w:shd w:val="clear" w:color="auto" w:fill="auto"/>
            <w:noWrap/>
            <w:vAlign w:val="bottom"/>
            <w:hideMark/>
          </w:tcPr>
          <w:p w14:paraId="0259D591"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30%</w:t>
            </w:r>
          </w:p>
        </w:tc>
        <w:tc>
          <w:tcPr>
            <w:tcW w:w="596" w:type="dxa"/>
            <w:tcBorders>
              <w:top w:val="nil"/>
              <w:left w:val="nil"/>
              <w:bottom w:val="nil"/>
              <w:right w:val="nil"/>
            </w:tcBorders>
            <w:shd w:val="clear" w:color="auto" w:fill="auto"/>
            <w:noWrap/>
            <w:vAlign w:val="bottom"/>
            <w:hideMark/>
          </w:tcPr>
          <w:p w14:paraId="4B62CF00"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56" w:type="dxa"/>
            <w:tcBorders>
              <w:top w:val="nil"/>
              <w:left w:val="nil"/>
              <w:bottom w:val="nil"/>
              <w:right w:val="nil"/>
            </w:tcBorders>
            <w:shd w:val="clear" w:color="auto" w:fill="auto"/>
            <w:noWrap/>
            <w:vAlign w:val="bottom"/>
            <w:hideMark/>
          </w:tcPr>
          <w:p w14:paraId="28AC1D1A"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30%</w:t>
            </w:r>
          </w:p>
        </w:tc>
        <w:tc>
          <w:tcPr>
            <w:tcW w:w="616" w:type="dxa"/>
            <w:tcBorders>
              <w:top w:val="nil"/>
              <w:left w:val="nil"/>
              <w:bottom w:val="nil"/>
              <w:right w:val="nil"/>
            </w:tcBorders>
            <w:shd w:val="clear" w:color="auto" w:fill="auto"/>
            <w:noWrap/>
            <w:vAlign w:val="bottom"/>
            <w:hideMark/>
          </w:tcPr>
          <w:p w14:paraId="6DE540B7"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16" w:type="dxa"/>
            <w:tcBorders>
              <w:top w:val="nil"/>
              <w:left w:val="nil"/>
              <w:bottom w:val="nil"/>
              <w:right w:val="nil"/>
            </w:tcBorders>
            <w:shd w:val="clear" w:color="auto" w:fill="auto"/>
            <w:noWrap/>
            <w:vAlign w:val="bottom"/>
            <w:hideMark/>
          </w:tcPr>
          <w:p w14:paraId="0EF09742"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30%</w:t>
            </w:r>
          </w:p>
        </w:tc>
      </w:tr>
      <w:tr w:rsidR="002978F5" w:rsidRPr="002978F5" w14:paraId="4DE731FD" w14:textId="77777777" w:rsidTr="002978F5">
        <w:trPr>
          <w:trHeight w:val="300"/>
        </w:trPr>
        <w:tc>
          <w:tcPr>
            <w:tcW w:w="1912" w:type="dxa"/>
            <w:tcBorders>
              <w:top w:val="nil"/>
              <w:left w:val="nil"/>
              <w:bottom w:val="nil"/>
              <w:right w:val="nil"/>
            </w:tcBorders>
            <w:shd w:val="clear" w:color="auto" w:fill="auto"/>
            <w:noWrap/>
            <w:vAlign w:val="bottom"/>
            <w:hideMark/>
          </w:tcPr>
          <w:p w14:paraId="4F32E86B" w14:textId="77777777"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Expected life (years)</w:t>
            </w:r>
          </w:p>
        </w:tc>
        <w:tc>
          <w:tcPr>
            <w:tcW w:w="556" w:type="dxa"/>
            <w:tcBorders>
              <w:top w:val="nil"/>
              <w:left w:val="nil"/>
              <w:bottom w:val="nil"/>
              <w:right w:val="nil"/>
            </w:tcBorders>
            <w:shd w:val="clear" w:color="auto" w:fill="auto"/>
            <w:noWrap/>
            <w:vAlign w:val="bottom"/>
            <w:hideMark/>
          </w:tcPr>
          <w:p w14:paraId="6F0B22EA" w14:textId="77777777" w:rsidR="002978F5" w:rsidRPr="00710B61" w:rsidRDefault="002978F5" w:rsidP="002978F5">
            <w:pPr>
              <w:keepLines w:val="0"/>
              <w:widowControl/>
              <w:autoSpaceDE/>
              <w:autoSpaceDN/>
              <w:rPr>
                <w:rFonts w:asciiTheme="minorHAnsi" w:hAnsiTheme="minorHAnsi" w:cstheme="minorHAnsi"/>
                <w:sz w:val="18"/>
                <w:szCs w:val="18"/>
              </w:rPr>
            </w:pPr>
          </w:p>
        </w:tc>
        <w:tc>
          <w:tcPr>
            <w:tcW w:w="1296" w:type="dxa"/>
            <w:tcBorders>
              <w:top w:val="nil"/>
              <w:left w:val="nil"/>
              <w:bottom w:val="nil"/>
              <w:right w:val="nil"/>
            </w:tcBorders>
            <w:shd w:val="clear" w:color="auto" w:fill="auto"/>
            <w:noWrap/>
            <w:vAlign w:val="bottom"/>
            <w:hideMark/>
          </w:tcPr>
          <w:p w14:paraId="1947673E"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10</w:t>
            </w:r>
          </w:p>
        </w:tc>
        <w:tc>
          <w:tcPr>
            <w:tcW w:w="596" w:type="dxa"/>
            <w:tcBorders>
              <w:top w:val="nil"/>
              <w:left w:val="nil"/>
              <w:bottom w:val="nil"/>
              <w:right w:val="nil"/>
            </w:tcBorders>
            <w:shd w:val="clear" w:color="auto" w:fill="auto"/>
            <w:noWrap/>
            <w:vAlign w:val="bottom"/>
            <w:hideMark/>
          </w:tcPr>
          <w:p w14:paraId="63506F4B"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56" w:type="dxa"/>
            <w:tcBorders>
              <w:top w:val="nil"/>
              <w:left w:val="nil"/>
              <w:bottom w:val="nil"/>
              <w:right w:val="nil"/>
            </w:tcBorders>
            <w:shd w:val="clear" w:color="auto" w:fill="auto"/>
            <w:noWrap/>
            <w:vAlign w:val="bottom"/>
            <w:hideMark/>
          </w:tcPr>
          <w:p w14:paraId="1FCA6BD0"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10</w:t>
            </w:r>
          </w:p>
        </w:tc>
        <w:tc>
          <w:tcPr>
            <w:tcW w:w="616" w:type="dxa"/>
            <w:tcBorders>
              <w:top w:val="nil"/>
              <w:left w:val="nil"/>
              <w:bottom w:val="nil"/>
              <w:right w:val="nil"/>
            </w:tcBorders>
            <w:shd w:val="clear" w:color="auto" w:fill="auto"/>
            <w:noWrap/>
            <w:vAlign w:val="bottom"/>
            <w:hideMark/>
          </w:tcPr>
          <w:p w14:paraId="3396BCB1"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16" w:type="dxa"/>
            <w:tcBorders>
              <w:top w:val="nil"/>
              <w:left w:val="nil"/>
              <w:bottom w:val="nil"/>
              <w:right w:val="nil"/>
            </w:tcBorders>
            <w:shd w:val="clear" w:color="auto" w:fill="auto"/>
            <w:noWrap/>
            <w:vAlign w:val="bottom"/>
            <w:hideMark/>
          </w:tcPr>
          <w:p w14:paraId="38D199A2"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10</w:t>
            </w:r>
          </w:p>
        </w:tc>
      </w:tr>
      <w:tr w:rsidR="002978F5" w:rsidRPr="002978F5" w14:paraId="23231D05" w14:textId="77777777" w:rsidTr="002978F5">
        <w:trPr>
          <w:trHeight w:val="300"/>
        </w:trPr>
        <w:tc>
          <w:tcPr>
            <w:tcW w:w="1912" w:type="dxa"/>
            <w:tcBorders>
              <w:top w:val="nil"/>
              <w:left w:val="nil"/>
              <w:bottom w:val="nil"/>
              <w:right w:val="nil"/>
            </w:tcBorders>
            <w:shd w:val="clear" w:color="auto" w:fill="auto"/>
            <w:noWrap/>
            <w:vAlign w:val="bottom"/>
            <w:hideMark/>
          </w:tcPr>
          <w:p w14:paraId="7B771E24" w14:textId="77777777"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Risk-free rate</w:t>
            </w:r>
          </w:p>
        </w:tc>
        <w:tc>
          <w:tcPr>
            <w:tcW w:w="556" w:type="dxa"/>
            <w:tcBorders>
              <w:top w:val="nil"/>
              <w:left w:val="nil"/>
              <w:bottom w:val="nil"/>
              <w:right w:val="nil"/>
            </w:tcBorders>
            <w:shd w:val="clear" w:color="auto" w:fill="auto"/>
            <w:noWrap/>
            <w:vAlign w:val="bottom"/>
            <w:hideMark/>
          </w:tcPr>
          <w:p w14:paraId="23CC5639" w14:textId="77777777" w:rsidR="002978F5" w:rsidRPr="00710B61" w:rsidRDefault="002978F5" w:rsidP="002978F5">
            <w:pPr>
              <w:keepLines w:val="0"/>
              <w:widowControl/>
              <w:autoSpaceDE/>
              <w:autoSpaceDN/>
              <w:rPr>
                <w:rFonts w:asciiTheme="minorHAnsi" w:hAnsiTheme="minorHAnsi" w:cstheme="minorHAnsi"/>
                <w:sz w:val="18"/>
                <w:szCs w:val="18"/>
              </w:rPr>
            </w:pPr>
          </w:p>
        </w:tc>
        <w:tc>
          <w:tcPr>
            <w:tcW w:w="1296" w:type="dxa"/>
            <w:tcBorders>
              <w:top w:val="nil"/>
              <w:left w:val="nil"/>
              <w:bottom w:val="nil"/>
              <w:right w:val="nil"/>
            </w:tcBorders>
            <w:shd w:val="clear" w:color="auto" w:fill="auto"/>
            <w:noWrap/>
            <w:vAlign w:val="bottom"/>
            <w:hideMark/>
          </w:tcPr>
          <w:p w14:paraId="71148805"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0.50%</w:t>
            </w:r>
          </w:p>
        </w:tc>
        <w:tc>
          <w:tcPr>
            <w:tcW w:w="596" w:type="dxa"/>
            <w:tcBorders>
              <w:top w:val="nil"/>
              <w:left w:val="nil"/>
              <w:bottom w:val="nil"/>
              <w:right w:val="nil"/>
            </w:tcBorders>
            <w:shd w:val="clear" w:color="auto" w:fill="auto"/>
            <w:noWrap/>
            <w:vAlign w:val="bottom"/>
            <w:hideMark/>
          </w:tcPr>
          <w:p w14:paraId="3BB31450"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56" w:type="dxa"/>
            <w:tcBorders>
              <w:top w:val="nil"/>
              <w:left w:val="nil"/>
              <w:bottom w:val="nil"/>
              <w:right w:val="nil"/>
            </w:tcBorders>
            <w:shd w:val="clear" w:color="auto" w:fill="auto"/>
            <w:noWrap/>
            <w:vAlign w:val="bottom"/>
            <w:hideMark/>
          </w:tcPr>
          <w:p w14:paraId="601F1B80"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0.50%</w:t>
            </w:r>
          </w:p>
        </w:tc>
        <w:tc>
          <w:tcPr>
            <w:tcW w:w="616" w:type="dxa"/>
            <w:tcBorders>
              <w:top w:val="nil"/>
              <w:left w:val="nil"/>
              <w:bottom w:val="nil"/>
              <w:right w:val="nil"/>
            </w:tcBorders>
            <w:shd w:val="clear" w:color="auto" w:fill="auto"/>
            <w:noWrap/>
            <w:vAlign w:val="bottom"/>
            <w:hideMark/>
          </w:tcPr>
          <w:p w14:paraId="246EE08F" w14:textId="77777777" w:rsidR="002978F5" w:rsidRPr="00710B61" w:rsidRDefault="002978F5" w:rsidP="002978F5">
            <w:pPr>
              <w:keepLines w:val="0"/>
              <w:widowControl/>
              <w:autoSpaceDE/>
              <w:autoSpaceDN/>
              <w:jc w:val="center"/>
              <w:rPr>
                <w:rFonts w:asciiTheme="minorHAnsi" w:hAnsiTheme="minorHAnsi" w:cstheme="minorHAnsi"/>
                <w:sz w:val="18"/>
                <w:szCs w:val="18"/>
              </w:rPr>
            </w:pPr>
          </w:p>
        </w:tc>
        <w:tc>
          <w:tcPr>
            <w:tcW w:w="1316" w:type="dxa"/>
            <w:tcBorders>
              <w:top w:val="nil"/>
              <w:left w:val="nil"/>
              <w:bottom w:val="nil"/>
              <w:right w:val="nil"/>
            </w:tcBorders>
            <w:shd w:val="clear" w:color="auto" w:fill="auto"/>
            <w:noWrap/>
            <w:vAlign w:val="bottom"/>
            <w:hideMark/>
          </w:tcPr>
          <w:p w14:paraId="4CA9865F"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0.50%</w:t>
            </w:r>
          </w:p>
        </w:tc>
      </w:tr>
      <w:tr w:rsidR="002978F5" w:rsidRPr="002978F5" w14:paraId="23B160A2" w14:textId="77777777" w:rsidTr="00710B61">
        <w:trPr>
          <w:trHeight w:val="300"/>
        </w:trPr>
        <w:tc>
          <w:tcPr>
            <w:tcW w:w="2468" w:type="dxa"/>
            <w:gridSpan w:val="2"/>
            <w:tcBorders>
              <w:top w:val="nil"/>
              <w:left w:val="nil"/>
              <w:bottom w:val="single" w:sz="4" w:space="0" w:color="auto"/>
              <w:right w:val="nil"/>
            </w:tcBorders>
            <w:shd w:val="clear" w:color="auto" w:fill="auto"/>
            <w:noWrap/>
            <w:vAlign w:val="bottom"/>
            <w:hideMark/>
          </w:tcPr>
          <w:p w14:paraId="4AF2F13D" w14:textId="77777777"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Expected dividend yield</w:t>
            </w:r>
          </w:p>
        </w:tc>
        <w:tc>
          <w:tcPr>
            <w:tcW w:w="1296" w:type="dxa"/>
            <w:tcBorders>
              <w:top w:val="nil"/>
              <w:left w:val="nil"/>
              <w:bottom w:val="single" w:sz="4" w:space="0" w:color="auto"/>
              <w:right w:val="nil"/>
            </w:tcBorders>
            <w:shd w:val="clear" w:color="auto" w:fill="auto"/>
            <w:noWrap/>
            <w:vAlign w:val="bottom"/>
            <w:hideMark/>
          </w:tcPr>
          <w:p w14:paraId="651D981C"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N/A</w:t>
            </w:r>
          </w:p>
        </w:tc>
        <w:tc>
          <w:tcPr>
            <w:tcW w:w="596" w:type="dxa"/>
            <w:tcBorders>
              <w:top w:val="nil"/>
              <w:left w:val="nil"/>
              <w:bottom w:val="single" w:sz="4" w:space="0" w:color="auto"/>
              <w:right w:val="nil"/>
            </w:tcBorders>
            <w:shd w:val="clear" w:color="auto" w:fill="auto"/>
            <w:noWrap/>
            <w:vAlign w:val="bottom"/>
            <w:hideMark/>
          </w:tcPr>
          <w:p w14:paraId="3B615A0A" w14:textId="77777777"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 </w:t>
            </w:r>
          </w:p>
        </w:tc>
        <w:tc>
          <w:tcPr>
            <w:tcW w:w="1356" w:type="dxa"/>
            <w:tcBorders>
              <w:top w:val="nil"/>
              <w:left w:val="nil"/>
              <w:bottom w:val="single" w:sz="4" w:space="0" w:color="auto"/>
              <w:right w:val="nil"/>
            </w:tcBorders>
            <w:shd w:val="clear" w:color="auto" w:fill="auto"/>
            <w:noWrap/>
            <w:vAlign w:val="bottom"/>
            <w:hideMark/>
          </w:tcPr>
          <w:p w14:paraId="20C812BE"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N/A</w:t>
            </w:r>
          </w:p>
        </w:tc>
        <w:tc>
          <w:tcPr>
            <w:tcW w:w="616" w:type="dxa"/>
            <w:tcBorders>
              <w:top w:val="nil"/>
              <w:left w:val="nil"/>
              <w:bottom w:val="single" w:sz="4" w:space="0" w:color="auto"/>
              <w:right w:val="nil"/>
            </w:tcBorders>
            <w:shd w:val="clear" w:color="auto" w:fill="auto"/>
            <w:noWrap/>
            <w:vAlign w:val="bottom"/>
            <w:hideMark/>
          </w:tcPr>
          <w:p w14:paraId="3683C616" w14:textId="77777777" w:rsidR="002978F5" w:rsidRPr="00710B61" w:rsidRDefault="002978F5" w:rsidP="002978F5">
            <w:pPr>
              <w:keepLines w:val="0"/>
              <w:widowControl/>
              <w:autoSpaceDE/>
              <w:autoSpaceDN/>
              <w:rPr>
                <w:rFonts w:asciiTheme="minorHAnsi" w:hAnsiTheme="minorHAnsi" w:cstheme="minorHAnsi"/>
                <w:sz w:val="18"/>
                <w:szCs w:val="18"/>
              </w:rPr>
            </w:pPr>
            <w:r w:rsidRPr="00710B61">
              <w:rPr>
                <w:rFonts w:asciiTheme="minorHAnsi" w:hAnsiTheme="minorHAnsi" w:cstheme="minorHAnsi"/>
                <w:sz w:val="18"/>
                <w:szCs w:val="18"/>
              </w:rPr>
              <w:t> </w:t>
            </w:r>
          </w:p>
        </w:tc>
        <w:tc>
          <w:tcPr>
            <w:tcW w:w="1316" w:type="dxa"/>
            <w:tcBorders>
              <w:top w:val="nil"/>
              <w:left w:val="nil"/>
              <w:bottom w:val="single" w:sz="4" w:space="0" w:color="auto"/>
              <w:right w:val="nil"/>
            </w:tcBorders>
            <w:shd w:val="clear" w:color="auto" w:fill="auto"/>
            <w:noWrap/>
            <w:vAlign w:val="bottom"/>
            <w:hideMark/>
          </w:tcPr>
          <w:p w14:paraId="78530345" w14:textId="77777777" w:rsidR="002978F5" w:rsidRPr="00710B61" w:rsidRDefault="002978F5" w:rsidP="002978F5">
            <w:pPr>
              <w:keepLines w:val="0"/>
              <w:widowControl/>
              <w:autoSpaceDE/>
              <w:autoSpaceDN/>
              <w:jc w:val="center"/>
              <w:rPr>
                <w:rFonts w:asciiTheme="minorHAnsi" w:hAnsiTheme="minorHAnsi" w:cstheme="minorHAnsi"/>
                <w:sz w:val="18"/>
                <w:szCs w:val="18"/>
              </w:rPr>
            </w:pPr>
            <w:r w:rsidRPr="00710B61">
              <w:rPr>
                <w:rFonts w:asciiTheme="minorHAnsi" w:hAnsiTheme="minorHAnsi" w:cstheme="minorHAnsi"/>
                <w:sz w:val="18"/>
                <w:szCs w:val="18"/>
              </w:rPr>
              <w:t>N/A</w:t>
            </w:r>
          </w:p>
        </w:tc>
      </w:tr>
    </w:tbl>
    <w:p w14:paraId="011B5E9D" w14:textId="77777777" w:rsidR="002978F5" w:rsidRPr="00710B61" w:rsidRDefault="002978F5" w:rsidP="00710B61">
      <w:pPr>
        <w:pStyle w:val="Notetitle"/>
        <w:numPr>
          <w:ilvl w:val="0"/>
          <w:numId w:val="0"/>
        </w:numPr>
        <w:ind w:left="283"/>
        <w:rPr>
          <w:b w:val="0"/>
          <w:bCs w:val="0"/>
        </w:rPr>
      </w:pPr>
    </w:p>
    <w:p w14:paraId="1B359C43" w14:textId="0FA056AC" w:rsidR="00AD1FDF" w:rsidRDefault="00AD1FDF" w:rsidP="00AD1FDF">
      <w:pPr>
        <w:keepLines w:val="0"/>
        <w:widowControl/>
        <w:autoSpaceDE/>
        <w:autoSpaceDN/>
        <w:ind w:left="340"/>
        <w:rPr>
          <w:rFonts w:asciiTheme="minorHAnsi" w:hAnsiTheme="minorHAnsi"/>
        </w:rPr>
      </w:pPr>
      <w:r>
        <w:rPr>
          <w:rFonts w:asciiTheme="minorHAnsi" w:hAnsiTheme="minorHAnsi"/>
        </w:rPr>
        <w:t xml:space="preserve">The </w:t>
      </w:r>
      <w:r w:rsidR="002978F5">
        <w:rPr>
          <w:rFonts w:asciiTheme="minorHAnsi" w:hAnsiTheme="minorHAnsi"/>
        </w:rPr>
        <w:t xml:space="preserve">2019 </w:t>
      </w:r>
      <w:r>
        <w:rPr>
          <w:rFonts w:asciiTheme="minorHAnsi" w:hAnsiTheme="minorHAnsi"/>
        </w:rPr>
        <w:t>EMI plan shown above was originally held in Oberon Securities Limited (a 100% owned subsidiary) but was transferred to the Company following approval by HM</w:t>
      </w:r>
      <w:r w:rsidR="003021FF">
        <w:rPr>
          <w:rFonts w:asciiTheme="minorHAnsi" w:hAnsiTheme="minorHAnsi"/>
        </w:rPr>
        <w:t xml:space="preserve"> </w:t>
      </w:r>
      <w:r>
        <w:rPr>
          <w:rFonts w:asciiTheme="minorHAnsi" w:hAnsiTheme="minorHAnsi"/>
        </w:rPr>
        <w:t>R</w:t>
      </w:r>
      <w:r w:rsidR="003021FF">
        <w:rPr>
          <w:rFonts w:asciiTheme="minorHAnsi" w:hAnsiTheme="minorHAnsi"/>
        </w:rPr>
        <w:t>evenue and Customs</w:t>
      </w:r>
      <w:r>
        <w:rPr>
          <w:rFonts w:asciiTheme="minorHAnsi" w:hAnsiTheme="minorHAnsi"/>
        </w:rPr>
        <w:t xml:space="preserve"> in April 2021. The schem</w:t>
      </w:r>
      <w:r w:rsidR="000202E8">
        <w:rPr>
          <w:rFonts w:asciiTheme="minorHAnsi" w:hAnsiTheme="minorHAnsi"/>
        </w:rPr>
        <w:t>e</w:t>
      </w:r>
      <w:r>
        <w:rPr>
          <w:rFonts w:asciiTheme="minorHAnsi" w:hAnsiTheme="minorHAnsi"/>
        </w:rPr>
        <w:t xml:space="preserve"> was transferred on equivalent terms and valuation.</w:t>
      </w:r>
    </w:p>
    <w:p w14:paraId="6D4ABD81" w14:textId="77777777" w:rsidR="002978F5" w:rsidRDefault="002978F5" w:rsidP="00AD1FDF">
      <w:pPr>
        <w:keepLines w:val="0"/>
        <w:widowControl/>
        <w:autoSpaceDE/>
        <w:autoSpaceDN/>
        <w:ind w:left="340"/>
        <w:rPr>
          <w:rFonts w:asciiTheme="minorHAnsi" w:hAnsiTheme="minorHAnsi"/>
        </w:rPr>
      </w:pPr>
    </w:p>
    <w:p w14:paraId="368090D9" w14:textId="2E40A3D6" w:rsidR="00B51A07" w:rsidRDefault="00AD1FDF" w:rsidP="00AD1FDF">
      <w:pPr>
        <w:keepLines w:val="0"/>
        <w:widowControl/>
        <w:autoSpaceDE/>
        <w:autoSpaceDN/>
        <w:ind w:left="340"/>
        <w:rPr>
          <w:rFonts w:asciiTheme="minorHAnsi" w:hAnsiTheme="minorHAnsi"/>
        </w:rPr>
      </w:pPr>
      <w:r>
        <w:rPr>
          <w:rFonts w:asciiTheme="minorHAnsi" w:hAnsiTheme="minorHAnsi"/>
        </w:rPr>
        <w:t xml:space="preserve">The net charge recognised in the period </w:t>
      </w:r>
      <w:r w:rsidR="000202E8">
        <w:rPr>
          <w:rFonts w:asciiTheme="minorHAnsi" w:hAnsiTheme="minorHAnsi"/>
        </w:rPr>
        <w:t>for these option</w:t>
      </w:r>
      <w:r w:rsidR="00A5071F">
        <w:rPr>
          <w:rFonts w:asciiTheme="minorHAnsi" w:hAnsiTheme="minorHAnsi"/>
        </w:rPr>
        <w:t xml:space="preserve"> plans</w:t>
      </w:r>
      <w:r w:rsidR="000202E8">
        <w:rPr>
          <w:rFonts w:asciiTheme="minorHAnsi" w:hAnsiTheme="minorHAnsi"/>
        </w:rPr>
        <w:t xml:space="preserve"> </w:t>
      </w:r>
      <w:r>
        <w:rPr>
          <w:rFonts w:asciiTheme="minorHAnsi" w:hAnsiTheme="minorHAnsi"/>
        </w:rPr>
        <w:t>was</w:t>
      </w:r>
      <w:r w:rsidR="00B51A07">
        <w:rPr>
          <w:rFonts w:asciiTheme="minorHAnsi" w:hAnsiTheme="minorHAnsi"/>
        </w:rPr>
        <w:t xml:space="preserve"> </w:t>
      </w:r>
      <w:r w:rsidR="00B51A07" w:rsidRPr="00710B61">
        <w:rPr>
          <w:rFonts w:asciiTheme="minorHAnsi" w:hAnsiTheme="minorHAnsi"/>
        </w:rPr>
        <w:t>£36,112 (2021: nil).</w:t>
      </w:r>
      <w:r>
        <w:rPr>
          <w:rFonts w:asciiTheme="minorHAnsi" w:hAnsiTheme="minorHAnsi"/>
        </w:rPr>
        <w:t xml:space="preserve"> </w:t>
      </w:r>
    </w:p>
    <w:p w14:paraId="588C940C" w14:textId="1A2F7E50" w:rsidR="00B51A07" w:rsidRDefault="00B51A07">
      <w:pPr>
        <w:keepLines w:val="0"/>
        <w:widowControl/>
        <w:autoSpaceDE/>
        <w:autoSpaceDN/>
        <w:rPr>
          <w:rFonts w:asciiTheme="minorHAnsi" w:hAnsiTheme="minorHAnsi"/>
        </w:rPr>
      </w:pPr>
    </w:p>
    <w:p w14:paraId="5A6FFCBC" w14:textId="4AA1FCFE" w:rsidR="00A46746" w:rsidRDefault="00731909" w:rsidP="00731909">
      <w:pPr>
        <w:pStyle w:val="Notetitle"/>
        <w:numPr>
          <w:ilvl w:val="0"/>
          <w:numId w:val="0"/>
        </w:numPr>
        <w:rPr>
          <w:b w:val="0"/>
          <w:bCs w:val="0"/>
        </w:rPr>
      </w:pPr>
      <w:r>
        <w:t>2</w:t>
      </w:r>
      <w:r w:rsidR="00005A10">
        <w:t>5</w:t>
      </w:r>
      <w:r>
        <w:t xml:space="preserve">. </w:t>
      </w:r>
      <w:r w:rsidR="00A46746" w:rsidRPr="002426D2">
        <w:t>RESERVE</w:t>
      </w:r>
      <w:r w:rsidR="00450B79">
        <w:t>S</w:t>
      </w:r>
    </w:p>
    <w:p w14:paraId="73C91C6B" w14:textId="17F4B574" w:rsidR="00450B79" w:rsidRPr="002426D2" w:rsidRDefault="00450B79" w:rsidP="00445399">
      <w:pPr>
        <w:pStyle w:val="ListParagraph"/>
        <w:spacing w:before="120" w:after="9" w:line="255" w:lineRule="auto"/>
        <w:ind w:left="340"/>
        <w:rPr>
          <w:rFonts w:asciiTheme="minorHAnsi" w:hAnsiTheme="minorHAnsi"/>
          <w:b/>
          <w:bCs/>
          <w:sz w:val="20"/>
        </w:rPr>
      </w:pPr>
      <w:r>
        <w:rPr>
          <w:rFonts w:asciiTheme="minorHAnsi" w:hAnsiTheme="minorHAnsi"/>
          <w:b/>
          <w:bCs/>
          <w:sz w:val="20"/>
        </w:rPr>
        <w:t>Retained earnings</w:t>
      </w:r>
    </w:p>
    <w:p w14:paraId="153F986F" w14:textId="21E1ED8C" w:rsidR="00A46746" w:rsidRDefault="00A46746" w:rsidP="00445399">
      <w:pPr>
        <w:pStyle w:val="NoteParagraph"/>
        <w:spacing w:after="100" w:afterAutospacing="1"/>
        <w:ind w:left="340"/>
        <w:rPr>
          <w:bCs/>
        </w:rPr>
      </w:pPr>
      <w:r>
        <w:rPr>
          <w:bCs/>
        </w:rPr>
        <w:t xml:space="preserve">The group’s retained earnings reserve consists of </w:t>
      </w:r>
      <w:r w:rsidRPr="003F41E8">
        <w:rPr>
          <w:bCs/>
        </w:rPr>
        <w:t>accumulated profits and losses</w:t>
      </w:r>
      <w:r>
        <w:rPr>
          <w:bCs/>
        </w:rPr>
        <w:t xml:space="preserve"> of the parent company since incorporation, less any dividends which have been paid, plus any accumulated profits and losses of its subsidiary companies generated from the date of their acquisition, less any dividends which they have paid.</w:t>
      </w:r>
    </w:p>
    <w:p w14:paraId="7362D57E" w14:textId="205269AC" w:rsidR="00450B79" w:rsidRPr="007F3E59" w:rsidRDefault="00450B79" w:rsidP="00450B79">
      <w:pPr>
        <w:pStyle w:val="NoteParagraph"/>
        <w:spacing w:before="120"/>
        <w:ind w:left="340"/>
        <w:rPr>
          <w:b/>
        </w:rPr>
      </w:pPr>
      <w:bookmarkStart w:id="31" w:name="_Hlk76299997"/>
      <w:r w:rsidRPr="007F3E59">
        <w:rPr>
          <w:b/>
        </w:rPr>
        <w:t>Share premium</w:t>
      </w:r>
    </w:p>
    <w:p w14:paraId="14ACA7A8" w14:textId="555568ED" w:rsidR="00450B79" w:rsidRDefault="00450B79" w:rsidP="00A46746">
      <w:pPr>
        <w:pStyle w:val="NoteParagraph"/>
        <w:spacing w:after="100" w:afterAutospacing="1"/>
        <w:ind w:left="340"/>
        <w:rPr>
          <w:bCs/>
        </w:rPr>
      </w:pPr>
      <w:r>
        <w:rPr>
          <w:bCs/>
        </w:rPr>
        <w:t>The share premium reserve represents the premium paid for share capital in excess of its nominal value.</w:t>
      </w:r>
    </w:p>
    <w:bookmarkEnd w:id="31"/>
    <w:p w14:paraId="48A735E5" w14:textId="1FAE94EF" w:rsidR="00450B79" w:rsidRPr="007F3E59" w:rsidRDefault="00450B79" w:rsidP="007F3E59">
      <w:pPr>
        <w:pStyle w:val="NoteParagraph"/>
        <w:ind w:left="340"/>
        <w:rPr>
          <w:b/>
        </w:rPr>
      </w:pPr>
      <w:r w:rsidRPr="007F3E59">
        <w:rPr>
          <w:b/>
        </w:rPr>
        <w:t xml:space="preserve">Share </w:t>
      </w:r>
      <w:r w:rsidR="00D1402B">
        <w:rPr>
          <w:b/>
        </w:rPr>
        <w:t>warrant</w:t>
      </w:r>
      <w:r w:rsidRPr="007F3E59">
        <w:rPr>
          <w:b/>
        </w:rPr>
        <w:t xml:space="preserve"> reserve</w:t>
      </w:r>
    </w:p>
    <w:p w14:paraId="5B0F7703" w14:textId="04C24A91" w:rsidR="007F3E59" w:rsidRDefault="007F3E59" w:rsidP="00781979">
      <w:pPr>
        <w:pStyle w:val="NoteParagraph"/>
        <w:spacing w:after="100" w:afterAutospacing="1"/>
        <w:ind w:left="340"/>
        <w:rPr>
          <w:bCs/>
        </w:rPr>
      </w:pPr>
      <w:r>
        <w:rPr>
          <w:bCs/>
        </w:rPr>
        <w:t xml:space="preserve">The share </w:t>
      </w:r>
      <w:r w:rsidR="00D1402B">
        <w:rPr>
          <w:bCs/>
        </w:rPr>
        <w:t>warrant</w:t>
      </w:r>
      <w:r>
        <w:rPr>
          <w:bCs/>
        </w:rPr>
        <w:t xml:space="preserve"> reserve represents the cumulative fair value of </w:t>
      </w:r>
      <w:r w:rsidR="00910E3F">
        <w:rPr>
          <w:bCs/>
        </w:rPr>
        <w:t>warrants</w:t>
      </w:r>
      <w:r>
        <w:rPr>
          <w:bCs/>
        </w:rPr>
        <w:t xml:space="preserve"> which have vested and have been charged through the income statement but have not yet been exercised.</w:t>
      </w:r>
      <w:r w:rsidR="00966057">
        <w:rPr>
          <w:bCs/>
        </w:rPr>
        <w:t xml:space="preserve"> Following the exercise of warrants in April 2021, there are no more warrants in issue.</w:t>
      </w:r>
    </w:p>
    <w:p w14:paraId="25D4BD7D" w14:textId="59B6E246" w:rsidR="00910E3F" w:rsidRPr="007F3E59" w:rsidRDefault="00910E3F" w:rsidP="00910E3F">
      <w:pPr>
        <w:pStyle w:val="NoteParagraph"/>
        <w:ind w:left="340"/>
        <w:rPr>
          <w:b/>
        </w:rPr>
      </w:pPr>
      <w:r w:rsidRPr="007F3E59">
        <w:rPr>
          <w:b/>
        </w:rPr>
        <w:t xml:space="preserve">Share </w:t>
      </w:r>
      <w:r>
        <w:rPr>
          <w:b/>
        </w:rPr>
        <w:t>option</w:t>
      </w:r>
      <w:r w:rsidRPr="007F3E59">
        <w:rPr>
          <w:b/>
        </w:rPr>
        <w:t xml:space="preserve"> reserve</w:t>
      </w:r>
    </w:p>
    <w:p w14:paraId="6D7634E1" w14:textId="30250EB0" w:rsidR="00910E3F" w:rsidRDefault="00910E3F" w:rsidP="00910E3F">
      <w:pPr>
        <w:pStyle w:val="NoteParagraph"/>
        <w:spacing w:after="100" w:afterAutospacing="1"/>
        <w:ind w:left="340"/>
        <w:rPr>
          <w:bCs/>
        </w:rPr>
      </w:pPr>
      <w:r>
        <w:rPr>
          <w:bCs/>
        </w:rPr>
        <w:t>The share option reserve represents the cumulative fair value of warrants which have vested and have been charged through the income statement but have not yet been exercised.</w:t>
      </w:r>
    </w:p>
    <w:p w14:paraId="1AFD0F01" w14:textId="2234DCE6" w:rsidR="00910E3F" w:rsidRPr="00B340E1" w:rsidRDefault="00910E3F" w:rsidP="00910E3F">
      <w:pPr>
        <w:pStyle w:val="NoteParagraph"/>
        <w:spacing w:before="120"/>
        <w:ind w:left="340"/>
        <w:rPr>
          <w:b/>
        </w:rPr>
      </w:pPr>
      <w:bookmarkStart w:id="32" w:name="_Hlk76300158"/>
      <w:r w:rsidRPr="00B340E1">
        <w:rPr>
          <w:b/>
        </w:rPr>
        <w:t>Merger relief reserve</w:t>
      </w:r>
    </w:p>
    <w:p w14:paraId="79355767" w14:textId="06093780" w:rsidR="00910E3F" w:rsidRPr="00B340E1" w:rsidRDefault="00910E3F" w:rsidP="00910E3F">
      <w:pPr>
        <w:pStyle w:val="NoteParagraph"/>
        <w:spacing w:after="100" w:afterAutospacing="1"/>
        <w:ind w:left="340"/>
        <w:rPr>
          <w:bCs/>
        </w:rPr>
      </w:pPr>
      <w:r w:rsidRPr="00B340E1">
        <w:rPr>
          <w:bCs/>
        </w:rPr>
        <w:t>The merger relief reserve represents the premium for the consideration shares, issued as part of the RTO, over their nominal value</w:t>
      </w:r>
      <w:bookmarkEnd w:id="32"/>
      <w:r w:rsidRPr="00B340E1">
        <w:rPr>
          <w:bCs/>
        </w:rPr>
        <w:t>.</w:t>
      </w:r>
    </w:p>
    <w:p w14:paraId="22ABF272" w14:textId="7888DD53" w:rsidR="00910E3F" w:rsidRPr="00B340E1" w:rsidRDefault="00910E3F" w:rsidP="00910E3F">
      <w:pPr>
        <w:pStyle w:val="NoteParagraph"/>
        <w:spacing w:before="120"/>
        <w:ind w:left="340"/>
        <w:rPr>
          <w:b/>
        </w:rPr>
      </w:pPr>
      <w:r w:rsidRPr="00B340E1">
        <w:rPr>
          <w:b/>
        </w:rPr>
        <w:t>Reverse acquisition reserve</w:t>
      </w:r>
    </w:p>
    <w:p w14:paraId="785D751A" w14:textId="17052644" w:rsidR="007922E2" w:rsidRDefault="00910E3F" w:rsidP="00910E3F">
      <w:pPr>
        <w:pStyle w:val="NoteParagraph"/>
        <w:spacing w:after="100" w:afterAutospacing="1"/>
        <w:ind w:left="340"/>
        <w:rPr>
          <w:bCs/>
        </w:rPr>
      </w:pPr>
      <w:r w:rsidRPr="00B340E1">
        <w:rPr>
          <w:bCs/>
        </w:rPr>
        <w:t xml:space="preserve">This represents the impact on equity of the reverse acquisition of </w:t>
      </w:r>
      <w:r w:rsidR="00475F6B" w:rsidRPr="00B340E1">
        <w:rPr>
          <w:bCs/>
        </w:rPr>
        <w:t>Oberon Securities Limited.</w:t>
      </w:r>
    </w:p>
    <w:p w14:paraId="3B99AFB5" w14:textId="57F99ABF" w:rsidR="007922E2" w:rsidRDefault="007922E2">
      <w:pPr>
        <w:keepLines w:val="0"/>
        <w:widowControl/>
        <w:autoSpaceDE/>
        <w:autoSpaceDN/>
        <w:rPr>
          <w:rFonts w:asciiTheme="minorHAnsi" w:hAnsiTheme="minorHAnsi"/>
          <w:bCs/>
        </w:rPr>
      </w:pPr>
    </w:p>
    <w:p w14:paraId="33A8E561" w14:textId="3FBAC5E1" w:rsidR="00BF1175" w:rsidRPr="007922E2" w:rsidRDefault="002D4D85" w:rsidP="00A668E4">
      <w:pPr>
        <w:keepLines w:val="0"/>
        <w:widowControl/>
        <w:autoSpaceDE/>
        <w:autoSpaceDN/>
      </w:pPr>
      <w:r w:rsidRPr="00A668E4">
        <w:rPr>
          <w:b/>
        </w:rPr>
        <w:t>2</w:t>
      </w:r>
      <w:r w:rsidR="00005A10">
        <w:rPr>
          <w:b/>
        </w:rPr>
        <w:t>6</w:t>
      </w:r>
      <w:r w:rsidRPr="00A668E4">
        <w:rPr>
          <w:rFonts w:asciiTheme="minorHAnsi" w:hAnsiTheme="minorHAnsi"/>
          <w:b/>
          <w:color w:val="auto"/>
        </w:rPr>
        <w:t>.</w:t>
      </w:r>
      <w:r w:rsidRPr="007922E2">
        <w:rPr>
          <w:rFonts w:asciiTheme="minorHAnsi" w:hAnsiTheme="minorHAnsi"/>
          <w:b/>
          <w:bCs/>
          <w:color w:val="auto"/>
        </w:rPr>
        <w:t xml:space="preserve"> </w:t>
      </w:r>
      <w:r w:rsidR="00473286" w:rsidRPr="007922E2">
        <w:rPr>
          <w:rFonts w:asciiTheme="minorHAnsi" w:hAnsiTheme="minorHAnsi"/>
          <w:b/>
          <w:bCs/>
          <w:color w:val="auto"/>
        </w:rPr>
        <w:t xml:space="preserve">PROFIT FOR THE FINANCIAL </w:t>
      </w:r>
      <w:r w:rsidR="00005A10">
        <w:rPr>
          <w:rFonts w:asciiTheme="minorHAnsi" w:hAnsiTheme="minorHAnsi"/>
          <w:b/>
          <w:bCs/>
          <w:color w:val="auto"/>
        </w:rPr>
        <w:t>YEAR</w:t>
      </w:r>
    </w:p>
    <w:p w14:paraId="546AEE64" w14:textId="5FE01F34" w:rsidR="00365798" w:rsidRDefault="00365798" w:rsidP="00710B61">
      <w:pPr>
        <w:pStyle w:val="Notetitle"/>
        <w:numPr>
          <w:ilvl w:val="0"/>
          <w:numId w:val="0"/>
        </w:numPr>
        <w:spacing w:before="240"/>
        <w:ind w:left="340"/>
        <w:rPr>
          <w:b w:val="0"/>
        </w:rPr>
      </w:pPr>
      <w:r w:rsidRPr="00BF1175">
        <w:rPr>
          <w:b w:val="0"/>
        </w:rPr>
        <w:t xml:space="preserve">The parent </w:t>
      </w:r>
      <w:r w:rsidR="00781979">
        <w:rPr>
          <w:b w:val="0"/>
        </w:rPr>
        <w:t>company</w:t>
      </w:r>
      <w:r w:rsidRPr="00BF1175">
        <w:rPr>
          <w:b w:val="0"/>
        </w:rPr>
        <w:t xml:space="preserve"> has taken advantage of Section </w:t>
      </w:r>
      <w:r w:rsidR="00052576" w:rsidRPr="00BF1175">
        <w:rPr>
          <w:b w:val="0"/>
        </w:rPr>
        <w:t>408</w:t>
      </w:r>
      <w:r w:rsidRPr="00BF1175">
        <w:rPr>
          <w:b w:val="0"/>
        </w:rPr>
        <w:t xml:space="preserve"> of the Companies Act </w:t>
      </w:r>
      <w:r w:rsidR="00052576" w:rsidRPr="00BF1175">
        <w:rPr>
          <w:b w:val="0"/>
        </w:rPr>
        <w:t>2006</w:t>
      </w:r>
      <w:r w:rsidRPr="00BF1175">
        <w:rPr>
          <w:b w:val="0"/>
        </w:rPr>
        <w:t xml:space="preserve"> and has not included its own profit and loss account in these financial statements.  The </w:t>
      </w:r>
      <w:r w:rsidR="00FE4113">
        <w:rPr>
          <w:b w:val="0"/>
        </w:rPr>
        <w:t>Company’s</w:t>
      </w:r>
      <w:r w:rsidRPr="00BF1175">
        <w:rPr>
          <w:b w:val="0"/>
        </w:rPr>
        <w:t xml:space="preserve"> </w:t>
      </w:r>
      <w:r w:rsidR="00781979">
        <w:rPr>
          <w:b w:val="0"/>
        </w:rPr>
        <w:t>loss</w:t>
      </w:r>
      <w:r w:rsidRPr="00BF1175">
        <w:rPr>
          <w:b w:val="0"/>
        </w:rPr>
        <w:t xml:space="preserve"> for the </w:t>
      </w:r>
      <w:r w:rsidR="00005A10">
        <w:rPr>
          <w:b w:val="0"/>
        </w:rPr>
        <w:t>year to 31 March 2022 was £(260,154) (</w:t>
      </w:r>
      <w:r w:rsidR="00FE4113">
        <w:rPr>
          <w:b w:val="0"/>
        </w:rPr>
        <w:t xml:space="preserve">9 month </w:t>
      </w:r>
      <w:r w:rsidR="00781979">
        <w:rPr>
          <w:b w:val="0"/>
        </w:rPr>
        <w:t>period</w:t>
      </w:r>
      <w:r w:rsidRPr="00BF1175">
        <w:rPr>
          <w:b w:val="0"/>
        </w:rPr>
        <w:t xml:space="preserve"> </w:t>
      </w:r>
      <w:r w:rsidR="00FE4113">
        <w:rPr>
          <w:b w:val="0"/>
        </w:rPr>
        <w:t xml:space="preserve">to 31 March 2021 was </w:t>
      </w:r>
      <w:r w:rsidRPr="00BF1175">
        <w:rPr>
          <w:b w:val="0"/>
        </w:rPr>
        <w:t>£</w:t>
      </w:r>
      <w:r w:rsidR="00005A10">
        <w:rPr>
          <w:b w:val="0"/>
        </w:rPr>
        <w:t>(</w:t>
      </w:r>
      <w:r w:rsidR="00FE4113">
        <w:rPr>
          <w:b w:val="0"/>
        </w:rPr>
        <w:t>79</w:t>
      </w:r>
      <w:r w:rsidR="00561DA6">
        <w:rPr>
          <w:b w:val="0"/>
        </w:rPr>
        <w:t>,</w:t>
      </w:r>
      <w:r w:rsidR="00FE4113">
        <w:rPr>
          <w:b w:val="0"/>
        </w:rPr>
        <w:t>213</w:t>
      </w:r>
      <w:r w:rsidR="00005A10">
        <w:rPr>
          <w:b w:val="0"/>
        </w:rPr>
        <w:t>)</w:t>
      </w:r>
      <w:r w:rsidRPr="00BF1175">
        <w:rPr>
          <w:b w:val="0"/>
        </w:rPr>
        <w:t xml:space="preserve"> which is dealt with in the financial statements of the </w:t>
      </w:r>
      <w:r w:rsidR="00FE4113">
        <w:rPr>
          <w:b w:val="0"/>
        </w:rPr>
        <w:t>C</w:t>
      </w:r>
      <w:r w:rsidR="00781979">
        <w:rPr>
          <w:b w:val="0"/>
        </w:rPr>
        <w:t>ompany</w:t>
      </w:r>
      <w:r w:rsidRPr="00BF1175">
        <w:rPr>
          <w:b w:val="0"/>
        </w:rPr>
        <w:t>.</w:t>
      </w:r>
    </w:p>
    <w:p w14:paraId="1B7AB05D" w14:textId="48D5AC30" w:rsidR="00731909" w:rsidRDefault="00731909" w:rsidP="00EE08A6">
      <w:pPr>
        <w:pStyle w:val="Notetitle"/>
        <w:numPr>
          <w:ilvl w:val="0"/>
          <w:numId w:val="0"/>
        </w:numPr>
        <w:ind w:left="340"/>
        <w:rPr>
          <w:b w:val="0"/>
        </w:rPr>
      </w:pPr>
    </w:p>
    <w:p w14:paraId="6C37F7FE" w14:textId="341A0627" w:rsidR="00731909" w:rsidRPr="006930C0" w:rsidRDefault="00731909" w:rsidP="00731909">
      <w:pPr>
        <w:pStyle w:val="Notetitle"/>
        <w:numPr>
          <w:ilvl w:val="0"/>
          <w:numId w:val="0"/>
        </w:numPr>
      </w:pPr>
      <w:r>
        <w:t>2</w:t>
      </w:r>
      <w:r w:rsidR="00005A10">
        <w:t>7</w:t>
      </w:r>
      <w:r>
        <w:t xml:space="preserve">. </w:t>
      </w:r>
      <w:r w:rsidRPr="006930C0">
        <w:t>O</w:t>
      </w:r>
      <w:r>
        <w:t>FF BALANCE SHEET ARRANGEMENTS</w:t>
      </w:r>
      <w:r w:rsidRPr="006930C0">
        <w:t xml:space="preserve"> </w:t>
      </w:r>
      <w:r w:rsidRPr="006930C0">
        <w:tab/>
      </w:r>
    </w:p>
    <w:p w14:paraId="3A31AE41" w14:textId="77777777" w:rsidR="00731909" w:rsidRPr="00731909" w:rsidRDefault="00731909" w:rsidP="00731909">
      <w:pPr>
        <w:spacing w:before="240" w:after="249"/>
        <w:ind w:left="340"/>
        <w:rPr>
          <w:rFonts w:asciiTheme="minorHAnsi" w:hAnsiTheme="minorHAnsi"/>
          <w:bCs/>
          <w:color w:val="auto"/>
        </w:rPr>
      </w:pPr>
      <w:r w:rsidRPr="00731909">
        <w:rPr>
          <w:rFonts w:asciiTheme="minorHAnsi" w:hAnsiTheme="minorHAnsi"/>
          <w:bCs/>
          <w:color w:val="auto"/>
        </w:rPr>
        <w:t xml:space="preserve">In line with the 'Balances with clients and counterparties' accounting policy (note 1.15), client free money balances have been recognised off balance sheet.  </w:t>
      </w:r>
    </w:p>
    <w:p w14:paraId="1EF6CB82" w14:textId="7FE2E239" w:rsidR="00731909" w:rsidRPr="00731909" w:rsidRDefault="00731909" w:rsidP="00E47B6C">
      <w:pPr>
        <w:ind w:left="340"/>
        <w:jc w:val="both"/>
        <w:rPr>
          <w:rFonts w:asciiTheme="minorHAnsi" w:hAnsiTheme="minorHAnsi"/>
          <w:bCs/>
          <w:color w:val="auto"/>
        </w:rPr>
      </w:pPr>
      <w:r w:rsidRPr="00731909">
        <w:rPr>
          <w:rFonts w:asciiTheme="minorHAnsi" w:hAnsiTheme="minorHAnsi"/>
          <w:bCs/>
          <w:color w:val="auto"/>
        </w:rPr>
        <w:t xml:space="preserve">At the year end the </w:t>
      </w:r>
      <w:r>
        <w:rPr>
          <w:rFonts w:asciiTheme="minorHAnsi" w:hAnsiTheme="minorHAnsi"/>
          <w:bCs/>
          <w:color w:val="auto"/>
        </w:rPr>
        <w:t>group</w:t>
      </w:r>
      <w:r w:rsidRPr="00731909">
        <w:rPr>
          <w:rFonts w:asciiTheme="minorHAnsi" w:hAnsiTheme="minorHAnsi"/>
          <w:bCs/>
          <w:color w:val="auto"/>
        </w:rPr>
        <w:t xml:space="preserve"> held </w:t>
      </w:r>
      <w:r w:rsidRPr="00BE050F">
        <w:rPr>
          <w:rFonts w:asciiTheme="minorHAnsi" w:hAnsiTheme="minorHAnsi"/>
          <w:bCs/>
          <w:color w:val="auto"/>
        </w:rPr>
        <w:t>£</w:t>
      </w:r>
      <w:r w:rsidRPr="00A668E4">
        <w:rPr>
          <w:rFonts w:asciiTheme="minorHAnsi" w:hAnsiTheme="minorHAnsi"/>
          <w:bCs/>
          <w:color w:val="auto"/>
        </w:rPr>
        <w:t>1</w:t>
      </w:r>
      <w:r w:rsidR="00BE050F" w:rsidRPr="00A668E4">
        <w:rPr>
          <w:rFonts w:asciiTheme="minorHAnsi" w:hAnsiTheme="minorHAnsi"/>
          <w:bCs/>
          <w:color w:val="auto"/>
        </w:rPr>
        <w:t>5</w:t>
      </w:r>
      <w:r w:rsidRPr="00A668E4">
        <w:rPr>
          <w:rFonts w:asciiTheme="minorHAnsi" w:hAnsiTheme="minorHAnsi"/>
          <w:bCs/>
          <w:color w:val="auto"/>
        </w:rPr>
        <w:t>,</w:t>
      </w:r>
      <w:r w:rsidR="00BE050F" w:rsidRPr="00A668E4">
        <w:rPr>
          <w:rFonts w:asciiTheme="minorHAnsi" w:hAnsiTheme="minorHAnsi"/>
          <w:bCs/>
          <w:color w:val="auto"/>
        </w:rPr>
        <w:t>586</w:t>
      </w:r>
      <w:r w:rsidRPr="00A668E4">
        <w:rPr>
          <w:rFonts w:asciiTheme="minorHAnsi" w:hAnsiTheme="minorHAnsi"/>
          <w:bCs/>
          <w:color w:val="auto"/>
        </w:rPr>
        <w:t>,</w:t>
      </w:r>
      <w:r w:rsidR="00BE050F" w:rsidRPr="00A668E4">
        <w:rPr>
          <w:rFonts w:asciiTheme="minorHAnsi" w:hAnsiTheme="minorHAnsi"/>
          <w:bCs/>
          <w:color w:val="auto"/>
        </w:rPr>
        <w:t>886</w:t>
      </w:r>
      <w:r w:rsidRPr="00731909">
        <w:rPr>
          <w:rFonts w:asciiTheme="minorHAnsi" w:hAnsiTheme="minorHAnsi"/>
          <w:bCs/>
          <w:color w:val="auto"/>
        </w:rPr>
        <w:t xml:space="preserve"> (202</w:t>
      </w:r>
      <w:r w:rsidR="00AE503C">
        <w:rPr>
          <w:rFonts w:asciiTheme="minorHAnsi" w:hAnsiTheme="minorHAnsi"/>
          <w:bCs/>
          <w:color w:val="auto"/>
        </w:rPr>
        <w:t>1</w:t>
      </w:r>
      <w:r w:rsidRPr="00731909">
        <w:rPr>
          <w:rFonts w:asciiTheme="minorHAnsi" w:hAnsiTheme="minorHAnsi"/>
          <w:bCs/>
          <w:color w:val="auto"/>
        </w:rPr>
        <w:t>: £1</w:t>
      </w:r>
      <w:r w:rsidR="00AE503C">
        <w:rPr>
          <w:rFonts w:asciiTheme="minorHAnsi" w:hAnsiTheme="minorHAnsi"/>
          <w:bCs/>
          <w:color w:val="auto"/>
        </w:rPr>
        <w:t>7</w:t>
      </w:r>
      <w:r w:rsidRPr="00731909">
        <w:rPr>
          <w:rFonts w:asciiTheme="minorHAnsi" w:hAnsiTheme="minorHAnsi"/>
          <w:bCs/>
          <w:color w:val="auto"/>
        </w:rPr>
        <w:t>,</w:t>
      </w:r>
      <w:r w:rsidR="00AE503C">
        <w:rPr>
          <w:rFonts w:asciiTheme="minorHAnsi" w:hAnsiTheme="minorHAnsi"/>
          <w:bCs/>
          <w:color w:val="auto"/>
        </w:rPr>
        <w:t>859</w:t>
      </w:r>
      <w:r w:rsidRPr="00731909">
        <w:rPr>
          <w:rFonts w:asciiTheme="minorHAnsi" w:hAnsiTheme="minorHAnsi"/>
          <w:bCs/>
          <w:color w:val="auto"/>
        </w:rPr>
        <w:t>,</w:t>
      </w:r>
      <w:r w:rsidR="00AE503C">
        <w:rPr>
          <w:rFonts w:asciiTheme="minorHAnsi" w:hAnsiTheme="minorHAnsi"/>
          <w:bCs/>
          <w:color w:val="auto"/>
        </w:rPr>
        <w:t>983</w:t>
      </w:r>
      <w:r w:rsidRPr="00731909">
        <w:rPr>
          <w:rFonts w:asciiTheme="minorHAnsi" w:hAnsiTheme="minorHAnsi"/>
          <w:bCs/>
          <w:color w:val="auto"/>
        </w:rPr>
        <w:t xml:space="preserve">) in the client free money balances off the balance sheet.  </w:t>
      </w:r>
    </w:p>
    <w:p w14:paraId="483B7631" w14:textId="77777777" w:rsidR="00731909" w:rsidRDefault="00731909" w:rsidP="00EE08A6">
      <w:pPr>
        <w:pStyle w:val="Notetitle"/>
        <w:numPr>
          <w:ilvl w:val="0"/>
          <w:numId w:val="0"/>
        </w:numPr>
        <w:ind w:left="340"/>
        <w:rPr>
          <w:b w:val="0"/>
        </w:rPr>
      </w:pPr>
    </w:p>
    <w:p w14:paraId="2679E649" w14:textId="4A9CE307" w:rsidR="00D870BD" w:rsidRDefault="00D870BD">
      <w:pPr>
        <w:keepLines w:val="0"/>
        <w:widowControl/>
        <w:autoSpaceDE/>
        <w:autoSpaceDN/>
        <w:rPr>
          <w:rFonts w:asciiTheme="minorHAnsi" w:hAnsiTheme="minorHAnsi"/>
          <w:bCs/>
          <w:color w:val="auto"/>
        </w:rPr>
      </w:pPr>
    </w:p>
    <w:p w14:paraId="695AC986" w14:textId="656ACE19" w:rsidR="007653F4" w:rsidRPr="00B01B9C" w:rsidRDefault="00A46746" w:rsidP="00A668E4">
      <w:pPr>
        <w:pStyle w:val="Notetitle"/>
        <w:numPr>
          <w:ilvl w:val="0"/>
          <w:numId w:val="0"/>
        </w:numPr>
      </w:pPr>
      <w:r>
        <w:t>2</w:t>
      </w:r>
      <w:r w:rsidR="00005A10">
        <w:t>8</w:t>
      </w:r>
      <w:r>
        <w:t>.</w:t>
      </w:r>
      <w:r w:rsidR="002D4D85">
        <w:t xml:space="preserve">   </w:t>
      </w:r>
      <w:r w:rsidR="007653F4" w:rsidRPr="002D4D85">
        <w:t>CASH GENERATED FROM OPERATIONS</w:t>
      </w:r>
    </w:p>
    <w:tbl>
      <w:tblPr>
        <w:tblW w:w="5027" w:type="pct"/>
        <w:tblLayout w:type="fixed"/>
        <w:tblLook w:val="04A0" w:firstRow="1" w:lastRow="0" w:firstColumn="1" w:lastColumn="0" w:noHBand="0" w:noVBand="1"/>
      </w:tblPr>
      <w:tblGrid>
        <w:gridCol w:w="4363"/>
        <w:gridCol w:w="314"/>
        <w:gridCol w:w="2411"/>
        <w:gridCol w:w="47"/>
        <w:gridCol w:w="1164"/>
        <w:gridCol w:w="47"/>
        <w:gridCol w:w="191"/>
        <w:gridCol w:w="45"/>
        <w:gridCol w:w="74"/>
        <w:gridCol w:w="1096"/>
        <w:gridCol w:w="47"/>
      </w:tblGrid>
      <w:tr w:rsidR="00522DE0" w:rsidRPr="00CD51DC" w14:paraId="687D661A" w14:textId="77777777" w:rsidTr="00522DE0">
        <w:trPr>
          <w:gridAfter w:val="1"/>
          <w:wAfter w:w="24" w:type="pct"/>
        </w:trPr>
        <w:tc>
          <w:tcPr>
            <w:tcW w:w="2386" w:type="pct"/>
            <w:gridSpan w:val="2"/>
            <w:shd w:val="clear" w:color="auto" w:fill="auto"/>
          </w:tcPr>
          <w:p w14:paraId="0F854214" w14:textId="77777777" w:rsidR="00522DE0" w:rsidRPr="00CD51DC" w:rsidRDefault="00522DE0" w:rsidP="00522DE0">
            <w:pPr>
              <w:keepNext/>
              <w:keepLines w:val="0"/>
              <w:tabs>
                <w:tab w:val="left" w:pos="820"/>
              </w:tabs>
              <w:ind w:left="340"/>
              <w:jc w:val="both"/>
              <w:rPr>
                <w:rFonts w:asciiTheme="minorHAnsi" w:hAnsiTheme="minorHAnsi"/>
                <w:b/>
              </w:rPr>
            </w:pPr>
            <w:bookmarkStart w:id="33" w:name="_Hlk55222759"/>
            <w:bookmarkStart w:id="34" w:name="_Hlk54700588"/>
            <w:r w:rsidRPr="00CD51DC">
              <w:rPr>
                <w:rFonts w:asciiTheme="minorHAnsi" w:hAnsiTheme="minorHAnsi"/>
                <w:b/>
              </w:rPr>
              <w:t>G</w:t>
            </w:r>
            <w:r>
              <w:rPr>
                <w:rFonts w:asciiTheme="minorHAnsi" w:hAnsiTheme="minorHAnsi"/>
                <w:b/>
              </w:rPr>
              <w:t>roup</w:t>
            </w:r>
          </w:p>
        </w:tc>
        <w:tc>
          <w:tcPr>
            <w:tcW w:w="1230" w:type="pct"/>
          </w:tcPr>
          <w:p w14:paraId="0644A926" w14:textId="77777777" w:rsidR="00522DE0" w:rsidRPr="00CD51DC" w:rsidRDefault="00522DE0" w:rsidP="00522DE0">
            <w:pPr>
              <w:keepNext/>
              <w:keepLines w:val="0"/>
              <w:tabs>
                <w:tab w:val="decimal" w:pos="809"/>
              </w:tabs>
              <w:jc w:val="both"/>
              <w:rPr>
                <w:rFonts w:asciiTheme="minorHAnsi" w:hAnsiTheme="minorHAnsi"/>
              </w:rPr>
            </w:pPr>
          </w:p>
        </w:tc>
        <w:tc>
          <w:tcPr>
            <w:tcW w:w="618" w:type="pct"/>
            <w:gridSpan w:val="2"/>
            <w:shd w:val="clear" w:color="auto" w:fill="auto"/>
          </w:tcPr>
          <w:p w14:paraId="1319CCE8" w14:textId="43C072FD" w:rsidR="00522DE0" w:rsidRPr="007653F4" w:rsidRDefault="00522DE0" w:rsidP="00522DE0">
            <w:pPr>
              <w:keepNext/>
              <w:keepLines w:val="0"/>
              <w:tabs>
                <w:tab w:val="decimal" w:pos="809"/>
              </w:tabs>
              <w:jc w:val="right"/>
              <w:rPr>
                <w:rFonts w:asciiTheme="minorHAnsi" w:hAnsiTheme="minorHAnsi"/>
                <w:b/>
                <w:bCs/>
              </w:rPr>
            </w:pPr>
            <w:r>
              <w:rPr>
                <w:rFonts w:asciiTheme="minorHAnsi" w:hAnsiTheme="minorHAnsi"/>
                <w:b/>
                <w:bCs/>
              </w:rPr>
              <w:t xml:space="preserve">Year </w:t>
            </w:r>
            <w:r w:rsidRPr="007653F4">
              <w:rPr>
                <w:rFonts w:asciiTheme="minorHAnsi" w:hAnsiTheme="minorHAnsi"/>
                <w:b/>
                <w:bCs/>
              </w:rPr>
              <w:t>to</w:t>
            </w:r>
            <w:r>
              <w:rPr>
                <w:rFonts w:asciiTheme="minorHAnsi" w:hAnsiTheme="minorHAnsi"/>
                <w:b/>
                <w:bCs/>
              </w:rPr>
              <w:br/>
            </w:r>
            <w:r w:rsidRPr="007653F4">
              <w:rPr>
                <w:rFonts w:asciiTheme="minorHAnsi" w:hAnsiTheme="minorHAnsi"/>
                <w:b/>
                <w:bCs/>
              </w:rPr>
              <w:t xml:space="preserve"> </w:t>
            </w:r>
            <w:r>
              <w:rPr>
                <w:rFonts w:asciiTheme="minorHAnsi" w:hAnsiTheme="minorHAnsi"/>
                <w:b/>
                <w:bCs/>
              </w:rPr>
              <w:t xml:space="preserve">31 </w:t>
            </w:r>
            <w:r w:rsidRPr="007653F4">
              <w:rPr>
                <w:rFonts w:asciiTheme="minorHAnsi" w:hAnsiTheme="minorHAnsi"/>
                <w:b/>
                <w:bCs/>
              </w:rPr>
              <w:t>March</w:t>
            </w:r>
            <w:r w:rsidRPr="007653F4">
              <w:rPr>
                <w:rFonts w:asciiTheme="minorHAnsi" w:hAnsiTheme="minorHAnsi"/>
                <w:b/>
                <w:bCs/>
              </w:rPr>
              <w:br/>
              <w:t>202</w:t>
            </w:r>
            <w:r>
              <w:rPr>
                <w:rFonts w:asciiTheme="minorHAnsi" w:hAnsiTheme="minorHAnsi"/>
                <w:b/>
                <w:bCs/>
              </w:rPr>
              <w:t>2</w:t>
            </w:r>
          </w:p>
        </w:tc>
        <w:tc>
          <w:tcPr>
            <w:tcW w:w="182" w:type="pct"/>
            <w:gridSpan w:val="4"/>
          </w:tcPr>
          <w:p w14:paraId="5FD6994D" w14:textId="77777777" w:rsidR="00522DE0" w:rsidRPr="007653F4" w:rsidRDefault="00522DE0" w:rsidP="00522DE0">
            <w:pPr>
              <w:keepNext/>
              <w:keepLines w:val="0"/>
              <w:tabs>
                <w:tab w:val="decimal" w:pos="809"/>
              </w:tabs>
              <w:jc w:val="both"/>
              <w:rPr>
                <w:rFonts w:asciiTheme="minorHAnsi" w:hAnsiTheme="minorHAnsi"/>
                <w:b/>
                <w:bCs/>
              </w:rPr>
            </w:pPr>
          </w:p>
        </w:tc>
        <w:tc>
          <w:tcPr>
            <w:tcW w:w="559" w:type="pct"/>
            <w:shd w:val="clear" w:color="auto" w:fill="auto"/>
          </w:tcPr>
          <w:p w14:paraId="46C40194" w14:textId="22C9ACF2" w:rsidR="00522DE0" w:rsidRPr="007653F4" w:rsidRDefault="00522DE0" w:rsidP="00522DE0">
            <w:pPr>
              <w:keepNext/>
              <w:keepLines w:val="0"/>
              <w:tabs>
                <w:tab w:val="decimal" w:pos="809"/>
              </w:tabs>
              <w:ind w:left="-113"/>
              <w:jc w:val="right"/>
              <w:rPr>
                <w:rFonts w:asciiTheme="minorHAnsi" w:hAnsiTheme="minorHAnsi"/>
                <w:b/>
                <w:bCs/>
              </w:rPr>
            </w:pPr>
            <w:bookmarkStart w:id="35" w:name="_Hlk55222697"/>
            <w:r>
              <w:rPr>
                <w:rFonts w:asciiTheme="minorHAnsi" w:hAnsiTheme="minorHAnsi"/>
                <w:b/>
                <w:bCs/>
              </w:rPr>
              <w:t xml:space="preserve">Year </w:t>
            </w:r>
            <w:r w:rsidRPr="007653F4">
              <w:rPr>
                <w:rFonts w:asciiTheme="minorHAnsi" w:hAnsiTheme="minorHAnsi"/>
                <w:b/>
                <w:bCs/>
              </w:rPr>
              <w:t>to</w:t>
            </w:r>
            <w:r>
              <w:rPr>
                <w:rFonts w:asciiTheme="minorHAnsi" w:hAnsiTheme="minorHAnsi"/>
                <w:b/>
                <w:bCs/>
              </w:rPr>
              <w:br/>
            </w:r>
            <w:r w:rsidRPr="007653F4">
              <w:rPr>
                <w:rFonts w:asciiTheme="minorHAnsi" w:hAnsiTheme="minorHAnsi"/>
                <w:b/>
                <w:bCs/>
              </w:rPr>
              <w:t xml:space="preserve"> </w:t>
            </w:r>
            <w:r>
              <w:rPr>
                <w:rFonts w:asciiTheme="minorHAnsi" w:hAnsiTheme="minorHAnsi"/>
                <w:b/>
                <w:bCs/>
              </w:rPr>
              <w:t xml:space="preserve">31 </w:t>
            </w:r>
            <w:r w:rsidRPr="007653F4">
              <w:rPr>
                <w:rFonts w:asciiTheme="minorHAnsi" w:hAnsiTheme="minorHAnsi"/>
                <w:b/>
                <w:bCs/>
              </w:rPr>
              <w:t>March</w:t>
            </w:r>
            <w:r w:rsidRPr="007653F4">
              <w:rPr>
                <w:rFonts w:asciiTheme="minorHAnsi" w:hAnsiTheme="minorHAnsi"/>
                <w:b/>
                <w:bCs/>
              </w:rPr>
              <w:br/>
              <w:t>202</w:t>
            </w:r>
            <w:r>
              <w:rPr>
                <w:rFonts w:asciiTheme="minorHAnsi" w:hAnsiTheme="minorHAnsi"/>
                <w:b/>
                <w:bCs/>
              </w:rPr>
              <w:t>1</w:t>
            </w:r>
            <w:bookmarkEnd w:id="35"/>
          </w:p>
        </w:tc>
      </w:tr>
      <w:tr w:rsidR="00522DE0" w:rsidRPr="00CD51DC" w14:paraId="06E80C22" w14:textId="77777777" w:rsidTr="00522DE0">
        <w:trPr>
          <w:gridAfter w:val="1"/>
          <w:wAfter w:w="24" w:type="pct"/>
        </w:trPr>
        <w:tc>
          <w:tcPr>
            <w:tcW w:w="2386" w:type="pct"/>
            <w:gridSpan w:val="2"/>
            <w:shd w:val="clear" w:color="auto" w:fill="auto"/>
          </w:tcPr>
          <w:p w14:paraId="0E425572" w14:textId="77777777" w:rsidR="00522DE0" w:rsidRPr="00CD51DC" w:rsidRDefault="00522DE0" w:rsidP="00522DE0">
            <w:pPr>
              <w:keepNext/>
              <w:keepLines w:val="0"/>
              <w:tabs>
                <w:tab w:val="left" w:pos="820"/>
              </w:tabs>
              <w:ind w:left="340"/>
              <w:jc w:val="both"/>
              <w:rPr>
                <w:rFonts w:asciiTheme="minorHAnsi" w:hAnsiTheme="minorHAnsi"/>
                <w:b/>
              </w:rPr>
            </w:pPr>
          </w:p>
        </w:tc>
        <w:tc>
          <w:tcPr>
            <w:tcW w:w="1230" w:type="pct"/>
          </w:tcPr>
          <w:p w14:paraId="21D4B761" w14:textId="77777777" w:rsidR="00522DE0" w:rsidRPr="00CD51DC" w:rsidRDefault="00522DE0" w:rsidP="00522DE0">
            <w:pPr>
              <w:keepNext/>
              <w:keepLines w:val="0"/>
              <w:tabs>
                <w:tab w:val="decimal" w:pos="809"/>
              </w:tabs>
              <w:jc w:val="both"/>
              <w:rPr>
                <w:rFonts w:asciiTheme="minorHAnsi" w:hAnsiTheme="minorHAnsi"/>
              </w:rPr>
            </w:pPr>
          </w:p>
        </w:tc>
        <w:tc>
          <w:tcPr>
            <w:tcW w:w="618" w:type="pct"/>
            <w:gridSpan w:val="2"/>
            <w:shd w:val="clear" w:color="auto" w:fill="auto"/>
          </w:tcPr>
          <w:p w14:paraId="788BCA38" w14:textId="0F262223" w:rsidR="00522DE0" w:rsidRPr="007653F4" w:rsidRDefault="00522DE0" w:rsidP="00522DE0">
            <w:pPr>
              <w:keepNext/>
              <w:keepLines w:val="0"/>
              <w:tabs>
                <w:tab w:val="decimal" w:pos="809"/>
              </w:tabs>
              <w:jc w:val="right"/>
              <w:rPr>
                <w:rFonts w:asciiTheme="minorHAnsi" w:hAnsiTheme="minorHAnsi"/>
                <w:b/>
                <w:bCs/>
              </w:rPr>
            </w:pPr>
            <w:r w:rsidRPr="007653F4">
              <w:rPr>
                <w:rFonts w:asciiTheme="minorHAnsi" w:hAnsiTheme="minorHAnsi"/>
                <w:b/>
                <w:bCs/>
              </w:rPr>
              <w:t>£</w:t>
            </w:r>
          </w:p>
        </w:tc>
        <w:tc>
          <w:tcPr>
            <w:tcW w:w="182" w:type="pct"/>
            <w:gridSpan w:val="4"/>
          </w:tcPr>
          <w:p w14:paraId="25D9B936" w14:textId="77777777" w:rsidR="00522DE0" w:rsidRPr="007653F4" w:rsidRDefault="00522DE0" w:rsidP="00522DE0">
            <w:pPr>
              <w:keepNext/>
              <w:keepLines w:val="0"/>
              <w:tabs>
                <w:tab w:val="decimal" w:pos="809"/>
              </w:tabs>
              <w:jc w:val="both"/>
              <w:rPr>
                <w:rFonts w:asciiTheme="minorHAnsi" w:hAnsiTheme="minorHAnsi"/>
                <w:b/>
                <w:bCs/>
              </w:rPr>
            </w:pPr>
          </w:p>
        </w:tc>
        <w:tc>
          <w:tcPr>
            <w:tcW w:w="559" w:type="pct"/>
            <w:shd w:val="clear" w:color="auto" w:fill="auto"/>
          </w:tcPr>
          <w:p w14:paraId="2CA311A1" w14:textId="2DFC84D9" w:rsidR="00522DE0" w:rsidRPr="007653F4" w:rsidRDefault="00522DE0" w:rsidP="00522DE0">
            <w:pPr>
              <w:keepNext/>
              <w:keepLines w:val="0"/>
              <w:tabs>
                <w:tab w:val="decimal" w:pos="809"/>
              </w:tabs>
              <w:jc w:val="right"/>
              <w:rPr>
                <w:rFonts w:asciiTheme="minorHAnsi" w:hAnsiTheme="minorHAnsi"/>
                <w:b/>
                <w:bCs/>
              </w:rPr>
            </w:pPr>
            <w:r w:rsidRPr="007653F4">
              <w:rPr>
                <w:rFonts w:asciiTheme="minorHAnsi" w:hAnsiTheme="minorHAnsi"/>
                <w:b/>
                <w:bCs/>
              </w:rPr>
              <w:t>£</w:t>
            </w:r>
          </w:p>
        </w:tc>
      </w:tr>
      <w:bookmarkEnd w:id="33"/>
      <w:bookmarkEnd w:id="34"/>
      <w:tr w:rsidR="00522DE0" w:rsidRPr="00CD51DC" w14:paraId="27F5CE79" w14:textId="77777777" w:rsidTr="00522DE0">
        <w:trPr>
          <w:gridAfter w:val="1"/>
          <w:wAfter w:w="24" w:type="pct"/>
        </w:trPr>
        <w:tc>
          <w:tcPr>
            <w:tcW w:w="2386" w:type="pct"/>
            <w:gridSpan w:val="2"/>
            <w:shd w:val="clear" w:color="auto" w:fill="auto"/>
          </w:tcPr>
          <w:p w14:paraId="2DC2DD65" w14:textId="4D717D4F" w:rsidR="00522DE0" w:rsidRPr="00CD51DC" w:rsidRDefault="00522DE0" w:rsidP="00522DE0">
            <w:pPr>
              <w:keepNext/>
              <w:keepLines w:val="0"/>
              <w:tabs>
                <w:tab w:val="left" w:pos="820"/>
              </w:tabs>
              <w:ind w:left="340"/>
              <w:jc w:val="both"/>
              <w:rPr>
                <w:rFonts w:asciiTheme="minorHAnsi" w:hAnsiTheme="minorHAnsi"/>
                <w:b/>
              </w:rPr>
            </w:pPr>
            <w:r>
              <w:rPr>
                <w:rFonts w:asciiTheme="minorHAnsi" w:hAnsiTheme="minorHAnsi"/>
              </w:rPr>
              <w:t xml:space="preserve">Loss for the </w:t>
            </w:r>
            <w:r w:rsidR="00C45713">
              <w:rPr>
                <w:rFonts w:asciiTheme="minorHAnsi" w:hAnsiTheme="minorHAnsi"/>
              </w:rPr>
              <w:t>year</w:t>
            </w:r>
            <w:r>
              <w:rPr>
                <w:rFonts w:asciiTheme="minorHAnsi" w:hAnsiTheme="minorHAnsi"/>
              </w:rPr>
              <w:t xml:space="preserve"> after tax </w:t>
            </w:r>
          </w:p>
        </w:tc>
        <w:tc>
          <w:tcPr>
            <w:tcW w:w="1230" w:type="pct"/>
          </w:tcPr>
          <w:p w14:paraId="27B43F63" w14:textId="77777777" w:rsidR="00522DE0" w:rsidRPr="00A151D0" w:rsidDel="00AE2625" w:rsidRDefault="00522DE0" w:rsidP="00522DE0">
            <w:pPr>
              <w:keepNext/>
              <w:keepLines w:val="0"/>
              <w:tabs>
                <w:tab w:val="decimal" w:pos="809"/>
              </w:tabs>
              <w:jc w:val="right"/>
              <w:rPr>
                <w:rFonts w:asciiTheme="minorHAnsi" w:hAnsiTheme="minorHAnsi"/>
              </w:rPr>
            </w:pPr>
          </w:p>
        </w:tc>
        <w:tc>
          <w:tcPr>
            <w:tcW w:w="618" w:type="pct"/>
            <w:gridSpan w:val="2"/>
            <w:shd w:val="clear" w:color="auto" w:fill="auto"/>
            <w:vAlign w:val="bottom"/>
          </w:tcPr>
          <w:p w14:paraId="48F08EAF" w14:textId="2123BEAE" w:rsidR="00522DE0" w:rsidRPr="00A668E4" w:rsidRDefault="00522DE0" w:rsidP="00522DE0">
            <w:pPr>
              <w:keepNext/>
              <w:keepLines w:val="0"/>
              <w:tabs>
                <w:tab w:val="decimal" w:pos="809"/>
              </w:tabs>
              <w:ind w:right="-57"/>
              <w:jc w:val="right"/>
              <w:rPr>
                <w:rFonts w:asciiTheme="minorHAnsi" w:hAnsiTheme="minorHAnsi"/>
              </w:rPr>
            </w:pPr>
            <w:r w:rsidRPr="00A668E4">
              <w:rPr>
                <w:rFonts w:asciiTheme="minorHAnsi" w:hAnsiTheme="minorHAnsi"/>
              </w:rPr>
              <w:t>(</w:t>
            </w:r>
            <w:r w:rsidR="00D02D0F" w:rsidRPr="00A668E4">
              <w:rPr>
                <w:rFonts w:asciiTheme="minorHAnsi" w:hAnsiTheme="minorHAnsi"/>
              </w:rPr>
              <w:t>580</w:t>
            </w:r>
            <w:r w:rsidRPr="00A668E4">
              <w:rPr>
                <w:rFonts w:asciiTheme="minorHAnsi" w:hAnsiTheme="minorHAnsi"/>
              </w:rPr>
              <w:t>,</w:t>
            </w:r>
            <w:r w:rsidR="00D02D0F" w:rsidRPr="00A668E4">
              <w:rPr>
                <w:rFonts w:asciiTheme="minorHAnsi" w:hAnsiTheme="minorHAnsi"/>
              </w:rPr>
              <w:t>814</w:t>
            </w:r>
            <w:r w:rsidRPr="00A668E4">
              <w:rPr>
                <w:rFonts w:asciiTheme="minorHAnsi" w:hAnsiTheme="minorHAnsi"/>
              </w:rPr>
              <w:t>)</w:t>
            </w:r>
          </w:p>
        </w:tc>
        <w:tc>
          <w:tcPr>
            <w:tcW w:w="121" w:type="pct"/>
            <w:gridSpan w:val="2"/>
          </w:tcPr>
          <w:p w14:paraId="4F9EA19F" w14:textId="77777777" w:rsidR="00522DE0" w:rsidRPr="00364C1B" w:rsidDel="00D10D60" w:rsidRDefault="00522DE0" w:rsidP="00522DE0">
            <w:pPr>
              <w:keepNext/>
              <w:keepLines w:val="0"/>
              <w:tabs>
                <w:tab w:val="decimal" w:pos="809"/>
              </w:tabs>
              <w:jc w:val="right"/>
              <w:rPr>
                <w:rFonts w:asciiTheme="minorHAnsi" w:hAnsiTheme="minorHAnsi"/>
              </w:rPr>
            </w:pPr>
          </w:p>
        </w:tc>
        <w:tc>
          <w:tcPr>
            <w:tcW w:w="620" w:type="pct"/>
            <w:gridSpan w:val="3"/>
            <w:shd w:val="clear" w:color="auto" w:fill="auto"/>
            <w:vAlign w:val="bottom"/>
          </w:tcPr>
          <w:p w14:paraId="13AB26A2" w14:textId="0BDB1DC9" w:rsidR="00522DE0" w:rsidRPr="00CD51DC" w:rsidRDefault="00522DE0" w:rsidP="00522DE0">
            <w:pPr>
              <w:keepNext/>
              <w:keepLines w:val="0"/>
              <w:tabs>
                <w:tab w:val="decimal" w:pos="809"/>
              </w:tabs>
              <w:ind w:right="-57"/>
              <w:jc w:val="right"/>
              <w:rPr>
                <w:rFonts w:asciiTheme="minorHAnsi" w:hAnsiTheme="minorHAnsi"/>
              </w:rPr>
            </w:pPr>
            <w:r w:rsidRPr="00410161">
              <w:rPr>
                <w:rFonts w:asciiTheme="minorHAnsi" w:hAnsiTheme="minorHAnsi"/>
              </w:rPr>
              <w:t>(894,178)</w:t>
            </w:r>
          </w:p>
        </w:tc>
      </w:tr>
      <w:tr w:rsidR="00522DE0" w:rsidRPr="00CD51DC" w14:paraId="2BBCF942" w14:textId="77777777" w:rsidTr="00522DE0">
        <w:trPr>
          <w:gridAfter w:val="1"/>
          <w:wAfter w:w="24" w:type="pct"/>
        </w:trPr>
        <w:tc>
          <w:tcPr>
            <w:tcW w:w="2386" w:type="pct"/>
            <w:gridSpan w:val="2"/>
            <w:shd w:val="clear" w:color="auto" w:fill="auto"/>
          </w:tcPr>
          <w:p w14:paraId="2F3E6670" w14:textId="77777777" w:rsidR="00522DE0" w:rsidRDefault="00522DE0" w:rsidP="00522DE0">
            <w:pPr>
              <w:keepNext/>
              <w:keepLines w:val="0"/>
              <w:tabs>
                <w:tab w:val="left" w:pos="820"/>
              </w:tabs>
              <w:ind w:left="340"/>
              <w:jc w:val="both"/>
              <w:rPr>
                <w:rFonts w:asciiTheme="minorHAnsi" w:hAnsiTheme="minorHAnsi"/>
              </w:rPr>
            </w:pPr>
          </w:p>
        </w:tc>
        <w:tc>
          <w:tcPr>
            <w:tcW w:w="1230" w:type="pct"/>
          </w:tcPr>
          <w:p w14:paraId="07EC91BC" w14:textId="77777777" w:rsidR="00522DE0" w:rsidRPr="00A151D0" w:rsidDel="00AE2625" w:rsidRDefault="00522DE0" w:rsidP="00522DE0">
            <w:pPr>
              <w:keepNext/>
              <w:keepLines w:val="0"/>
              <w:tabs>
                <w:tab w:val="decimal" w:pos="809"/>
              </w:tabs>
              <w:jc w:val="right"/>
              <w:rPr>
                <w:rFonts w:asciiTheme="minorHAnsi" w:hAnsiTheme="minorHAnsi"/>
              </w:rPr>
            </w:pPr>
          </w:p>
        </w:tc>
        <w:tc>
          <w:tcPr>
            <w:tcW w:w="618" w:type="pct"/>
            <w:gridSpan w:val="2"/>
            <w:shd w:val="clear" w:color="auto" w:fill="auto"/>
            <w:vAlign w:val="bottom"/>
          </w:tcPr>
          <w:p w14:paraId="199F91DF" w14:textId="77777777" w:rsidR="00522DE0" w:rsidRPr="00A668E4" w:rsidRDefault="00522DE0" w:rsidP="00522DE0">
            <w:pPr>
              <w:keepNext/>
              <w:keepLines w:val="0"/>
              <w:tabs>
                <w:tab w:val="decimal" w:pos="809"/>
              </w:tabs>
              <w:jc w:val="right"/>
              <w:rPr>
                <w:rFonts w:asciiTheme="minorHAnsi" w:hAnsiTheme="minorHAnsi"/>
              </w:rPr>
            </w:pPr>
          </w:p>
        </w:tc>
        <w:tc>
          <w:tcPr>
            <w:tcW w:w="121" w:type="pct"/>
            <w:gridSpan w:val="2"/>
          </w:tcPr>
          <w:p w14:paraId="19ABD0CF" w14:textId="77777777" w:rsidR="00522DE0" w:rsidRPr="00364C1B" w:rsidDel="00D10D60" w:rsidRDefault="00522DE0" w:rsidP="00522DE0">
            <w:pPr>
              <w:keepNext/>
              <w:keepLines w:val="0"/>
              <w:tabs>
                <w:tab w:val="decimal" w:pos="809"/>
              </w:tabs>
              <w:jc w:val="right"/>
              <w:rPr>
                <w:rFonts w:asciiTheme="minorHAnsi" w:hAnsiTheme="minorHAnsi"/>
              </w:rPr>
            </w:pPr>
          </w:p>
        </w:tc>
        <w:tc>
          <w:tcPr>
            <w:tcW w:w="620" w:type="pct"/>
            <w:gridSpan w:val="3"/>
            <w:shd w:val="clear" w:color="auto" w:fill="auto"/>
            <w:vAlign w:val="bottom"/>
          </w:tcPr>
          <w:p w14:paraId="6F7662E6" w14:textId="77777777" w:rsidR="00522DE0" w:rsidRDefault="00522DE0" w:rsidP="00522DE0">
            <w:pPr>
              <w:keepNext/>
              <w:keepLines w:val="0"/>
              <w:tabs>
                <w:tab w:val="decimal" w:pos="809"/>
              </w:tabs>
              <w:jc w:val="right"/>
              <w:rPr>
                <w:rFonts w:asciiTheme="minorHAnsi" w:hAnsiTheme="minorHAnsi"/>
              </w:rPr>
            </w:pPr>
          </w:p>
        </w:tc>
      </w:tr>
      <w:tr w:rsidR="00522DE0" w:rsidRPr="00CD51DC" w14:paraId="550778B8" w14:textId="77777777" w:rsidTr="00522DE0">
        <w:trPr>
          <w:gridAfter w:val="1"/>
          <w:wAfter w:w="24" w:type="pct"/>
          <w:trHeight w:val="227"/>
        </w:trPr>
        <w:tc>
          <w:tcPr>
            <w:tcW w:w="2386" w:type="pct"/>
            <w:gridSpan w:val="2"/>
            <w:shd w:val="clear" w:color="auto" w:fill="auto"/>
          </w:tcPr>
          <w:p w14:paraId="18493B73" w14:textId="06652A69"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Adjustments for:</w:t>
            </w:r>
          </w:p>
        </w:tc>
        <w:tc>
          <w:tcPr>
            <w:tcW w:w="1230" w:type="pct"/>
          </w:tcPr>
          <w:p w14:paraId="4C7A588F"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0CA43F1E" w14:textId="77777777" w:rsidR="00522DE0" w:rsidRPr="00A668E4" w:rsidRDefault="00522DE0" w:rsidP="00522DE0">
            <w:pPr>
              <w:keepNext/>
              <w:keepLines w:val="0"/>
              <w:tabs>
                <w:tab w:val="decimal" w:pos="809"/>
              </w:tabs>
              <w:spacing w:line="276" w:lineRule="auto"/>
              <w:jc w:val="right"/>
              <w:rPr>
                <w:rFonts w:asciiTheme="minorHAnsi" w:hAnsiTheme="minorHAnsi"/>
              </w:rPr>
            </w:pPr>
          </w:p>
        </w:tc>
        <w:tc>
          <w:tcPr>
            <w:tcW w:w="121" w:type="pct"/>
            <w:gridSpan w:val="2"/>
          </w:tcPr>
          <w:p w14:paraId="14161B39"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2F1F0B76" w14:textId="77777777" w:rsidR="00522DE0" w:rsidRDefault="00522DE0" w:rsidP="00522DE0">
            <w:pPr>
              <w:keepNext/>
              <w:keepLines w:val="0"/>
              <w:tabs>
                <w:tab w:val="decimal" w:pos="809"/>
              </w:tabs>
              <w:spacing w:line="276" w:lineRule="auto"/>
              <w:jc w:val="right"/>
              <w:rPr>
                <w:rFonts w:asciiTheme="minorHAnsi" w:hAnsiTheme="minorHAnsi"/>
              </w:rPr>
            </w:pPr>
          </w:p>
        </w:tc>
      </w:tr>
      <w:tr w:rsidR="00522DE0" w:rsidRPr="00CD51DC" w14:paraId="1D273C7C" w14:textId="77777777" w:rsidTr="00522DE0">
        <w:trPr>
          <w:gridAfter w:val="1"/>
          <w:wAfter w:w="24" w:type="pct"/>
          <w:trHeight w:val="227"/>
        </w:trPr>
        <w:tc>
          <w:tcPr>
            <w:tcW w:w="2386" w:type="pct"/>
            <w:gridSpan w:val="2"/>
            <w:shd w:val="clear" w:color="auto" w:fill="auto"/>
          </w:tcPr>
          <w:p w14:paraId="2E13526F" w14:textId="26962847"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Finance costs</w:t>
            </w:r>
          </w:p>
        </w:tc>
        <w:tc>
          <w:tcPr>
            <w:tcW w:w="1230" w:type="pct"/>
          </w:tcPr>
          <w:p w14:paraId="364E4172"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73317313" w14:textId="692751DC" w:rsidR="00522DE0" w:rsidRPr="00A668E4" w:rsidRDefault="00D02D0F" w:rsidP="00522DE0">
            <w:pPr>
              <w:keepNext/>
              <w:keepLines w:val="0"/>
              <w:tabs>
                <w:tab w:val="decimal" w:pos="809"/>
              </w:tabs>
              <w:spacing w:line="276" w:lineRule="auto"/>
              <w:jc w:val="right"/>
              <w:rPr>
                <w:rFonts w:asciiTheme="minorHAnsi" w:hAnsiTheme="minorHAnsi"/>
              </w:rPr>
            </w:pPr>
            <w:r w:rsidRPr="00A668E4">
              <w:rPr>
                <w:rFonts w:asciiTheme="minorHAnsi" w:hAnsiTheme="minorHAnsi"/>
              </w:rPr>
              <w:t>23</w:t>
            </w:r>
            <w:r w:rsidR="00522DE0" w:rsidRPr="00A668E4">
              <w:rPr>
                <w:rFonts w:asciiTheme="minorHAnsi" w:hAnsiTheme="minorHAnsi"/>
              </w:rPr>
              <w:t>,</w:t>
            </w:r>
            <w:r w:rsidRPr="00A668E4">
              <w:rPr>
                <w:rFonts w:asciiTheme="minorHAnsi" w:hAnsiTheme="minorHAnsi"/>
              </w:rPr>
              <w:t>972</w:t>
            </w:r>
          </w:p>
        </w:tc>
        <w:tc>
          <w:tcPr>
            <w:tcW w:w="121" w:type="pct"/>
            <w:gridSpan w:val="2"/>
          </w:tcPr>
          <w:p w14:paraId="4B1896BD"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095BADCD" w14:textId="0E85E3B2" w:rsidR="00522DE0" w:rsidRDefault="00522DE0" w:rsidP="00522DE0">
            <w:pPr>
              <w:keepNext/>
              <w:keepLines w:val="0"/>
              <w:tabs>
                <w:tab w:val="decimal" w:pos="809"/>
              </w:tabs>
              <w:spacing w:line="276" w:lineRule="auto"/>
              <w:jc w:val="right"/>
              <w:rPr>
                <w:rFonts w:asciiTheme="minorHAnsi" w:hAnsiTheme="minorHAnsi"/>
              </w:rPr>
            </w:pPr>
            <w:r w:rsidRPr="00410161">
              <w:rPr>
                <w:rFonts w:asciiTheme="minorHAnsi" w:hAnsiTheme="minorHAnsi"/>
              </w:rPr>
              <w:t>15,399</w:t>
            </w:r>
          </w:p>
        </w:tc>
      </w:tr>
      <w:tr w:rsidR="00522DE0" w:rsidRPr="00CD51DC" w14:paraId="711F7E9E" w14:textId="77777777" w:rsidTr="00522DE0">
        <w:trPr>
          <w:gridAfter w:val="1"/>
          <w:wAfter w:w="24" w:type="pct"/>
          <w:trHeight w:val="227"/>
        </w:trPr>
        <w:tc>
          <w:tcPr>
            <w:tcW w:w="2386" w:type="pct"/>
            <w:gridSpan w:val="2"/>
            <w:shd w:val="clear" w:color="auto" w:fill="auto"/>
          </w:tcPr>
          <w:p w14:paraId="0EC46287" w14:textId="7CD603D4"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Investment income</w:t>
            </w:r>
          </w:p>
        </w:tc>
        <w:tc>
          <w:tcPr>
            <w:tcW w:w="1230" w:type="pct"/>
          </w:tcPr>
          <w:p w14:paraId="1F047E08"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0A63BA19" w14:textId="247C4C8D" w:rsidR="00522DE0" w:rsidRPr="00A668E4" w:rsidRDefault="00522DE0" w:rsidP="00522DE0">
            <w:pPr>
              <w:keepNext/>
              <w:keepLines w:val="0"/>
              <w:tabs>
                <w:tab w:val="decimal" w:pos="809"/>
              </w:tabs>
              <w:spacing w:line="276" w:lineRule="auto"/>
              <w:ind w:right="-57"/>
              <w:jc w:val="right"/>
              <w:rPr>
                <w:rFonts w:asciiTheme="minorHAnsi" w:hAnsiTheme="minorHAnsi"/>
              </w:rPr>
            </w:pPr>
            <w:r w:rsidRPr="00A668E4">
              <w:rPr>
                <w:rFonts w:asciiTheme="minorHAnsi" w:hAnsiTheme="minorHAnsi"/>
              </w:rPr>
              <w:t>(</w:t>
            </w:r>
            <w:r w:rsidR="00D02D0F" w:rsidRPr="00A668E4">
              <w:rPr>
                <w:rFonts w:asciiTheme="minorHAnsi" w:hAnsiTheme="minorHAnsi"/>
              </w:rPr>
              <w:t>694</w:t>
            </w:r>
            <w:r w:rsidRPr="00A668E4">
              <w:rPr>
                <w:rFonts w:asciiTheme="minorHAnsi" w:hAnsiTheme="minorHAnsi"/>
              </w:rPr>
              <w:t>)</w:t>
            </w:r>
          </w:p>
        </w:tc>
        <w:tc>
          <w:tcPr>
            <w:tcW w:w="121" w:type="pct"/>
            <w:gridSpan w:val="2"/>
          </w:tcPr>
          <w:p w14:paraId="2EE7059C"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6FCEF1CF" w14:textId="417CDD49" w:rsidR="00522DE0" w:rsidRDefault="00522DE0" w:rsidP="00522DE0">
            <w:pPr>
              <w:keepNext/>
              <w:keepLines w:val="0"/>
              <w:tabs>
                <w:tab w:val="decimal" w:pos="809"/>
              </w:tabs>
              <w:spacing w:line="276" w:lineRule="auto"/>
              <w:ind w:right="-57"/>
              <w:jc w:val="right"/>
              <w:rPr>
                <w:rFonts w:asciiTheme="minorHAnsi" w:hAnsiTheme="minorHAnsi"/>
              </w:rPr>
            </w:pPr>
            <w:r w:rsidRPr="00410161">
              <w:rPr>
                <w:rFonts w:asciiTheme="minorHAnsi" w:hAnsiTheme="minorHAnsi"/>
              </w:rPr>
              <w:t>(11,896)</w:t>
            </w:r>
          </w:p>
        </w:tc>
      </w:tr>
      <w:tr w:rsidR="00522DE0" w:rsidRPr="00CD51DC" w14:paraId="2923C483" w14:textId="77777777" w:rsidTr="00522DE0">
        <w:trPr>
          <w:gridAfter w:val="1"/>
          <w:wAfter w:w="24" w:type="pct"/>
          <w:trHeight w:val="227"/>
        </w:trPr>
        <w:tc>
          <w:tcPr>
            <w:tcW w:w="2386" w:type="pct"/>
            <w:gridSpan w:val="2"/>
            <w:shd w:val="clear" w:color="auto" w:fill="auto"/>
          </w:tcPr>
          <w:p w14:paraId="408CC9BC" w14:textId="6611E03A"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Loss on disposal of tangible fixed assets</w:t>
            </w:r>
          </w:p>
        </w:tc>
        <w:tc>
          <w:tcPr>
            <w:tcW w:w="1230" w:type="pct"/>
          </w:tcPr>
          <w:p w14:paraId="7424085C"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2561B42C" w14:textId="4F9178B7" w:rsidR="00522DE0" w:rsidRPr="00A668E4" w:rsidRDefault="00D02D0F" w:rsidP="00522DE0">
            <w:pPr>
              <w:keepNext/>
              <w:keepLines w:val="0"/>
              <w:tabs>
                <w:tab w:val="decimal" w:pos="809"/>
              </w:tabs>
              <w:spacing w:line="276" w:lineRule="auto"/>
              <w:jc w:val="right"/>
              <w:rPr>
                <w:rFonts w:asciiTheme="minorHAnsi" w:hAnsiTheme="minorHAnsi"/>
              </w:rPr>
            </w:pPr>
            <w:r w:rsidRPr="00A668E4">
              <w:rPr>
                <w:rFonts w:asciiTheme="minorHAnsi" w:hAnsiTheme="minorHAnsi"/>
              </w:rPr>
              <w:t>-</w:t>
            </w:r>
          </w:p>
        </w:tc>
        <w:tc>
          <w:tcPr>
            <w:tcW w:w="121" w:type="pct"/>
            <w:gridSpan w:val="2"/>
          </w:tcPr>
          <w:p w14:paraId="3049D47A"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1B6913A8" w14:textId="6E420725" w:rsidR="00522DE0" w:rsidRDefault="00522DE0" w:rsidP="001053E4">
            <w:pPr>
              <w:keepNext/>
              <w:keepLines w:val="0"/>
              <w:tabs>
                <w:tab w:val="decimal" w:pos="809"/>
              </w:tabs>
              <w:spacing w:line="276" w:lineRule="auto"/>
              <w:jc w:val="right"/>
              <w:rPr>
                <w:rFonts w:asciiTheme="minorHAnsi" w:hAnsiTheme="minorHAnsi"/>
              </w:rPr>
            </w:pPr>
            <w:r w:rsidRPr="00410161">
              <w:rPr>
                <w:rFonts w:asciiTheme="minorHAnsi" w:hAnsiTheme="minorHAnsi"/>
              </w:rPr>
              <w:t>3,153</w:t>
            </w:r>
          </w:p>
        </w:tc>
      </w:tr>
      <w:tr w:rsidR="00410161" w:rsidRPr="00CD51DC" w14:paraId="041750D1" w14:textId="77777777" w:rsidTr="00522DE0">
        <w:trPr>
          <w:trHeight w:val="227"/>
        </w:trPr>
        <w:tc>
          <w:tcPr>
            <w:tcW w:w="2226" w:type="pct"/>
            <w:shd w:val="clear" w:color="auto" w:fill="auto"/>
          </w:tcPr>
          <w:p w14:paraId="0CDD475B" w14:textId="1AD0E6DD" w:rsidR="00410161" w:rsidRDefault="00D02D0F" w:rsidP="0067238D">
            <w:pPr>
              <w:keepNext/>
              <w:keepLines w:val="0"/>
              <w:tabs>
                <w:tab w:val="left" w:pos="820"/>
              </w:tabs>
              <w:spacing w:line="276" w:lineRule="auto"/>
              <w:ind w:left="340"/>
              <w:jc w:val="both"/>
              <w:rPr>
                <w:rFonts w:asciiTheme="minorHAnsi" w:hAnsiTheme="minorHAnsi"/>
              </w:rPr>
            </w:pPr>
            <w:r>
              <w:rPr>
                <w:rFonts w:asciiTheme="minorHAnsi" w:hAnsiTheme="minorHAnsi"/>
              </w:rPr>
              <w:t>G</w:t>
            </w:r>
            <w:r w:rsidR="00410161">
              <w:rPr>
                <w:rFonts w:asciiTheme="minorHAnsi" w:hAnsiTheme="minorHAnsi"/>
              </w:rPr>
              <w:t>ains on current asset investments</w:t>
            </w:r>
          </w:p>
        </w:tc>
        <w:tc>
          <w:tcPr>
            <w:tcW w:w="1414" w:type="pct"/>
            <w:gridSpan w:val="3"/>
          </w:tcPr>
          <w:p w14:paraId="2007232F" w14:textId="77777777" w:rsidR="00410161" w:rsidRPr="00A668E4" w:rsidDel="00AE2625" w:rsidRDefault="00410161" w:rsidP="0067238D">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4CDD9399" w14:textId="2C7ECCCB" w:rsidR="00410161" w:rsidRPr="00A668E4" w:rsidRDefault="00410161" w:rsidP="0067238D">
            <w:pPr>
              <w:keepNext/>
              <w:keepLines w:val="0"/>
              <w:tabs>
                <w:tab w:val="decimal" w:pos="809"/>
              </w:tabs>
              <w:spacing w:line="276" w:lineRule="auto"/>
              <w:jc w:val="right"/>
              <w:rPr>
                <w:rFonts w:asciiTheme="minorHAnsi" w:hAnsiTheme="minorHAnsi"/>
              </w:rPr>
            </w:pPr>
            <w:r w:rsidRPr="00A668E4">
              <w:rPr>
                <w:rFonts w:asciiTheme="minorHAnsi" w:hAnsiTheme="minorHAnsi"/>
              </w:rPr>
              <w:t>(</w:t>
            </w:r>
            <w:r w:rsidR="00D02D0F" w:rsidRPr="00A668E4">
              <w:rPr>
                <w:rFonts w:asciiTheme="minorHAnsi" w:hAnsiTheme="minorHAnsi"/>
              </w:rPr>
              <w:t>212</w:t>
            </w:r>
            <w:r w:rsidRPr="00A668E4">
              <w:rPr>
                <w:rFonts w:asciiTheme="minorHAnsi" w:hAnsiTheme="minorHAnsi"/>
              </w:rPr>
              <w:t>,</w:t>
            </w:r>
            <w:r w:rsidR="00D02D0F" w:rsidRPr="00A668E4">
              <w:rPr>
                <w:rFonts w:asciiTheme="minorHAnsi" w:hAnsiTheme="minorHAnsi"/>
              </w:rPr>
              <w:t>550</w:t>
            </w:r>
            <w:r w:rsidRPr="00A668E4">
              <w:rPr>
                <w:rFonts w:asciiTheme="minorHAnsi" w:hAnsiTheme="minorHAnsi"/>
              </w:rPr>
              <w:t>)</w:t>
            </w:r>
          </w:p>
        </w:tc>
        <w:tc>
          <w:tcPr>
            <w:tcW w:w="120" w:type="pct"/>
            <w:gridSpan w:val="2"/>
          </w:tcPr>
          <w:p w14:paraId="6B742008" w14:textId="77777777" w:rsidR="00410161" w:rsidRPr="00364C1B" w:rsidDel="00D10D60" w:rsidRDefault="00410161" w:rsidP="0067238D">
            <w:pPr>
              <w:keepNext/>
              <w:keepLines w:val="0"/>
              <w:tabs>
                <w:tab w:val="decimal" w:pos="809"/>
              </w:tabs>
              <w:spacing w:line="276" w:lineRule="auto"/>
              <w:jc w:val="right"/>
              <w:rPr>
                <w:rFonts w:asciiTheme="minorHAnsi" w:hAnsiTheme="minorHAnsi"/>
              </w:rPr>
            </w:pPr>
          </w:p>
        </w:tc>
        <w:tc>
          <w:tcPr>
            <w:tcW w:w="621" w:type="pct"/>
            <w:gridSpan w:val="3"/>
            <w:shd w:val="clear" w:color="auto" w:fill="auto"/>
            <w:vAlign w:val="bottom"/>
          </w:tcPr>
          <w:p w14:paraId="60FDCFBC" w14:textId="7618F72C" w:rsidR="00410161" w:rsidRDefault="00522DE0" w:rsidP="001053E4">
            <w:pPr>
              <w:keepNext/>
              <w:keepLines w:val="0"/>
              <w:tabs>
                <w:tab w:val="decimal" w:pos="809"/>
              </w:tabs>
              <w:spacing w:line="276" w:lineRule="auto"/>
              <w:jc w:val="right"/>
              <w:rPr>
                <w:rFonts w:asciiTheme="minorHAnsi" w:hAnsiTheme="minorHAnsi"/>
              </w:rPr>
            </w:pPr>
            <w:r>
              <w:rPr>
                <w:rFonts w:asciiTheme="minorHAnsi" w:hAnsiTheme="minorHAnsi"/>
              </w:rPr>
              <w:t xml:space="preserve"> </w:t>
            </w:r>
            <w:r w:rsidRPr="00410161">
              <w:rPr>
                <w:rFonts w:asciiTheme="minorHAnsi" w:hAnsiTheme="minorHAnsi"/>
              </w:rPr>
              <w:t>(75,454)</w:t>
            </w:r>
          </w:p>
        </w:tc>
      </w:tr>
      <w:tr w:rsidR="00522DE0" w:rsidRPr="00CD51DC" w14:paraId="6E7FDF73" w14:textId="77777777" w:rsidTr="00522DE0">
        <w:trPr>
          <w:gridAfter w:val="1"/>
          <w:wAfter w:w="24" w:type="pct"/>
          <w:trHeight w:val="227"/>
        </w:trPr>
        <w:tc>
          <w:tcPr>
            <w:tcW w:w="2386" w:type="pct"/>
            <w:gridSpan w:val="2"/>
            <w:shd w:val="clear" w:color="auto" w:fill="auto"/>
          </w:tcPr>
          <w:p w14:paraId="4A781E23" w14:textId="783B19B1"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Depreciation</w:t>
            </w:r>
          </w:p>
        </w:tc>
        <w:tc>
          <w:tcPr>
            <w:tcW w:w="1230" w:type="pct"/>
          </w:tcPr>
          <w:p w14:paraId="7D28FB97"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2848D455" w14:textId="5A7D5CC0" w:rsidR="00522DE0" w:rsidRPr="00A668E4" w:rsidRDefault="00911841" w:rsidP="00522DE0">
            <w:pPr>
              <w:keepNext/>
              <w:keepLines w:val="0"/>
              <w:tabs>
                <w:tab w:val="decimal" w:pos="809"/>
              </w:tabs>
              <w:spacing w:line="276" w:lineRule="auto"/>
              <w:jc w:val="right"/>
              <w:rPr>
                <w:rFonts w:asciiTheme="minorHAnsi" w:hAnsiTheme="minorHAnsi"/>
              </w:rPr>
            </w:pPr>
            <w:r>
              <w:rPr>
                <w:rFonts w:asciiTheme="minorHAnsi" w:hAnsiTheme="minorHAnsi"/>
              </w:rPr>
              <w:t>61</w:t>
            </w:r>
            <w:r w:rsidR="00522DE0" w:rsidRPr="00A668E4">
              <w:rPr>
                <w:rFonts w:asciiTheme="minorHAnsi" w:hAnsiTheme="minorHAnsi"/>
              </w:rPr>
              <w:t>,</w:t>
            </w:r>
            <w:r>
              <w:rPr>
                <w:rFonts w:asciiTheme="minorHAnsi" w:hAnsiTheme="minorHAnsi"/>
              </w:rPr>
              <w:t>598</w:t>
            </w:r>
          </w:p>
        </w:tc>
        <w:tc>
          <w:tcPr>
            <w:tcW w:w="121" w:type="pct"/>
            <w:gridSpan w:val="2"/>
          </w:tcPr>
          <w:p w14:paraId="0D0679C1"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4C798F6B" w14:textId="36CF4002" w:rsidR="00522DE0" w:rsidRDefault="00522DE0" w:rsidP="00522DE0">
            <w:pPr>
              <w:keepNext/>
              <w:keepLines w:val="0"/>
              <w:tabs>
                <w:tab w:val="decimal" w:pos="809"/>
              </w:tabs>
              <w:spacing w:line="276" w:lineRule="auto"/>
              <w:jc w:val="right"/>
              <w:rPr>
                <w:rFonts w:asciiTheme="minorHAnsi" w:hAnsiTheme="minorHAnsi"/>
              </w:rPr>
            </w:pPr>
            <w:r w:rsidRPr="00410161">
              <w:rPr>
                <w:rFonts w:asciiTheme="minorHAnsi" w:hAnsiTheme="minorHAnsi"/>
              </w:rPr>
              <w:t>32,918</w:t>
            </w:r>
          </w:p>
        </w:tc>
      </w:tr>
      <w:tr w:rsidR="00522DE0" w:rsidRPr="00CD51DC" w14:paraId="6780B55A" w14:textId="77777777" w:rsidTr="00522DE0">
        <w:trPr>
          <w:gridAfter w:val="1"/>
          <w:wAfter w:w="24" w:type="pct"/>
          <w:trHeight w:val="227"/>
        </w:trPr>
        <w:tc>
          <w:tcPr>
            <w:tcW w:w="2386" w:type="pct"/>
            <w:gridSpan w:val="2"/>
            <w:shd w:val="clear" w:color="auto" w:fill="auto"/>
          </w:tcPr>
          <w:p w14:paraId="18670A9F" w14:textId="16653DAB"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Amortisation</w:t>
            </w:r>
          </w:p>
        </w:tc>
        <w:tc>
          <w:tcPr>
            <w:tcW w:w="1230" w:type="pct"/>
          </w:tcPr>
          <w:p w14:paraId="440F2B09"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14F2D7BB" w14:textId="66B9548E" w:rsidR="00522DE0" w:rsidRPr="00A668E4" w:rsidRDefault="00D02D0F" w:rsidP="00522DE0">
            <w:pPr>
              <w:keepNext/>
              <w:keepLines w:val="0"/>
              <w:tabs>
                <w:tab w:val="decimal" w:pos="809"/>
              </w:tabs>
              <w:spacing w:line="276" w:lineRule="auto"/>
              <w:jc w:val="right"/>
              <w:rPr>
                <w:rFonts w:asciiTheme="minorHAnsi" w:hAnsiTheme="minorHAnsi"/>
              </w:rPr>
            </w:pPr>
            <w:r w:rsidRPr="00A668E4">
              <w:rPr>
                <w:rFonts w:asciiTheme="minorHAnsi" w:hAnsiTheme="minorHAnsi"/>
              </w:rPr>
              <w:t>2</w:t>
            </w:r>
            <w:r w:rsidR="00911841">
              <w:rPr>
                <w:rFonts w:asciiTheme="minorHAnsi" w:hAnsiTheme="minorHAnsi"/>
              </w:rPr>
              <w:t>23</w:t>
            </w:r>
            <w:r w:rsidR="00522DE0" w:rsidRPr="00A668E4">
              <w:rPr>
                <w:rFonts w:asciiTheme="minorHAnsi" w:hAnsiTheme="minorHAnsi"/>
              </w:rPr>
              <w:t>,</w:t>
            </w:r>
            <w:r w:rsidR="00911841">
              <w:rPr>
                <w:rFonts w:asciiTheme="minorHAnsi" w:hAnsiTheme="minorHAnsi"/>
              </w:rPr>
              <w:t>708</w:t>
            </w:r>
          </w:p>
        </w:tc>
        <w:tc>
          <w:tcPr>
            <w:tcW w:w="121" w:type="pct"/>
            <w:gridSpan w:val="2"/>
          </w:tcPr>
          <w:p w14:paraId="434AE425"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2B1F36A9" w14:textId="47D74B4B" w:rsidR="00522DE0" w:rsidRDefault="00522DE0" w:rsidP="00522DE0">
            <w:pPr>
              <w:keepNext/>
              <w:keepLines w:val="0"/>
              <w:tabs>
                <w:tab w:val="decimal" w:pos="809"/>
              </w:tabs>
              <w:spacing w:line="276" w:lineRule="auto"/>
              <w:jc w:val="right"/>
              <w:rPr>
                <w:rFonts w:asciiTheme="minorHAnsi" w:hAnsiTheme="minorHAnsi"/>
              </w:rPr>
            </w:pPr>
            <w:r w:rsidRPr="00410161">
              <w:rPr>
                <w:rFonts w:asciiTheme="minorHAnsi" w:hAnsiTheme="minorHAnsi"/>
              </w:rPr>
              <w:t>177,229</w:t>
            </w:r>
          </w:p>
        </w:tc>
      </w:tr>
      <w:tr w:rsidR="00522DE0" w:rsidRPr="00CD51DC" w14:paraId="3BF2E876" w14:textId="77777777" w:rsidTr="00522DE0">
        <w:trPr>
          <w:gridAfter w:val="1"/>
          <w:wAfter w:w="24" w:type="pct"/>
          <w:trHeight w:val="227"/>
        </w:trPr>
        <w:tc>
          <w:tcPr>
            <w:tcW w:w="2386" w:type="pct"/>
            <w:gridSpan w:val="2"/>
            <w:shd w:val="clear" w:color="auto" w:fill="auto"/>
          </w:tcPr>
          <w:p w14:paraId="197257FD" w14:textId="5C5E39FE"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Employment related share based charge</w:t>
            </w:r>
          </w:p>
        </w:tc>
        <w:tc>
          <w:tcPr>
            <w:tcW w:w="1230" w:type="pct"/>
          </w:tcPr>
          <w:p w14:paraId="52A64BDE"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50B95E03" w14:textId="309BE7F9" w:rsidR="00522DE0" w:rsidRPr="00A668E4" w:rsidRDefault="00D02D0F" w:rsidP="00522DE0">
            <w:pPr>
              <w:keepNext/>
              <w:keepLines w:val="0"/>
              <w:tabs>
                <w:tab w:val="decimal" w:pos="809"/>
              </w:tabs>
              <w:spacing w:line="276" w:lineRule="auto"/>
              <w:jc w:val="right"/>
              <w:rPr>
                <w:rFonts w:asciiTheme="minorHAnsi" w:hAnsiTheme="minorHAnsi"/>
              </w:rPr>
            </w:pPr>
            <w:r w:rsidRPr="00A668E4">
              <w:rPr>
                <w:rFonts w:asciiTheme="minorHAnsi" w:hAnsiTheme="minorHAnsi"/>
              </w:rPr>
              <w:t>36</w:t>
            </w:r>
            <w:r w:rsidR="00522DE0" w:rsidRPr="00A668E4">
              <w:rPr>
                <w:rFonts w:asciiTheme="minorHAnsi" w:hAnsiTheme="minorHAnsi"/>
              </w:rPr>
              <w:t>,</w:t>
            </w:r>
            <w:r w:rsidRPr="00A668E4">
              <w:rPr>
                <w:rFonts w:asciiTheme="minorHAnsi" w:hAnsiTheme="minorHAnsi"/>
              </w:rPr>
              <w:t>112</w:t>
            </w:r>
          </w:p>
        </w:tc>
        <w:tc>
          <w:tcPr>
            <w:tcW w:w="121" w:type="pct"/>
            <w:gridSpan w:val="2"/>
          </w:tcPr>
          <w:p w14:paraId="7258752D"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46942241" w14:textId="53BD9185" w:rsidR="00522DE0" w:rsidRDefault="00522DE0" w:rsidP="00522DE0">
            <w:pPr>
              <w:keepNext/>
              <w:keepLines w:val="0"/>
              <w:tabs>
                <w:tab w:val="decimal" w:pos="809"/>
              </w:tabs>
              <w:spacing w:line="276" w:lineRule="auto"/>
              <w:jc w:val="right"/>
              <w:rPr>
                <w:rFonts w:asciiTheme="minorHAnsi" w:hAnsiTheme="minorHAnsi"/>
              </w:rPr>
            </w:pPr>
            <w:r w:rsidRPr="00410161">
              <w:rPr>
                <w:rFonts w:asciiTheme="minorHAnsi" w:hAnsiTheme="minorHAnsi"/>
              </w:rPr>
              <w:t>44,453</w:t>
            </w:r>
          </w:p>
        </w:tc>
      </w:tr>
      <w:tr w:rsidR="00522DE0" w:rsidRPr="00CD51DC" w14:paraId="45254C09" w14:textId="77777777" w:rsidTr="00522DE0">
        <w:trPr>
          <w:gridAfter w:val="1"/>
          <w:wAfter w:w="24" w:type="pct"/>
          <w:trHeight w:val="227"/>
        </w:trPr>
        <w:tc>
          <w:tcPr>
            <w:tcW w:w="2386" w:type="pct"/>
            <w:gridSpan w:val="2"/>
            <w:shd w:val="clear" w:color="auto" w:fill="auto"/>
          </w:tcPr>
          <w:p w14:paraId="0A71D7F3" w14:textId="070C7562"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Reverse acquisition share based charge</w:t>
            </w:r>
          </w:p>
        </w:tc>
        <w:tc>
          <w:tcPr>
            <w:tcW w:w="1230" w:type="pct"/>
          </w:tcPr>
          <w:p w14:paraId="4C76403F"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6F8B88DA" w14:textId="681EF7EC" w:rsidR="00522DE0" w:rsidRPr="00A668E4" w:rsidRDefault="00D02D0F" w:rsidP="00522DE0">
            <w:pPr>
              <w:keepNext/>
              <w:keepLines w:val="0"/>
              <w:tabs>
                <w:tab w:val="decimal" w:pos="809"/>
              </w:tabs>
              <w:spacing w:line="276" w:lineRule="auto"/>
              <w:jc w:val="right"/>
              <w:rPr>
                <w:rFonts w:asciiTheme="minorHAnsi" w:hAnsiTheme="minorHAnsi"/>
              </w:rPr>
            </w:pPr>
            <w:r w:rsidRPr="00A668E4">
              <w:rPr>
                <w:rFonts w:asciiTheme="minorHAnsi" w:hAnsiTheme="minorHAnsi"/>
              </w:rPr>
              <w:t>-</w:t>
            </w:r>
          </w:p>
        </w:tc>
        <w:tc>
          <w:tcPr>
            <w:tcW w:w="121" w:type="pct"/>
            <w:gridSpan w:val="2"/>
          </w:tcPr>
          <w:p w14:paraId="570DF679"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4DB573B9" w14:textId="2A847AA0" w:rsidR="00522DE0" w:rsidRPr="00BC2C4B" w:rsidRDefault="00522DE0" w:rsidP="001053E4">
            <w:pPr>
              <w:keepNext/>
              <w:keepLines w:val="0"/>
              <w:tabs>
                <w:tab w:val="decimal" w:pos="809"/>
              </w:tabs>
              <w:spacing w:line="276" w:lineRule="auto"/>
              <w:jc w:val="right"/>
              <w:rPr>
                <w:rFonts w:asciiTheme="minorHAnsi" w:hAnsiTheme="minorHAnsi"/>
              </w:rPr>
            </w:pPr>
            <w:r>
              <w:rPr>
                <w:rFonts w:asciiTheme="minorHAnsi" w:hAnsiTheme="minorHAnsi"/>
              </w:rPr>
              <w:t>35,618</w:t>
            </w:r>
          </w:p>
        </w:tc>
      </w:tr>
      <w:tr w:rsidR="00522DE0" w:rsidRPr="00CD51DC" w14:paraId="6FC45B5D" w14:textId="77777777" w:rsidTr="00522DE0">
        <w:trPr>
          <w:gridAfter w:val="1"/>
          <w:wAfter w:w="24" w:type="pct"/>
          <w:trHeight w:val="227"/>
        </w:trPr>
        <w:tc>
          <w:tcPr>
            <w:tcW w:w="2386" w:type="pct"/>
            <w:gridSpan w:val="2"/>
            <w:shd w:val="clear" w:color="auto" w:fill="auto"/>
          </w:tcPr>
          <w:p w14:paraId="574FA9ED" w14:textId="29472832" w:rsidR="00522DE0" w:rsidRPr="00A408AF" w:rsidRDefault="00522DE0" w:rsidP="00522DE0">
            <w:pPr>
              <w:keepNext/>
              <w:keepLines w:val="0"/>
              <w:tabs>
                <w:tab w:val="left" w:pos="820"/>
              </w:tabs>
              <w:spacing w:before="120" w:line="276" w:lineRule="auto"/>
              <w:ind w:left="340"/>
              <w:jc w:val="both"/>
              <w:rPr>
                <w:rFonts w:asciiTheme="minorHAnsi" w:hAnsiTheme="minorHAnsi"/>
                <w:b/>
                <w:bCs/>
              </w:rPr>
            </w:pPr>
            <w:r w:rsidRPr="00A408AF">
              <w:rPr>
                <w:rFonts w:asciiTheme="minorHAnsi" w:hAnsiTheme="minorHAnsi"/>
                <w:b/>
                <w:bCs/>
              </w:rPr>
              <w:t>Movement in working capital</w:t>
            </w:r>
          </w:p>
        </w:tc>
        <w:tc>
          <w:tcPr>
            <w:tcW w:w="1230" w:type="pct"/>
          </w:tcPr>
          <w:p w14:paraId="2636DDB0"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21E374B1" w14:textId="77777777" w:rsidR="00522DE0" w:rsidRPr="00A668E4" w:rsidRDefault="00522DE0" w:rsidP="00522DE0">
            <w:pPr>
              <w:keepNext/>
              <w:keepLines w:val="0"/>
              <w:tabs>
                <w:tab w:val="decimal" w:pos="809"/>
              </w:tabs>
              <w:spacing w:line="276" w:lineRule="auto"/>
              <w:jc w:val="right"/>
              <w:rPr>
                <w:rFonts w:asciiTheme="minorHAnsi" w:hAnsiTheme="minorHAnsi"/>
              </w:rPr>
            </w:pPr>
          </w:p>
        </w:tc>
        <w:tc>
          <w:tcPr>
            <w:tcW w:w="121" w:type="pct"/>
            <w:gridSpan w:val="2"/>
          </w:tcPr>
          <w:p w14:paraId="2E007648"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62C662AC" w14:textId="77777777" w:rsidR="00522DE0" w:rsidRDefault="00522DE0" w:rsidP="00522DE0">
            <w:pPr>
              <w:keepNext/>
              <w:keepLines w:val="0"/>
              <w:tabs>
                <w:tab w:val="decimal" w:pos="809"/>
              </w:tabs>
              <w:spacing w:line="276" w:lineRule="auto"/>
              <w:jc w:val="right"/>
              <w:rPr>
                <w:rFonts w:asciiTheme="minorHAnsi" w:hAnsiTheme="minorHAnsi"/>
              </w:rPr>
            </w:pPr>
          </w:p>
        </w:tc>
      </w:tr>
      <w:tr w:rsidR="00522DE0" w:rsidRPr="00CD51DC" w14:paraId="730FDE83" w14:textId="77777777" w:rsidTr="00522DE0">
        <w:trPr>
          <w:gridAfter w:val="1"/>
          <w:wAfter w:w="24" w:type="pct"/>
          <w:trHeight w:val="227"/>
        </w:trPr>
        <w:tc>
          <w:tcPr>
            <w:tcW w:w="2386" w:type="pct"/>
            <w:gridSpan w:val="2"/>
            <w:shd w:val="clear" w:color="auto" w:fill="auto"/>
          </w:tcPr>
          <w:p w14:paraId="30AC5CD6" w14:textId="1D015199" w:rsidR="00522DE0" w:rsidRDefault="00522DE0" w:rsidP="00522DE0">
            <w:pPr>
              <w:keepNext/>
              <w:keepLines w:val="0"/>
              <w:tabs>
                <w:tab w:val="left" w:pos="820"/>
              </w:tabs>
              <w:spacing w:line="276" w:lineRule="auto"/>
              <w:ind w:left="340"/>
              <w:jc w:val="both"/>
              <w:rPr>
                <w:rFonts w:asciiTheme="minorHAnsi" w:hAnsiTheme="minorHAnsi"/>
              </w:rPr>
            </w:pPr>
            <w:r>
              <w:rPr>
                <w:rFonts w:asciiTheme="minorHAnsi" w:hAnsiTheme="minorHAnsi"/>
              </w:rPr>
              <w:t>Increase in debtors</w:t>
            </w:r>
          </w:p>
        </w:tc>
        <w:tc>
          <w:tcPr>
            <w:tcW w:w="1230" w:type="pct"/>
          </w:tcPr>
          <w:p w14:paraId="5F725256"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3FCD89DB" w14:textId="4DEBB31D" w:rsidR="00522DE0" w:rsidRPr="00A668E4" w:rsidRDefault="00522DE0" w:rsidP="00522DE0">
            <w:pPr>
              <w:keepNext/>
              <w:keepLines w:val="0"/>
              <w:tabs>
                <w:tab w:val="decimal" w:pos="809"/>
              </w:tabs>
              <w:spacing w:line="276" w:lineRule="auto"/>
              <w:ind w:right="-57"/>
              <w:jc w:val="right"/>
              <w:rPr>
                <w:rFonts w:asciiTheme="minorHAnsi" w:hAnsiTheme="minorHAnsi"/>
              </w:rPr>
            </w:pPr>
            <w:r w:rsidRPr="00A668E4">
              <w:rPr>
                <w:rFonts w:asciiTheme="minorHAnsi" w:hAnsiTheme="minorHAnsi"/>
              </w:rPr>
              <w:t>(</w:t>
            </w:r>
            <w:r w:rsidR="00BC7F4C">
              <w:rPr>
                <w:rFonts w:asciiTheme="minorHAnsi" w:hAnsiTheme="minorHAnsi"/>
              </w:rPr>
              <w:t>7</w:t>
            </w:r>
            <w:r w:rsidR="004766E8">
              <w:rPr>
                <w:rFonts w:asciiTheme="minorHAnsi" w:hAnsiTheme="minorHAnsi"/>
              </w:rPr>
              <w:t>0</w:t>
            </w:r>
            <w:r w:rsidRPr="00A668E4">
              <w:rPr>
                <w:rFonts w:asciiTheme="minorHAnsi" w:hAnsiTheme="minorHAnsi"/>
              </w:rPr>
              <w:t>,</w:t>
            </w:r>
            <w:r w:rsidR="004766E8">
              <w:rPr>
                <w:rFonts w:asciiTheme="minorHAnsi" w:hAnsiTheme="minorHAnsi"/>
              </w:rPr>
              <w:t>58</w:t>
            </w:r>
            <w:r w:rsidR="004E1A19">
              <w:rPr>
                <w:rFonts w:asciiTheme="minorHAnsi" w:hAnsiTheme="minorHAnsi"/>
              </w:rPr>
              <w:t>3</w:t>
            </w:r>
            <w:r w:rsidRPr="00A668E4">
              <w:rPr>
                <w:rFonts w:asciiTheme="minorHAnsi" w:hAnsiTheme="minorHAnsi"/>
              </w:rPr>
              <w:t>)</w:t>
            </w:r>
          </w:p>
        </w:tc>
        <w:tc>
          <w:tcPr>
            <w:tcW w:w="121" w:type="pct"/>
            <w:gridSpan w:val="2"/>
          </w:tcPr>
          <w:p w14:paraId="4B2E5D84"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4CC66B51" w14:textId="376127C3" w:rsidR="00522DE0" w:rsidRDefault="00522DE0" w:rsidP="001053E4">
            <w:pPr>
              <w:keepNext/>
              <w:keepLines w:val="0"/>
              <w:tabs>
                <w:tab w:val="decimal" w:pos="809"/>
              </w:tabs>
              <w:spacing w:line="276" w:lineRule="auto"/>
              <w:ind w:right="-57"/>
              <w:jc w:val="right"/>
              <w:rPr>
                <w:rFonts w:asciiTheme="minorHAnsi" w:hAnsiTheme="minorHAnsi"/>
              </w:rPr>
            </w:pPr>
            <w:r w:rsidRPr="00410161">
              <w:rPr>
                <w:rFonts w:asciiTheme="minorHAnsi" w:hAnsiTheme="minorHAnsi"/>
              </w:rPr>
              <w:t>(1,876,237)</w:t>
            </w:r>
          </w:p>
        </w:tc>
      </w:tr>
      <w:tr w:rsidR="00522DE0" w:rsidRPr="00CD51DC" w14:paraId="2BDC1BE5" w14:textId="77777777" w:rsidTr="00522DE0">
        <w:trPr>
          <w:gridAfter w:val="1"/>
          <w:wAfter w:w="24" w:type="pct"/>
          <w:trHeight w:val="227"/>
        </w:trPr>
        <w:tc>
          <w:tcPr>
            <w:tcW w:w="2386" w:type="pct"/>
            <w:gridSpan w:val="2"/>
            <w:shd w:val="clear" w:color="auto" w:fill="auto"/>
          </w:tcPr>
          <w:p w14:paraId="03E1E5B6" w14:textId="6C7C7D19" w:rsidR="00522DE0" w:rsidRDefault="00604530" w:rsidP="00522DE0">
            <w:pPr>
              <w:keepNext/>
              <w:keepLines w:val="0"/>
              <w:tabs>
                <w:tab w:val="left" w:pos="820"/>
              </w:tabs>
              <w:spacing w:line="276" w:lineRule="auto"/>
              <w:ind w:left="340"/>
              <w:jc w:val="both"/>
              <w:rPr>
                <w:rFonts w:asciiTheme="minorHAnsi" w:hAnsiTheme="minorHAnsi"/>
              </w:rPr>
            </w:pPr>
            <w:r>
              <w:rPr>
                <w:rFonts w:asciiTheme="minorHAnsi" w:hAnsiTheme="minorHAnsi"/>
              </w:rPr>
              <w:t>(Decrease)/i</w:t>
            </w:r>
            <w:r w:rsidR="00522DE0">
              <w:rPr>
                <w:rFonts w:asciiTheme="minorHAnsi" w:hAnsiTheme="minorHAnsi"/>
              </w:rPr>
              <w:t>ncrease in creditors</w:t>
            </w:r>
          </w:p>
        </w:tc>
        <w:tc>
          <w:tcPr>
            <w:tcW w:w="1230" w:type="pct"/>
          </w:tcPr>
          <w:p w14:paraId="0C36231B"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13ED67D4" w14:textId="66359AD1" w:rsidR="00522DE0" w:rsidRPr="00A668E4" w:rsidRDefault="00604530" w:rsidP="00522DE0">
            <w:pPr>
              <w:keepNext/>
              <w:keepLines w:val="0"/>
              <w:tabs>
                <w:tab w:val="decimal" w:pos="809"/>
              </w:tabs>
              <w:spacing w:line="276" w:lineRule="auto"/>
              <w:ind w:right="-57"/>
              <w:jc w:val="right"/>
              <w:rPr>
                <w:rFonts w:asciiTheme="minorHAnsi" w:hAnsiTheme="minorHAnsi"/>
              </w:rPr>
            </w:pPr>
            <w:r w:rsidRPr="00A668E4">
              <w:rPr>
                <w:rFonts w:asciiTheme="minorHAnsi" w:hAnsiTheme="minorHAnsi"/>
              </w:rPr>
              <w:t>(</w:t>
            </w:r>
            <w:r w:rsidR="004766E8">
              <w:rPr>
                <w:rFonts w:asciiTheme="minorHAnsi" w:hAnsiTheme="minorHAnsi"/>
              </w:rPr>
              <w:t>1,092</w:t>
            </w:r>
            <w:r w:rsidR="00522DE0" w:rsidRPr="00A668E4">
              <w:rPr>
                <w:rFonts w:asciiTheme="minorHAnsi" w:hAnsiTheme="minorHAnsi"/>
              </w:rPr>
              <w:t>,</w:t>
            </w:r>
            <w:r w:rsidR="004766E8">
              <w:rPr>
                <w:rFonts w:asciiTheme="minorHAnsi" w:hAnsiTheme="minorHAnsi"/>
              </w:rPr>
              <w:t>531</w:t>
            </w:r>
            <w:r w:rsidRPr="00A668E4">
              <w:rPr>
                <w:rFonts w:asciiTheme="minorHAnsi" w:hAnsiTheme="minorHAnsi"/>
              </w:rPr>
              <w:t>)</w:t>
            </w:r>
          </w:p>
        </w:tc>
        <w:tc>
          <w:tcPr>
            <w:tcW w:w="121" w:type="pct"/>
            <w:gridSpan w:val="2"/>
          </w:tcPr>
          <w:p w14:paraId="15B4D927"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shd w:val="clear" w:color="auto" w:fill="auto"/>
            <w:vAlign w:val="bottom"/>
          </w:tcPr>
          <w:p w14:paraId="55FB7C4B" w14:textId="253F434D" w:rsidR="00522DE0" w:rsidRDefault="00522DE0" w:rsidP="001053E4">
            <w:pPr>
              <w:keepNext/>
              <w:keepLines w:val="0"/>
              <w:tabs>
                <w:tab w:val="decimal" w:pos="809"/>
              </w:tabs>
              <w:spacing w:line="276" w:lineRule="auto"/>
              <w:jc w:val="right"/>
              <w:rPr>
                <w:rFonts w:asciiTheme="minorHAnsi" w:hAnsiTheme="minorHAnsi"/>
              </w:rPr>
            </w:pPr>
            <w:r>
              <w:rPr>
                <w:rFonts w:asciiTheme="minorHAnsi" w:hAnsiTheme="minorHAnsi"/>
              </w:rPr>
              <w:t>2</w:t>
            </w:r>
            <w:r w:rsidRPr="00410161">
              <w:rPr>
                <w:rFonts w:asciiTheme="minorHAnsi" w:hAnsiTheme="minorHAnsi"/>
              </w:rPr>
              <w:t>,</w:t>
            </w:r>
            <w:r>
              <w:rPr>
                <w:rFonts w:asciiTheme="minorHAnsi" w:hAnsiTheme="minorHAnsi"/>
              </w:rPr>
              <w:t>047</w:t>
            </w:r>
            <w:r w:rsidRPr="00410161">
              <w:rPr>
                <w:rFonts w:asciiTheme="minorHAnsi" w:hAnsiTheme="minorHAnsi"/>
              </w:rPr>
              <w:t>,</w:t>
            </w:r>
            <w:r>
              <w:rPr>
                <w:rFonts w:asciiTheme="minorHAnsi" w:hAnsiTheme="minorHAnsi"/>
              </w:rPr>
              <w:t>736</w:t>
            </w:r>
          </w:p>
        </w:tc>
      </w:tr>
      <w:tr w:rsidR="00522DE0" w:rsidRPr="00CD51DC" w14:paraId="371EFF4D" w14:textId="77777777" w:rsidTr="00522DE0">
        <w:trPr>
          <w:gridAfter w:val="1"/>
          <w:wAfter w:w="24" w:type="pct"/>
          <w:trHeight w:val="227"/>
        </w:trPr>
        <w:tc>
          <w:tcPr>
            <w:tcW w:w="2386" w:type="pct"/>
            <w:gridSpan w:val="2"/>
            <w:shd w:val="clear" w:color="auto" w:fill="auto"/>
          </w:tcPr>
          <w:p w14:paraId="6B7A4691" w14:textId="2188A457" w:rsidR="00522DE0" w:rsidRPr="00911841" w:rsidRDefault="00522DE0" w:rsidP="00522DE0">
            <w:pPr>
              <w:keepNext/>
              <w:keepLines w:val="0"/>
              <w:tabs>
                <w:tab w:val="left" w:pos="820"/>
              </w:tabs>
              <w:spacing w:line="276" w:lineRule="auto"/>
              <w:ind w:left="340"/>
              <w:jc w:val="both"/>
              <w:rPr>
                <w:rFonts w:asciiTheme="minorHAnsi" w:hAnsiTheme="minorHAnsi"/>
              </w:rPr>
            </w:pPr>
            <w:r w:rsidRPr="00911841">
              <w:rPr>
                <w:rFonts w:asciiTheme="minorHAnsi" w:hAnsiTheme="minorHAnsi"/>
              </w:rPr>
              <w:t>Cash used in operations</w:t>
            </w:r>
          </w:p>
        </w:tc>
        <w:tc>
          <w:tcPr>
            <w:tcW w:w="1230" w:type="pct"/>
          </w:tcPr>
          <w:p w14:paraId="4CF21698" w14:textId="77777777" w:rsidR="00522DE0" w:rsidRPr="00A151D0" w:rsidDel="00AE2625" w:rsidRDefault="00522DE0" w:rsidP="00522DE0">
            <w:pPr>
              <w:keepNext/>
              <w:keepLines w:val="0"/>
              <w:tabs>
                <w:tab w:val="decimal" w:pos="809"/>
              </w:tabs>
              <w:spacing w:line="276" w:lineRule="auto"/>
              <w:jc w:val="right"/>
              <w:rPr>
                <w:rFonts w:asciiTheme="minorHAnsi" w:hAnsiTheme="minorHAnsi"/>
              </w:rPr>
            </w:pPr>
          </w:p>
        </w:tc>
        <w:tc>
          <w:tcPr>
            <w:tcW w:w="618" w:type="pct"/>
            <w:gridSpan w:val="2"/>
            <w:tcBorders>
              <w:top w:val="single" w:sz="4" w:space="0" w:color="auto"/>
              <w:bottom w:val="double" w:sz="4" w:space="0" w:color="auto"/>
            </w:tcBorders>
            <w:shd w:val="clear" w:color="auto" w:fill="auto"/>
            <w:vAlign w:val="bottom"/>
          </w:tcPr>
          <w:p w14:paraId="7E59B109" w14:textId="5BC80B44" w:rsidR="00522DE0" w:rsidRPr="00A668E4" w:rsidRDefault="00522DE0" w:rsidP="00522DE0">
            <w:pPr>
              <w:keepNext/>
              <w:keepLines w:val="0"/>
              <w:tabs>
                <w:tab w:val="decimal" w:pos="809"/>
              </w:tabs>
              <w:spacing w:line="276" w:lineRule="auto"/>
              <w:ind w:right="-57"/>
              <w:jc w:val="right"/>
              <w:rPr>
                <w:rFonts w:asciiTheme="minorHAnsi" w:hAnsiTheme="minorHAnsi"/>
              </w:rPr>
            </w:pPr>
            <w:r w:rsidRPr="00A668E4">
              <w:rPr>
                <w:rFonts w:asciiTheme="minorHAnsi" w:hAnsiTheme="minorHAnsi"/>
                <w:b/>
                <w:bCs/>
              </w:rPr>
              <w:t>(</w:t>
            </w:r>
            <w:r w:rsidR="00604530" w:rsidRPr="00A668E4">
              <w:rPr>
                <w:rFonts w:asciiTheme="minorHAnsi" w:hAnsiTheme="minorHAnsi"/>
                <w:b/>
                <w:bCs/>
              </w:rPr>
              <w:t>1,</w:t>
            </w:r>
            <w:r w:rsidR="00BC7F4C">
              <w:rPr>
                <w:rFonts w:asciiTheme="minorHAnsi" w:hAnsiTheme="minorHAnsi"/>
                <w:b/>
                <w:bCs/>
              </w:rPr>
              <w:t>61</w:t>
            </w:r>
            <w:r w:rsidR="00B65DEA">
              <w:rPr>
                <w:rFonts w:asciiTheme="minorHAnsi" w:hAnsiTheme="minorHAnsi"/>
                <w:b/>
                <w:bCs/>
              </w:rPr>
              <w:t>1</w:t>
            </w:r>
            <w:r w:rsidRPr="00A668E4">
              <w:rPr>
                <w:rFonts w:asciiTheme="minorHAnsi" w:hAnsiTheme="minorHAnsi"/>
                <w:b/>
                <w:bCs/>
              </w:rPr>
              <w:t>,</w:t>
            </w:r>
            <w:r w:rsidR="00B65DEA">
              <w:rPr>
                <w:rFonts w:asciiTheme="minorHAnsi" w:hAnsiTheme="minorHAnsi"/>
                <w:b/>
                <w:bCs/>
              </w:rPr>
              <w:t>78</w:t>
            </w:r>
            <w:r w:rsidR="00BC7F4C">
              <w:rPr>
                <w:rFonts w:asciiTheme="minorHAnsi" w:hAnsiTheme="minorHAnsi"/>
                <w:b/>
                <w:bCs/>
              </w:rPr>
              <w:t>2</w:t>
            </w:r>
            <w:r w:rsidRPr="00A668E4">
              <w:rPr>
                <w:rFonts w:asciiTheme="minorHAnsi" w:hAnsiTheme="minorHAnsi"/>
                <w:b/>
                <w:bCs/>
              </w:rPr>
              <w:t>)</w:t>
            </w:r>
          </w:p>
        </w:tc>
        <w:tc>
          <w:tcPr>
            <w:tcW w:w="121" w:type="pct"/>
            <w:gridSpan w:val="2"/>
          </w:tcPr>
          <w:p w14:paraId="51E9B515" w14:textId="77777777" w:rsidR="00522DE0" w:rsidRPr="00364C1B" w:rsidDel="00D10D60" w:rsidRDefault="00522DE0" w:rsidP="00522DE0">
            <w:pPr>
              <w:keepNext/>
              <w:keepLines w:val="0"/>
              <w:tabs>
                <w:tab w:val="decimal" w:pos="809"/>
              </w:tabs>
              <w:spacing w:line="276" w:lineRule="auto"/>
              <w:jc w:val="right"/>
              <w:rPr>
                <w:rFonts w:asciiTheme="minorHAnsi" w:hAnsiTheme="minorHAnsi"/>
              </w:rPr>
            </w:pPr>
          </w:p>
        </w:tc>
        <w:tc>
          <w:tcPr>
            <w:tcW w:w="620" w:type="pct"/>
            <w:gridSpan w:val="3"/>
            <w:tcBorders>
              <w:top w:val="single" w:sz="4" w:space="0" w:color="auto"/>
              <w:bottom w:val="double" w:sz="4" w:space="0" w:color="auto"/>
            </w:tcBorders>
            <w:shd w:val="clear" w:color="auto" w:fill="auto"/>
            <w:vAlign w:val="bottom"/>
          </w:tcPr>
          <w:p w14:paraId="0DD4C890" w14:textId="0705A430" w:rsidR="00522DE0" w:rsidRDefault="00522DE0" w:rsidP="00522DE0">
            <w:pPr>
              <w:keepNext/>
              <w:keepLines w:val="0"/>
              <w:tabs>
                <w:tab w:val="decimal" w:pos="809"/>
              </w:tabs>
              <w:spacing w:line="276" w:lineRule="auto"/>
              <w:jc w:val="right"/>
              <w:rPr>
                <w:rFonts w:asciiTheme="minorHAnsi" w:hAnsiTheme="minorHAnsi"/>
              </w:rPr>
            </w:pPr>
            <w:r w:rsidRPr="00410161">
              <w:rPr>
                <w:rFonts w:asciiTheme="minorHAnsi" w:hAnsiTheme="minorHAnsi"/>
                <w:b/>
                <w:bCs/>
              </w:rPr>
              <w:t>(</w:t>
            </w:r>
            <w:r>
              <w:rPr>
                <w:rFonts w:asciiTheme="minorHAnsi" w:hAnsiTheme="minorHAnsi"/>
                <w:b/>
                <w:bCs/>
              </w:rPr>
              <w:t>501</w:t>
            </w:r>
            <w:r w:rsidRPr="00410161">
              <w:rPr>
                <w:rFonts w:asciiTheme="minorHAnsi" w:hAnsiTheme="minorHAnsi"/>
                <w:b/>
                <w:bCs/>
              </w:rPr>
              <w:t>,</w:t>
            </w:r>
            <w:r>
              <w:rPr>
                <w:rFonts w:asciiTheme="minorHAnsi" w:hAnsiTheme="minorHAnsi"/>
                <w:b/>
                <w:bCs/>
              </w:rPr>
              <w:t>259</w:t>
            </w:r>
            <w:r w:rsidRPr="00410161">
              <w:rPr>
                <w:rFonts w:asciiTheme="minorHAnsi" w:hAnsiTheme="minorHAnsi"/>
                <w:b/>
                <w:bCs/>
              </w:rPr>
              <w:t>)</w:t>
            </w:r>
          </w:p>
        </w:tc>
      </w:tr>
      <w:tr w:rsidR="007653F4" w:rsidRPr="00CD51DC" w14:paraId="56171A08" w14:textId="77777777" w:rsidTr="00522DE0">
        <w:trPr>
          <w:gridAfter w:val="1"/>
          <w:wAfter w:w="24" w:type="pct"/>
          <w:trHeight w:val="227"/>
        </w:trPr>
        <w:tc>
          <w:tcPr>
            <w:tcW w:w="2386" w:type="pct"/>
            <w:gridSpan w:val="2"/>
            <w:shd w:val="clear" w:color="auto" w:fill="auto"/>
          </w:tcPr>
          <w:p w14:paraId="40972EE1" w14:textId="77777777" w:rsidR="007653F4" w:rsidRDefault="007653F4" w:rsidP="00292686">
            <w:pPr>
              <w:keepNext/>
              <w:keepLines w:val="0"/>
              <w:tabs>
                <w:tab w:val="left" w:pos="820"/>
              </w:tabs>
              <w:spacing w:line="276" w:lineRule="auto"/>
              <w:ind w:left="340"/>
              <w:jc w:val="both"/>
              <w:rPr>
                <w:rFonts w:asciiTheme="minorHAnsi" w:hAnsiTheme="minorHAnsi"/>
              </w:rPr>
            </w:pPr>
          </w:p>
        </w:tc>
        <w:tc>
          <w:tcPr>
            <w:tcW w:w="1230" w:type="pct"/>
          </w:tcPr>
          <w:p w14:paraId="02EE4FC0" w14:textId="77777777" w:rsidR="007653F4" w:rsidRPr="00A151D0" w:rsidDel="00AE2625" w:rsidRDefault="007653F4" w:rsidP="00292686">
            <w:pPr>
              <w:keepNext/>
              <w:keepLines w:val="0"/>
              <w:tabs>
                <w:tab w:val="decimal" w:pos="809"/>
              </w:tabs>
              <w:spacing w:line="276" w:lineRule="auto"/>
              <w:jc w:val="right"/>
              <w:rPr>
                <w:rFonts w:asciiTheme="minorHAnsi" w:hAnsiTheme="minorHAnsi"/>
              </w:rPr>
            </w:pPr>
          </w:p>
        </w:tc>
        <w:tc>
          <w:tcPr>
            <w:tcW w:w="618" w:type="pct"/>
            <w:gridSpan w:val="2"/>
            <w:shd w:val="clear" w:color="auto" w:fill="auto"/>
            <w:vAlign w:val="bottom"/>
          </w:tcPr>
          <w:p w14:paraId="0B761C58" w14:textId="77777777" w:rsidR="007653F4" w:rsidRDefault="007653F4" w:rsidP="00292686">
            <w:pPr>
              <w:keepNext/>
              <w:keepLines w:val="0"/>
              <w:tabs>
                <w:tab w:val="decimal" w:pos="809"/>
              </w:tabs>
              <w:spacing w:line="276" w:lineRule="auto"/>
              <w:jc w:val="right"/>
              <w:rPr>
                <w:rFonts w:asciiTheme="minorHAnsi" w:hAnsiTheme="minorHAnsi"/>
              </w:rPr>
            </w:pPr>
          </w:p>
        </w:tc>
        <w:tc>
          <w:tcPr>
            <w:tcW w:w="182" w:type="pct"/>
            <w:gridSpan w:val="4"/>
          </w:tcPr>
          <w:p w14:paraId="4D2A1A29" w14:textId="77777777" w:rsidR="007653F4" w:rsidRPr="00364C1B" w:rsidDel="00D10D60" w:rsidRDefault="007653F4" w:rsidP="00292686">
            <w:pPr>
              <w:keepNext/>
              <w:keepLines w:val="0"/>
              <w:tabs>
                <w:tab w:val="decimal" w:pos="809"/>
              </w:tabs>
              <w:spacing w:line="276" w:lineRule="auto"/>
              <w:jc w:val="right"/>
              <w:rPr>
                <w:rFonts w:asciiTheme="minorHAnsi" w:hAnsiTheme="minorHAnsi"/>
              </w:rPr>
            </w:pPr>
          </w:p>
        </w:tc>
        <w:tc>
          <w:tcPr>
            <w:tcW w:w="559" w:type="pct"/>
            <w:shd w:val="clear" w:color="auto" w:fill="auto"/>
            <w:vAlign w:val="bottom"/>
          </w:tcPr>
          <w:p w14:paraId="633A7E96" w14:textId="77777777" w:rsidR="007653F4" w:rsidRDefault="007653F4" w:rsidP="00292686">
            <w:pPr>
              <w:keepNext/>
              <w:keepLines w:val="0"/>
              <w:tabs>
                <w:tab w:val="decimal" w:pos="809"/>
              </w:tabs>
              <w:spacing w:line="276" w:lineRule="auto"/>
              <w:jc w:val="right"/>
              <w:rPr>
                <w:rFonts w:asciiTheme="minorHAnsi" w:hAnsiTheme="minorHAnsi"/>
              </w:rPr>
            </w:pPr>
          </w:p>
        </w:tc>
      </w:tr>
    </w:tbl>
    <w:p w14:paraId="56B806EE" w14:textId="35B2E5F9" w:rsidR="003B7C3F" w:rsidRDefault="003B7C3F" w:rsidP="007653F4">
      <w:pPr>
        <w:pStyle w:val="ListParagraph"/>
        <w:keepNext/>
        <w:tabs>
          <w:tab w:val="left" w:pos="630"/>
        </w:tabs>
        <w:spacing w:after="240"/>
        <w:ind w:left="454"/>
        <w:rPr>
          <w:rFonts w:asciiTheme="minorHAnsi" w:hAnsiTheme="minorHAnsi"/>
          <w:b/>
          <w:bCs/>
          <w:sz w:val="20"/>
        </w:rPr>
      </w:pPr>
    </w:p>
    <w:p w14:paraId="2B2D5EF8" w14:textId="1BC22B03" w:rsidR="00881A45" w:rsidRDefault="00881A45">
      <w:pPr>
        <w:keepLines w:val="0"/>
        <w:widowControl/>
        <w:autoSpaceDE/>
        <w:autoSpaceDN/>
        <w:rPr>
          <w:rFonts w:asciiTheme="minorHAnsi" w:hAnsiTheme="minorHAnsi"/>
          <w:b/>
          <w:bCs/>
          <w:color w:val="auto"/>
        </w:rPr>
      </w:pPr>
      <w:r>
        <w:rPr>
          <w:rFonts w:asciiTheme="minorHAnsi" w:hAnsiTheme="minorHAnsi"/>
          <w:b/>
          <w:bCs/>
          <w:color w:val="auto"/>
        </w:rPr>
        <w:br w:type="page"/>
      </w:r>
    </w:p>
    <w:p w14:paraId="02F8DAED" w14:textId="77777777" w:rsidR="003B7C3F" w:rsidRDefault="003B7C3F">
      <w:pPr>
        <w:keepLines w:val="0"/>
        <w:widowControl/>
        <w:autoSpaceDE/>
        <w:autoSpaceDN/>
        <w:rPr>
          <w:rFonts w:asciiTheme="minorHAnsi" w:hAnsiTheme="minorHAnsi"/>
          <w:b/>
          <w:bCs/>
          <w:color w:val="auto"/>
        </w:rPr>
      </w:pPr>
    </w:p>
    <w:p w14:paraId="611205A1" w14:textId="24652126" w:rsidR="0062491D" w:rsidRPr="002D4D85" w:rsidRDefault="00005A10" w:rsidP="00731909">
      <w:pPr>
        <w:pStyle w:val="Notetitle"/>
        <w:numPr>
          <w:ilvl w:val="0"/>
          <w:numId w:val="0"/>
        </w:numPr>
      </w:pPr>
      <w:r>
        <w:t>29</w:t>
      </w:r>
      <w:r w:rsidR="00731909">
        <w:t xml:space="preserve">. </w:t>
      </w:r>
      <w:r w:rsidR="0062491D" w:rsidRPr="002D4D85">
        <w:t>RELATED PARTY TRANSACTIONS</w:t>
      </w:r>
    </w:p>
    <w:p w14:paraId="3F567B09" w14:textId="77777777" w:rsidR="007573ED" w:rsidRPr="007573ED" w:rsidRDefault="007573ED" w:rsidP="00B521FD">
      <w:pPr>
        <w:pStyle w:val="NoteParagraph"/>
        <w:rPr>
          <w:b/>
        </w:rPr>
      </w:pPr>
      <w:r w:rsidRPr="007573ED">
        <w:rPr>
          <w:b/>
        </w:rPr>
        <w:t>Group</w:t>
      </w:r>
    </w:p>
    <w:p w14:paraId="739BC50F" w14:textId="77777777" w:rsidR="00AF2BD5" w:rsidRPr="00AF2BD5" w:rsidRDefault="00AF2BD5" w:rsidP="00AF2BD5">
      <w:pPr>
        <w:spacing w:after="9" w:line="255" w:lineRule="auto"/>
        <w:ind w:left="454"/>
        <w:rPr>
          <w:rFonts w:asciiTheme="minorHAnsi" w:hAnsiTheme="minorHAnsi"/>
        </w:rPr>
      </w:pPr>
      <w:r w:rsidRPr="00AF2BD5">
        <w:rPr>
          <w:rFonts w:asciiTheme="minorHAnsi" w:hAnsiTheme="minorHAnsi"/>
        </w:rPr>
        <w:t xml:space="preserve">Remuneration of key management personnel </w:t>
      </w:r>
    </w:p>
    <w:p w14:paraId="39E3BC6C" w14:textId="72C71BB7" w:rsidR="00AF2BD5" w:rsidRDefault="00AF2BD5" w:rsidP="00AF2BD5">
      <w:pPr>
        <w:ind w:left="454"/>
        <w:rPr>
          <w:rFonts w:asciiTheme="minorHAnsi" w:hAnsiTheme="minorHAnsi"/>
        </w:rPr>
      </w:pPr>
      <w:r w:rsidRPr="00AF2BD5">
        <w:rPr>
          <w:rFonts w:asciiTheme="minorHAnsi" w:hAnsiTheme="minorHAnsi"/>
        </w:rPr>
        <w:t xml:space="preserve">All directors and certain senior employees who have authority and responsibility for planning, directing and controlling the activities of the company are considered to be key management personnel. The remuneration of key management personnel is as follows. </w:t>
      </w:r>
    </w:p>
    <w:tbl>
      <w:tblPr>
        <w:tblW w:w="5002" w:type="pct"/>
        <w:tblLayout w:type="fixed"/>
        <w:tblLook w:val="04A0" w:firstRow="1" w:lastRow="0" w:firstColumn="1" w:lastColumn="0" w:noHBand="0" w:noVBand="1"/>
      </w:tblPr>
      <w:tblGrid>
        <w:gridCol w:w="4317"/>
        <w:gridCol w:w="2771"/>
        <w:gridCol w:w="1211"/>
        <w:gridCol w:w="355"/>
        <w:gridCol w:w="1096"/>
      </w:tblGrid>
      <w:tr w:rsidR="00B03AAC" w:rsidRPr="007653F4" w14:paraId="7EBBE695" w14:textId="77777777" w:rsidTr="00DE3AD8">
        <w:tc>
          <w:tcPr>
            <w:tcW w:w="2214" w:type="pct"/>
            <w:shd w:val="clear" w:color="auto" w:fill="auto"/>
          </w:tcPr>
          <w:p w14:paraId="06B97AF0" w14:textId="3C73D28A" w:rsidR="00B03AAC" w:rsidRPr="00CD51DC" w:rsidRDefault="00B03AAC" w:rsidP="00DE3AD8">
            <w:pPr>
              <w:keepNext/>
              <w:keepLines w:val="0"/>
              <w:tabs>
                <w:tab w:val="left" w:pos="820"/>
              </w:tabs>
              <w:ind w:left="340"/>
              <w:jc w:val="both"/>
              <w:rPr>
                <w:rFonts w:asciiTheme="minorHAnsi" w:hAnsiTheme="minorHAnsi"/>
                <w:b/>
              </w:rPr>
            </w:pPr>
          </w:p>
        </w:tc>
        <w:tc>
          <w:tcPr>
            <w:tcW w:w="1421" w:type="pct"/>
          </w:tcPr>
          <w:p w14:paraId="14ADEA3C" w14:textId="77777777" w:rsidR="00B03AAC" w:rsidRPr="00CD51DC" w:rsidRDefault="00B03AAC" w:rsidP="00DE3AD8">
            <w:pPr>
              <w:keepNext/>
              <w:keepLines w:val="0"/>
              <w:tabs>
                <w:tab w:val="decimal" w:pos="809"/>
              </w:tabs>
              <w:jc w:val="both"/>
              <w:rPr>
                <w:rFonts w:asciiTheme="minorHAnsi" w:hAnsiTheme="minorHAnsi"/>
              </w:rPr>
            </w:pPr>
          </w:p>
        </w:tc>
        <w:tc>
          <w:tcPr>
            <w:tcW w:w="621" w:type="pct"/>
            <w:shd w:val="clear" w:color="auto" w:fill="auto"/>
          </w:tcPr>
          <w:p w14:paraId="6EFFB73E" w14:textId="7E78764A" w:rsidR="00B03AAC" w:rsidRPr="007653F4" w:rsidRDefault="0067238D" w:rsidP="00DE3AD8">
            <w:pPr>
              <w:keepNext/>
              <w:keepLines w:val="0"/>
              <w:tabs>
                <w:tab w:val="decimal" w:pos="809"/>
              </w:tabs>
              <w:jc w:val="right"/>
              <w:rPr>
                <w:rFonts w:asciiTheme="minorHAnsi" w:hAnsiTheme="minorHAnsi"/>
                <w:b/>
                <w:bCs/>
              </w:rPr>
            </w:pPr>
            <w:r>
              <w:rPr>
                <w:rFonts w:asciiTheme="minorHAnsi" w:hAnsiTheme="minorHAnsi"/>
                <w:b/>
                <w:bCs/>
              </w:rPr>
              <w:t>Year</w:t>
            </w:r>
            <w:r w:rsidR="00B03AAC" w:rsidRPr="007653F4">
              <w:rPr>
                <w:rFonts w:asciiTheme="minorHAnsi" w:hAnsiTheme="minorHAnsi"/>
                <w:b/>
                <w:bCs/>
              </w:rPr>
              <w:t xml:space="preserve"> to March</w:t>
            </w:r>
            <w:r w:rsidR="00B03AAC" w:rsidRPr="007653F4">
              <w:rPr>
                <w:rFonts w:asciiTheme="minorHAnsi" w:hAnsiTheme="minorHAnsi"/>
                <w:b/>
                <w:bCs/>
              </w:rPr>
              <w:br/>
              <w:t>202</w:t>
            </w:r>
            <w:r w:rsidR="00522DE0">
              <w:rPr>
                <w:rFonts w:asciiTheme="minorHAnsi" w:hAnsiTheme="minorHAnsi"/>
                <w:b/>
                <w:bCs/>
              </w:rPr>
              <w:t>2</w:t>
            </w:r>
          </w:p>
        </w:tc>
        <w:tc>
          <w:tcPr>
            <w:tcW w:w="182" w:type="pct"/>
          </w:tcPr>
          <w:p w14:paraId="6325AF3F" w14:textId="77777777" w:rsidR="00B03AAC" w:rsidRPr="007653F4" w:rsidRDefault="00B03AAC" w:rsidP="00DE3AD8">
            <w:pPr>
              <w:keepNext/>
              <w:keepLines w:val="0"/>
              <w:tabs>
                <w:tab w:val="decimal" w:pos="809"/>
              </w:tabs>
              <w:jc w:val="both"/>
              <w:rPr>
                <w:rFonts w:asciiTheme="minorHAnsi" w:hAnsiTheme="minorHAnsi"/>
                <w:b/>
                <w:bCs/>
              </w:rPr>
            </w:pPr>
          </w:p>
        </w:tc>
        <w:tc>
          <w:tcPr>
            <w:tcW w:w="562" w:type="pct"/>
            <w:shd w:val="clear" w:color="auto" w:fill="auto"/>
          </w:tcPr>
          <w:p w14:paraId="37C0E91E" w14:textId="48A5C480" w:rsidR="00B03AAC" w:rsidRPr="007653F4" w:rsidRDefault="00522DE0" w:rsidP="00DE3AD8">
            <w:pPr>
              <w:keepNext/>
              <w:keepLines w:val="0"/>
              <w:tabs>
                <w:tab w:val="decimal" w:pos="809"/>
              </w:tabs>
              <w:ind w:left="-113"/>
              <w:jc w:val="right"/>
              <w:rPr>
                <w:rFonts w:asciiTheme="minorHAnsi" w:hAnsiTheme="minorHAnsi"/>
                <w:b/>
                <w:bCs/>
              </w:rPr>
            </w:pPr>
            <w:r>
              <w:rPr>
                <w:rFonts w:asciiTheme="minorHAnsi" w:hAnsiTheme="minorHAnsi"/>
                <w:b/>
                <w:bCs/>
              </w:rPr>
              <w:t>Year</w:t>
            </w:r>
            <w:r w:rsidR="0067238D">
              <w:rPr>
                <w:rFonts w:asciiTheme="minorHAnsi" w:hAnsiTheme="minorHAnsi"/>
                <w:b/>
                <w:bCs/>
              </w:rPr>
              <w:t xml:space="preserve"> to</w:t>
            </w:r>
            <w:r w:rsidR="00B03AAC" w:rsidRPr="007653F4">
              <w:rPr>
                <w:rFonts w:asciiTheme="minorHAnsi" w:hAnsiTheme="minorHAnsi"/>
                <w:b/>
                <w:bCs/>
              </w:rPr>
              <w:br/>
            </w:r>
            <w:r w:rsidR="0067238D">
              <w:rPr>
                <w:rFonts w:asciiTheme="minorHAnsi" w:hAnsiTheme="minorHAnsi"/>
                <w:b/>
                <w:bCs/>
              </w:rPr>
              <w:t>March</w:t>
            </w:r>
            <w:r w:rsidR="00B03AAC" w:rsidRPr="007653F4">
              <w:rPr>
                <w:rFonts w:asciiTheme="minorHAnsi" w:hAnsiTheme="minorHAnsi"/>
                <w:b/>
                <w:bCs/>
              </w:rPr>
              <w:br/>
              <w:t>20</w:t>
            </w:r>
            <w:r w:rsidR="0067238D">
              <w:rPr>
                <w:rFonts w:asciiTheme="minorHAnsi" w:hAnsiTheme="minorHAnsi"/>
                <w:b/>
                <w:bCs/>
              </w:rPr>
              <w:t>2</w:t>
            </w:r>
            <w:r>
              <w:rPr>
                <w:rFonts w:asciiTheme="minorHAnsi" w:hAnsiTheme="minorHAnsi"/>
                <w:b/>
                <w:bCs/>
              </w:rPr>
              <w:t>1</w:t>
            </w:r>
          </w:p>
        </w:tc>
      </w:tr>
      <w:tr w:rsidR="00B03AAC" w:rsidRPr="007653F4" w14:paraId="301E477F" w14:textId="77777777" w:rsidTr="00DE3AD8">
        <w:tc>
          <w:tcPr>
            <w:tcW w:w="2214" w:type="pct"/>
            <w:shd w:val="clear" w:color="auto" w:fill="auto"/>
          </w:tcPr>
          <w:p w14:paraId="0989D54C" w14:textId="77777777" w:rsidR="00B03AAC" w:rsidRPr="00CD51DC" w:rsidRDefault="00B03AAC" w:rsidP="00DE3AD8">
            <w:pPr>
              <w:keepNext/>
              <w:keepLines w:val="0"/>
              <w:tabs>
                <w:tab w:val="left" w:pos="820"/>
              </w:tabs>
              <w:ind w:left="340"/>
              <w:jc w:val="both"/>
              <w:rPr>
                <w:rFonts w:asciiTheme="minorHAnsi" w:hAnsiTheme="minorHAnsi"/>
                <w:b/>
              </w:rPr>
            </w:pPr>
          </w:p>
        </w:tc>
        <w:tc>
          <w:tcPr>
            <w:tcW w:w="1421" w:type="pct"/>
          </w:tcPr>
          <w:p w14:paraId="07C87F22" w14:textId="77777777" w:rsidR="00B03AAC" w:rsidRPr="00CD51DC" w:rsidRDefault="00B03AAC" w:rsidP="00DE3AD8">
            <w:pPr>
              <w:keepNext/>
              <w:keepLines w:val="0"/>
              <w:tabs>
                <w:tab w:val="decimal" w:pos="809"/>
              </w:tabs>
              <w:jc w:val="both"/>
              <w:rPr>
                <w:rFonts w:asciiTheme="minorHAnsi" w:hAnsiTheme="minorHAnsi"/>
              </w:rPr>
            </w:pPr>
          </w:p>
        </w:tc>
        <w:tc>
          <w:tcPr>
            <w:tcW w:w="621" w:type="pct"/>
            <w:shd w:val="clear" w:color="auto" w:fill="auto"/>
          </w:tcPr>
          <w:p w14:paraId="31C1E982" w14:textId="77777777" w:rsidR="00B03AAC" w:rsidRPr="007653F4" w:rsidRDefault="00B03AAC" w:rsidP="00DE3AD8">
            <w:pPr>
              <w:keepNext/>
              <w:keepLines w:val="0"/>
              <w:tabs>
                <w:tab w:val="decimal" w:pos="809"/>
              </w:tabs>
              <w:jc w:val="right"/>
              <w:rPr>
                <w:rFonts w:asciiTheme="minorHAnsi" w:hAnsiTheme="minorHAnsi"/>
                <w:b/>
                <w:bCs/>
              </w:rPr>
            </w:pPr>
            <w:r w:rsidRPr="007653F4">
              <w:rPr>
                <w:rFonts w:asciiTheme="minorHAnsi" w:hAnsiTheme="minorHAnsi"/>
                <w:b/>
                <w:bCs/>
              </w:rPr>
              <w:t>£</w:t>
            </w:r>
          </w:p>
        </w:tc>
        <w:tc>
          <w:tcPr>
            <w:tcW w:w="182" w:type="pct"/>
          </w:tcPr>
          <w:p w14:paraId="7727F5DE" w14:textId="77777777" w:rsidR="00B03AAC" w:rsidRPr="007653F4" w:rsidRDefault="00B03AAC" w:rsidP="00DE3AD8">
            <w:pPr>
              <w:keepNext/>
              <w:keepLines w:val="0"/>
              <w:tabs>
                <w:tab w:val="decimal" w:pos="809"/>
              </w:tabs>
              <w:jc w:val="both"/>
              <w:rPr>
                <w:rFonts w:asciiTheme="minorHAnsi" w:hAnsiTheme="minorHAnsi"/>
                <w:b/>
                <w:bCs/>
              </w:rPr>
            </w:pPr>
          </w:p>
        </w:tc>
        <w:tc>
          <w:tcPr>
            <w:tcW w:w="562" w:type="pct"/>
            <w:shd w:val="clear" w:color="auto" w:fill="auto"/>
          </w:tcPr>
          <w:p w14:paraId="53103717" w14:textId="77777777" w:rsidR="00B03AAC" w:rsidRPr="007653F4" w:rsidRDefault="00B03AAC" w:rsidP="00DE3AD8">
            <w:pPr>
              <w:keepNext/>
              <w:keepLines w:val="0"/>
              <w:tabs>
                <w:tab w:val="decimal" w:pos="809"/>
              </w:tabs>
              <w:jc w:val="right"/>
              <w:rPr>
                <w:rFonts w:asciiTheme="minorHAnsi" w:hAnsiTheme="minorHAnsi"/>
                <w:b/>
                <w:bCs/>
              </w:rPr>
            </w:pPr>
            <w:r w:rsidRPr="007653F4">
              <w:rPr>
                <w:rFonts w:asciiTheme="minorHAnsi" w:hAnsiTheme="minorHAnsi"/>
                <w:b/>
                <w:bCs/>
              </w:rPr>
              <w:t>£</w:t>
            </w:r>
          </w:p>
        </w:tc>
      </w:tr>
      <w:tr w:rsidR="00B03AAC" w:rsidRPr="00CD51DC" w14:paraId="39EDB3C0" w14:textId="77777777" w:rsidTr="00DE3AD8">
        <w:tc>
          <w:tcPr>
            <w:tcW w:w="2214" w:type="pct"/>
            <w:shd w:val="clear" w:color="auto" w:fill="auto"/>
          </w:tcPr>
          <w:p w14:paraId="14A99A52" w14:textId="71AF7F88" w:rsidR="00B03AAC" w:rsidRPr="00CD51DC" w:rsidRDefault="00B03AAC" w:rsidP="00DE3AD8">
            <w:pPr>
              <w:keepNext/>
              <w:keepLines w:val="0"/>
              <w:tabs>
                <w:tab w:val="left" w:pos="820"/>
              </w:tabs>
              <w:ind w:left="340"/>
              <w:jc w:val="both"/>
              <w:rPr>
                <w:rFonts w:asciiTheme="minorHAnsi" w:hAnsiTheme="minorHAnsi"/>
                <w:b/>
              </w:rPr>
            </w:pPr>
            <w:r w:rsidRPr="00AF2BD5">
              <w:rPr>
                <w:rFonts w:asciiTheme="minorHAnsi" w:hAnsiTheme="minorHAnsi"/>
              </w:rPr>
              <w:t>Key management personnel remuneration</w:t>
            </w:r>
          </w:p>
        </w:tc>
        <w:tc>
          <w:tcPr>
            <w:tcW w:w="1421" w:type="pct"/>
          </w:tcPr>
          <w:p w14:paraId="499204B2" w14:textId="77777777" w:rsidR="00B03AAC" w:rsidRPr="00A151D0" w:rsidDel="00AE2625" w:rsidRDefault="00B03AAC" w:rsidP="00DE3AD8">
            <w:pPr>
              <w:keepNext/>
              <w:keepLines w:val="0"/>
              <w:tabs>
                <w:tab w:val="decimal" w:pos="809"/>
              </w:tabs>
              <w:jc w:val="right"/>
              <w:rPr>
                <w:rFonts w:asciiTheme="minorHAnsi" w:hAnsiTheme="minorHAnsi"/>
              </w:rPr>
            </w:pPr>
          </w:p>
        </w:tc>
        <w:tc>
          <w:tcPr>
            <w:tcW w:w="621" w:type="pct"/>
            <w:shd w:val="clear" w:color="auto" w:fill="auto"/>
            <w:vAlign w:val="bottom"/>
          </w:tcPr>
          <w:p w14:paraId="01CAF064" w14:textId="503C7AA4" w:rsidR="00B03AAC" w:rsidRPr="00B03AAC" w:rsidRDefault="00BE050F" w:rsidP="00B03AAC">
            <w:pPr>
              <w:keepNext/>
              <w:keepLines w:val="0"/>
              <w:tabs>
                <w:tab w:val="decimal" w:pos="809"/>
              </w:tabs>
              <w:jc w:val="right"/>
              <w:rPr>
                <w:rFonts w:asciiTheme="minorHAnsi" w:hAnsiTheme="minorHAnsi"/>
                <w:u w:val="double"/>
              </w:rPr>
            </w:pPr>
            <w:r w:rsidRPr="00A668E4">
              <w:rPr>
                <w:rFonts w:asciiTheme="minorHAnsi" w:hAnsiTheme="minorHAnsi"/>
                <w:u w:val="double"/>
              </w:rPr>
              <w:t>1,</w:t>
            </w:r>
            <w:r w:rsidR="00B66290">
              <w:rPr>
                <w:rFonts w:asciiTheme="minorHAnsi" w:hAnsiTheme="minorHAnsi"/>
                <w:u w:val="double"/>
              </w:rPr>
              <w:t>400</w:t>
            </w:r>
            <w:r w:rsidR="007971CD" w:rsidRPr="00A668E4">
              <w:rPr>
                <w:rFonts w:asciiTheme="minorHAnsi" w:hAnsiTheme="minorHAnsi"/>
                <w:u w:val="double"/>
              </w:rPr>
              <w:t>,</w:t>
            </w:r>
            <w:r w:rsidR="00B66290">
              <w:rPr>
                <w:rFonts w:asciiTheme="minorHAnsi" w:hAnsiTheme="minorHAnsi"/>
                <w:u w:val="double"/>
              </w:rPr>
              <w:t>996</w:t>
            </w:r>
          </w:p>
        </w:tc>
        <w:tc>
          <w:tcPr>
            <w:tcW w:w="182" w:type="pct"/>
          </w:tcPr>
          <w:p w14:paraId="6174E9FE" w14:textId="77777777" w:rsidR="00B03AAC" w:rsidRPr="00364C1B" w:rsidDel="00D10D60" w:rsidRDefault="00B03AAC" w:rsidP="00B03AAC">
            <w:pPr>
              <w:keepNext/>
              <w:keepLines w:val="0"/>
              <w:tabs>
                <w:tab w:val="decimal" w:pos="809"/>
              </w:tabs>
              <w:jc w:val="right"/>
              <w:rPr>
                <w:rFonts w:asciiTheme="minorHAnsi" w:hAnsiTheme="minorHAnsi"/>
              </w:rPr>
            </w:pPr>
          </w:p>
        </w:tc>
        <w:tc>
          <w:tcPr>
            <w:tcW w:w="562" w:type="pct"/>
            <w:shd w:val="clear" w:color="auto" w:fill="auto"/>
            <w:vAlign w:val="bottom"/>
          </w:tcPr>
          <w:p w14:paraId="5D41A1EC" w14:textId="61E10395" w:rsidR="00B03AAC" w:rsidRPr="00B03AAC" w:rsidRDefault="00522DE0" w:rsidP="00B03AAC">
            <w:pPr>
              <w:keepNext/>
              <w:keepLines w:val="0"/>
              <w:tabs>
                <w:tab w:val="decimal" w:pos="809"/>
              </w:tabs>
              <w:jc w:val="right"/>
              <w:rPr>
                <w:rFonts w:asciiTheme="minorHAnsi" w:hAnsiTheme="minorHAnsi"/>
                <w:u w:val="double"/>
              </w:rPr>
            </w:pPr>
            <w:r>
              <w:rPr>
                <w:rFonts w:asciiTheme="minorHAnsi" w:hAnsiTheme="minorHAnsi"/>
                <w:u w:val="double"/>
              </w:rPr>
              <w:t>975</w:t>
            </w:r>
            <w:r w:rsidR="00B03AAC" w:rsidRPr="00B03AAC">
              <w:rPr>
                <w:rFonts w:asciiTheme="minorHAnsi" w:hAnsiTheme="minorHAnsi"/>
                <w:u w:val="double"/>
              </w:rPr>
              <w:t>,</w:t>
            </w:r>
            <w:r>
              <w:rPr>
                <w:rFonts w:asciiTheme="minorHAnsi" w:hAnsiTheme="minorHAnsi"/>
                <w:u w:val="double"/>
              </w:rPr>
              <w:t>959</w:t>
            </w:r>
          </w:p>
        </w:tc>
      </w:tr>
    </w:tbl>
    <w:p w14:paraId="224E029D" w14:textId="5E4335D3" w:rsidR="00AF2BD5" w:rsidRPr="00AF2BD5" w:rsidRDefault="00AF2BD5" w:rsidP="00AF2BD5">
      <w:pPr>
        <w:spacing w:after="412" w:line="259" w:lineRule="auto"/>
        <w:ind w:left="7664"/>
        <w:rPr>
          <w:rFonts w:asciiTheme="minorHAnsi" w:hAnsiTheme="minorHAnsi"/>
        </w:rPr>
      </w:pPr>
    </w:p>
    <w:p w14:paraId="42A4F245" w14:textId="7EC839D6" w:rsidR="007573ED" w:rsidRDefault="00292686" w:rsidP="00B521FD">
      <w:pPr>
        <w:pStyle w:val="NoteParagraph"/>
      </w:pPr>
      <w:r>
        <w:t xml:space="preserve">The company has taken advantage of exemption, under the terms of Financial Reporting Standard 102 "The Financial Reporting Standard applicable in the UK and Republic of Ireland", not to disclose related party transactions with </w:t>
      </w:r>
      <w:r w:rsidR="00B03AAC">
        <w:t xml:space="preserve">its wholly owned </w:t>
      </w:r>
      <w:r>
        <w:t>subsidiar</w:t>
      </w:r>
      <w:r w:rsidR="0067238D">
        <w:t>ies</w:t>
      </w:r>
      <w:r w:rsidR="00B03AAC">
        <w:t>.</w:t>
      </w:r>
    </w:p>
    <w:p w14:paraId="6BABEA60" w14:textId="77777777" w:rsidR="00F44DC3" w:rsidRPr="00F43853" w:rsidRDefault="00F44DC3" w:rsidP="00B521FD">
      <w:pPr>
        <w:pStyle w:val="NoteParagraph"/>
      </w:pPr>
    </w:p>
    <w:p w14:paraId="3D4B502C" w14:textId="56B5626E" w:rsidR="002879AC" w:rsidRPr="00731909" w:rsidRDefault="003B7C3F" w:rsidP="00731909">
      <w:pPr>
        <w:keepNext/>
        <w:tabs>
          <w:tab w:val="left" w:pos="630"/>
        </w:tabs>
        <w:spacing w:after="240"/>
        <w:rPr>
          <w:rFonts w:asciiTheme="minorHAnsi" w:hAnsiTheme="minorHAnsi"/>
          <w:b/>
          <w:bCs/>
        </w:rPr>
      </w:pPr>
      <w:bookmarkStart w:id="36" w:name="_Hlk53774860"/>
      <w:r>
        <w:rPr>
          <w:rFonts w:asciiTheme="minorHAnsi" w:hAnsiTheme="minorHAnsi"/>
          <w:b/>
          <w:bCs/>
        </w:rPr>
        <w:t>3</w:t>
      </w:r>
      <w:r w:rsidR="00005A10">
        <w:rPr>
          <w:rFonts w:asciiTheme="minorHAnsi" w:hAnsiTheme="minorHAnsi"/>
          <w:b/>
          <w:bCs/>
        </w:rPr>
        <w:t>0</w:t>
      </w:r>
      <w:r w:rsidR="00731909">
        <w:rPr>
          <w:rFonts w:asciiTheme="minorHAnsi" w:hAnsiTheme="minorHAnsi"/>
          <w:b/>
          <w:bCs/>
        </w:rPr>
        <w:t xml:space="preserve">. </w:t>
      </w:r>
      <w:r w:rsidR="002879AC" w:rsidRPr="00731909">
        <w:rPr>
          <w:rFonts w:asciiTheme="minorHAnsi" w:hAnsiTheme="minorHAnsi"/>
          <w:b/>
          <w:bCs/>
        </w:rPr>
        <w:t>ULTIMATE CONTROLLING PARTY</w:t>
      </w:r>
    </w:p>
    <w:bookmarkEnd w:id="36"/>
    <w:p w14:paraId="3ED54615" w14:textId="48CD2989" w:rsidR="007A4D8D" w:rsidRDefault="00A408AF" w:rsidP="00B521FD">
      <w:pPr>
        <w:pStyle w:val="NoteParagraph"/>
      </w:pPr>
      <w:r>
        <w:t>The</w:t>
      </w:r>
      <w:r w:rsidR="00C46F43">
        <w:t xml:space="preserve"> </w:t>
      </w:r>
      <w:r w:rsidR="000C749E">
        <w:t xml:space="preserve">Directors consider that there is no one controlling party </w:t>
      </w:r>
      <w:r>
        <w:t xml:space="preserve">who controls the </w:t>
      </w:r>
      <w:r w:rsidR="00B03AAC">
        <w:t>G</w:t>
      </w:r>
      <w:r>
        <w:t>roup.</w:t>
      </w:r>
    </w:p>
    <w:p w14:paraId="01BF444A" w14:textId="77777777" w:rsidR="00113A4F" w:rsidRDefault="00113A4F" w:rsidP="00B521FD">
      <w:pPr>
        <w:pStyle w:val="NoteParagraph"/>
      </w:pPr>
    </w:p>
    <w:p w14:paraId="7AF1846C" w14:textId="7CA3D1A4" w:rsidR="00731909" w:rsidRPr="00D1402B" w:rsidRDefault="00731909" w:rsidP="00710B61">
      <w:pPr>
        <w:pStyle w:val="NormalWeb"/>
        <w:keepNext/>
        <w:tabs>
          <w:tab w:val="left" w:pos="630"/>
          <w:tab w:val="left" w:pos="720"/>
          <w:tab w:val="left" w:pos="1440"/>
          <w:tab w:val="right" w:pos="9720"/>
        </w:tabs>
        <w:spacing w:before="0" w:beforeAutospacing="0" w:after="240" w:afterAutospacing="0"/>
        <w:contextualSpacing/>
        <w:jc w:val="both"/>
        <w:rPr>
          <w:rFonts w:asciiTheme="minorHAnsi" w:hAnsiTheme="minorHAnsi"/>
          <w:color w:val="000000"/>
          <w:sz w:val="20"/>
          <w:szCs w:val="20"/>
        </w:rPr>
      </w:pPr>
    </w:p>
    <w:sectPr w:rsidR="00731909" w:rsidRPr="00D1402B" w:rsidSect="00FF3D98">
      <w:headerReference w:type="default" r:id="rId37"/>
      <w:type w:val="continuous"/>
      <w:pgSz w:w="11906" w:h="16838"/>
      <w:pgMar w:top="720" w:right="1080" w:bottom="720" w:left="1080" w:header="567" w:footer="720" w:gutter="0"/>
      <w:pgNumType w:chapStyle="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DEFC" w14:textId="77777777" w:rsidR="00DC10F7" w:rsidRDefault="00DC10F7">
      <w:r>
        <w:separator/>
      </w:r>
    </w:p>
  </w:endnote>
  <w:endnote w:type="continuationSeparator" w:id="0">
    <w:p w14:paraId="026E2509" w14:textId="77777777" w:rsidR="00DC10F7" w:rsidRDefault="00DC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B032" w14:textId="47988B0E" w:rsidR="002E3D0A" w:rsidRDefault="002E3D0A" w:rsidP="00422B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729">
      <w:rPr>
        <w:rStyle w:val="PageNumber"/>
        <w:noProof/>
      </w:rPr>
      <w:t>1</w:t>
    </w:r>
    <w:r>
      <w:rPr>
        <w:rStyle w:val="PageNumber"/>
      </w:rPr>
      <w:fldChar w:fldCharType="end"/>
    </w:r>
  </w:p>
  <w:p w14:paraId="5B0131D3" w14:textId="77777777" w:rsidR="002E3D0A" w:rsidRDefault="002E3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6305" w14:textId="77777777" w:rsidR="002E3D0A" w:rsidRDefault="002E3D0A">
    <w:pPr>
      <w:keepLines w:val="0"/>
      <w:tabs>
        <w:tab w:val="left" w:pos="820"/>
      </w:tabs>
      <w:ind w:left="820" w:right="76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AF09" w14:textId="38DFF07D" w:rsidR="002E3D0A" w:rsidRDefault="002E3D0A">
    <w:pPr>
      <w:pStyle w:val="Footer"/>
      <w:jc w:val="center"/>
    </w:pPr>
  </w:p>
  <w:p w14:paraId="3A8930E6" w14:textId="77777777" w:rsidR="002E3D0A" w:rsidRDefault="002E3D0A">
    <w:pPr>
      <w:keepLines w:val="0"/>
      <w:tabs>
        <w:tab w:val="left" w:pos="820"/>
      </w:tabs>
      <w:ind w:left="820" w:right="76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85500"/>
      <w:docPartObj>
        <w:docPartGallery w:val="Page Numbers (Bottom of Page)"/>
        <w:docPartUnique/>
      </w:docPartObj>
    </w:sdtPr>
    <w:sdtEndPr>
      <w:rPr>
        <w:noProof/>
      </w:rPr>
    </w:sdtEndPr>
    <w:sdtContent>
      <w:p w14:paraId="5FB0AFCB" w14:textId="6BD05E97" w:rsidR="002E3D0A" w:rsidRDefault="002E3D0A">
        <w:pPr>
          <w:pStyle w:val="Footer"/>
          <w:jc w:val="center"/>
        </w:pPr>
        <w:r w:rsidRPr="001A5915">
          <w:rPr>
            <w:rFonts w:asciiTheme="minorHAnsi" w:hAnsiTheme="minorHAnsi" w:cstheme="minorHAnsi"/>
          </w:rPr>
          <w:fldChar w:fldCharType="begin"/>
        </w:r>
        <w:r w:rsidRPr="001A5915">
          <w:rPr>
            <w:rFonts w:asciiTheme="minorHAnsi" w:hAnsiTheme="minorHAnsi" w:cstheme="minorHAnsi"/>
          </w:rPr>
          <w:instrText xml:space="preserve"> PAGE   \* MERGEFORMAT </w:instrText>
        </w:r>
        <w:r w:rsidRPr="001A5915">
          <w:rPr>
            <w:rFonts w:asciiTheme="minorHAnsi" w:hAnsiTheme="minorHAnsi" w:cstheme="minorHAnsi"/>
          </w:rPr>
          <w:fldChar w:fldCharType="separate"/>
        </w:r>
        <w:r w:rsidRPr="001A5915">
          <w:rPr>
            <w:rFonts w:asciiTheme="minorHAnsi" w:hAnsiTheme="minorHAnsi" w:cstheme="minorHAnsi"/>
            <w:noProof/>
          </w:rPr>
          <w:t>25</w:t>
        </w:r>
        <w:r w:rsidRPr="001A5915">
          <w:rPr>
            <w:rFonts w:asciiTheme="minorHAnsi" w:hAnsiTheme="minorHAnsi" w:cstheme="minorHAnsi"/>
            <w:noProof/>
          </w:rPr>
          <w:fldChar w:fldCharType="end"/>
        </w:r>
      </w:p>
    </w:sdtContent>
  </w:sdt>
  <w:p w14:paraId="457A157E" w14:textId="77777777" w:rsidR="002E3D0A" w:rsidRDefault="002E3D0A">
    <w:pPr>
      <w:keepLines w:val="0"/>
      <w:tabs>
        <w:tab w:val="left" w:pos="820"/>
      </w:tabs>
      <w:ind w:left="820" w:right="7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308B" w14:textId="77777777" w:rsidR="00DC10F7" w:rsidRDefault="00DC10F7">
      <w:r>
        <w:separator/>
      </w:r>
    </w:p>
  </w:footnote>
  <w:footnote w:type="continuationSeparator" w:id="0">
    <w:p w14:paraId="13F321D0" w14:textId="77777777" w:rsidR="00DC10F7" w:rsidRDefault="00DC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794A" w14:textId="77777777" w:rsidR="002E3D0A" w:rsidRDefault="002E3D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21E7" w14:textId="77777777" w:rsidR="002E3D0A" w:rsidRDefault="002E3D0A" w:rsidP="00FD6670">
    <w:pPr>
      <w:keepLines w:val="0"/>
      <w:pageBreakBefore/>
      <w:tabs>
        <w:tab w:val="left" w:pos="820"/>
      </w:tabs>
      <w:rPr>
        <w:rFonts w:asciiTheme="minorHAnsi" w:hAnsiTheme="minorHAnsi"/>
        <w:b/>
        <w:bCs/>
      </w:rPr>
    </w:pPr>
    <w:bookmarkStart w:id="10" w:name="_Hlk77522726"/>
    <w:r w:rsidRPr="008D39B8">
      <w:rPr>
        <w:rFonts w:asciiTheme="minorHAnsi" w:hAnsiTheme="minorHAnsi"/>
        <w:b/>
        <w:bCs/>
      </w:rPr>
      <w:t xml:space="preserve">OBERON INVESTMENTS </w:t>
    </w:r>
    <w:r>
      <w:rPr>
        <w:rFonts w:asciiTheme="minorHAnsi" w:hAnsiTheme="minorHAnsi"/>
        <w:b/>
        <w:bCs/>
      </w:rPr>
      <w:t>GROUP PLC</w:t>
    </w:r>
  </w:p>
  <w:p w14:paraId="26C28C70" w14:textId="77777777" w:rsidR="002E3D0A" w:rsidRDefault="002E3D0A" w:rsidP="00FD6670">
    <w:pPr>
      <w:keepLines w:val="0"/>
      <w:pageBreakBefore/>
      <w:tabs>
        <w:tab w:val="left" w:pos="820"/>
      </w:tabs>
      <w:rPr>
        <w:rFonts w:asciiTheme="minorHAnsi" w:hAnsiTheme="minorHAnsi"/>
        <w:b/>
        <w:bCs/>
      </w:rPr>
    </w:pPr>
  </w:p>
  <w:p w14:paraId="10925F49" w14:textId="0BDB3B9A" w:rsidR="002E3D0A" w:rsidRPr="00F43853" w:rsidRDefault="002E3D0A" w:rsidP="00FD6670">
    <w:pPr>
      <w:keepLines w:val="0"/>
      <w:pageBreakBefore/>
      <w:tabs>
        <w:tab w:val="left" w:pos="820"/>
      </w:tabs>
      <w:rPr>
        <w:rFonts w:asciiTheme="minorHAnsi" w:hAnsiTheme="minorHAnsi"/>
        <w:b/>
        <w:bCs/>
      </w:rPr>
    </w:pPr>
    <w:r>
      <w:rPr>
        <w:rFonts w:asciiTheme="minorHAnsi" w:hAnsiTheme="minorHAnsi"/>
        <w:b/>
        <w:bCs/>
      </w:rPr>
      <w:t>DIRECTORS’ REPORT (CONTINUED)</w:t>
    </w:r>
  </w:p>
  <w:p w14:paraId="5A5E28A4" w14:textId="77777777" w:rsidR="002E3D0A" w:rsidRPr="00F43853" w:rsidRDefault="002E3D0A" w:rsidP="00302919">
    <w:pPr>
      <w:keepLines w:val="0"/>
      <w:tabs>
        <w:tab w:val="left" w:pos="2220"/>
        <w:tab w:val="left" w:pos="3345"/>
      </w:tabs>
      <w:rPr>
        <w:rFonts w:asciiTheme="minorHAnsi" w:hAnsiTheme="minorHAnsi"/>
        <w:b/>
        <w:bCs/>
      </w:rPr>
    </w:pPr>
    <w:r>
      <w:rPr>
        <w:rFonts w:asciiTheme="minorHAnsi" w:hAnsiTheme="minorHAnsi"/>
        <w:b/>
        <w:bCs/>
      </w:rPr>
      <w:tab/>
    </w:r>
    <w:r>
      <w:rPr>
        <w:rFonts w:asciiTheme="minorHAnsi" w:hAnsiTheme="minorHAnsi"/>
        <w:b/>
        <w:bCs/>
      </w:rPr>
      <w:tab/>
    </w:r>
  </w:p>
  <w:p w14:paraId="694A1376" w14:textId="3C44410E" w:rsidR="002E3D0A" w:rsidRPr="00576990" w:rsidRDefault="002E3D0A" w:rsidP="00576990">
    <w:pPr>
      <w:keepLines w:val="0"/>
      <w:pageBreakBefore/>
      <w:tabs>
        <w:tab w:val="left" w:pos="820"/>
      </w:tabs>
      <w:rPr>
        <w:rFonts w:asciiTheme="minorHAnsi" w:hAnsiTheme="minorHAnsi"/>
        <w:b/>
        <w:bCs/>
      </w:rPr>
    </w:pPr>
    <w:r w:rsidRPr="00F43853">
      <w:rPr>
        <w:rFonts w:asciiTheme="minorHAnsi" w:hAnsiTheme="minorHAnsi"/>
        <w:b/>
        <w:bCs/>
      </w:rPr>
      <w:t xml:space="preserve">FOR THE </w:t>
    </w:r>
    <w:r w:rsidR="00340E24">
      <w:rPr>
        <w:rFonts w:asciiTheme="minorHAnsi" w:hAnsiTheme="minorHAnsi"/>
        <w:b/>
        <w:bCs/>
      </w:rPr>
      <w:t>YEAR</w:t>
    </w:r>
    <w:r>
      <w:rPr>
        <w:rFonts w:asciiTheme="minorHAnsi" w:hAnsiTheme="minorHAnsi"/>
        <w:b/>
        <w:bCs/>
      </w:rPr>
      <w:t xml:space="preserve"> ENDED 31 MARCH 202</w:t>
    </w:r>
    <w:r w:rsidR="00D26729">
      <w:rPr>
        <w:rFonts w:asciiTheme="minorHAnsi" w:hAnsiTheme="minorHAnsi"/>
        <w:b/>
        <w:bCs/>
      </w:rPr>
      <w:t>2</w:t>
    </w:r>
    <w:r>
      <w:rPr>
        <w:rFonts w:asciiTheme="minorHAnsi" w:hAnsiTheme="minorHAnsi"/>
        <w:b/>
        <w:bCs/>
      </w:rPr>
      <w:t xml:space="preserve"> </w:t>
    </w:r>
    <w:bookmarkEnd w:id="10"/>
    <w:r w:rsidRPr="00F43853">
      <w:rPr>
        <w:rFonts w:asciiTheme="minorHAnsi" w:hAnsiTheme="minorHAnsi"/>
      </w:rPr>
      <w:tab/>
    </w:r>
  </w:p>
  <w:p w14:paraId="59D987AF"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09371B0C" w14:textId="77777777" w:rsidR="002E3D0A" w:rsidRPr="00FD6670" w:rsidRDefault="002E3D0A" w:rsidP="00FD66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EF06" w14:textId="77777777" w:rsidR="002E3D0A" w:rsidRDefault="002E3D0A" w:rsidP="001D7A1A">
    <w:pPr>
      <w:keepLines w:val="0"/>
      <w:pageBreakBefore/>
      <w:tabs>
        <w:tab w:val="left" w:pos="820"/>
      </w:tabs>
      <w:rPr>
        <w:rFonts w:asciiTheme="minorHAnsi" w:hAnsiTheme="minorHAnsi"/>
        <w:b/>
        <w:bCs/>
      </w:rPr>
    </w:pPr>
    <w:r w:rsidRPr="008D39B8">
      <w:rPr>
        <w:rFonts w:asciiTheme="minorHAnsi" w:hAnsiTheme="minorHAnsi"/>
        <w:b/>
        <w:bCs/>
      </w:rPr>
      <w:t xml:space="preserve">OBERON INVESTMENTS </w:t>
    </w:r>
    <w:r>
      <w:rPr>
        <w:rFonts w:asciiTheme="minorHAnsi" w:hAnsiTheme="minorHAnsi"/>
        <w:b/>
        <w:bCs/>
      </w:rPr>
      <w:t>GROUP PLC</w:t>
    </w:r>
  </w:p>
  <w:p w14:paraId="100685C2" w14:textId="77777777" w:rsidR="002E3D0A" w:rsidRDefault="002E3D0A" w:rsidP="001D7A1A">
    <w:pPr>
      <w:keepLines w:val="0"/>
      <w:pageBreakBefore/>
      <w:tabs>
        <w:tab w:val="left" w:pos="820"/>
      </w:tabs>
      <w:rPr>
        <w:rFonts w:asciiTheme="minorHAnsi" w:hAnsiTheme="minorHAnsi"/>
        <w:b/>
        <w:bCs/>
      </w:rPr>
    </w:pPr>
  </w:p>
  <w:p w14:paraId="65462F61" w14:textId="2F104699" w:rsidR="002E3D0A" w:rsidRPr="00F43853" w:rsidRDefault="002E3D0A" w:rsidP="001D7A1A">
    <w:pPr>
      <w:keepLines w:val="0"/>
      <w:pageBreakBefore/>
      <w:tabs>
        <w:tab w:val="left" w:pos="820"/>
      </w:tabs>
      <w:rPr>
        <w:rFonts w:asciiTheme="minorHAnsi" w:hAnsiTheme="minorHAnsi"/>
        <w:b/>
        <w:bCs/>
      </w:rPr>
    </w:pPr>
    <w:r>
      <w:rPr>
        <w:rFonts w:asciiTheme="minorHAnsi" w:hAnsiTheme="minorHAnsi"/>
        <w:b/>
        <w:bCs/>
      </w:rPr>
      <w:t>CORPORATE GOVERNANCE REPORT</w:t>
    </w:r>
  </w:p>
  <w:p w14:paraId="50947627" w14:textId="77777777" w:rsidR="002E3D0A" w:rsidRPr="00F43853" w:rsidRDefault="002E3D0A" w:rsidP="001D7A1A">
    <w:pPr>
      <w:keepLines w:val="0"/>
      <w:tabs>
        <w:tab w:val="left" w:pos="2220"/>
        <w:tab w:val="left" w:pos="3345"/>
      </w:tabs>
      <w:rPr>
        <w:rFonts w:asciiTheme="minorHAnsi" w:hAnsiTheme="minorHAnsi"/>
        <w:b/>
        <w:bCs/>
      </w:rPr>
    </w:pPr>
    <w:r>
      <w:rPr>
        <w:rFonts w:asciiTheme="minorHAnsi" w:hAnsiTheme="minorHAnsi"/>
        <w:b/>
        <w:bCs/>
      </w:rPr>
      <w:tab/>
    </w:r>
    <w:r>
      <w:rPr>
        <w:rFonts w:asciiTheme="minorHAnsi" w:hAnsiTheme="minorHAnsi"/>
        <w:b/>
        <w:bCs/>
      </w:rPr>
      <w:tab/>
    </w:r>
  </w:p>
  <w:p w14:paraId="45CC8C86" w14:textId="55E7ADC6" w:rsidR="002E3D0A" w:rsidRPr="00F43853" w:rsidRDefault="002E3D0A" w:rsidP="00FD6670">
    <w:pPr>
      <w:keepLines w:val="0"/>
      <w:tabs>
        <w:tab w:val="left" w:pos="820"/>
      </w:tabs>
      <w:rPr>
        <w:rFonts w:asciiTheme="minorHAnsi" w:hAnsiTheme="minorHAnsi"/>
      </w:rPr>
    </w:pPr>
    <w:r w:rsidRPr="00F43853">
      <w:rPr>
        <w:rFonts w:asciiTheme="minorHAnsi" w:hAnsiTheme="minorHAnsi"/>
        <w:b/>
        <w:bCs/>
      </w:rPr>
      <w:t xml:space="preserve">FOR THE </w:t>
    </w:r>
    <w:r>
      <w:rPr>
        <w:rFonts w:asciiTheme="minorHAnsi" w:hAnsiTheme="minorHAnsi"/>
        <w:b/>
        <w:bCs/>
      </w:rPr>
      <w:t>PERIOD ENDED 31 MARCH 202</w:t>
    </w:r>
    <w:r w:rsidR="00D26729">
      <w:rPr>
        <w:rFonts w:asciiTheme="minorHAnsi" w:hAnsiTheme="minorHAnsi"/>
        <w:b/>
        <w:bCs/>
      </w:rPr>
      <w:t>2</w:t>
    </w:r>
    <w:r w:rsidRPr="00F43853">
      <w:rPr>
        <w:rFonts w:asciiTheme="minorHAnsi" w:hAnsiTheme="minorHAnsi"/>
      </w:rPr>
      <w:tab/>
    </w:r>
  </w:p>
  <w:p w14:paraId="5337DB3A"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7796" w14:textId="3975CF64" w:rsidR="00874F1B" w:rsidRDefault="00874F1B" w:rsidP="00AC0E97">
    <w:pPr>
      <w:keepLines w:val="0"/>
      <w:tabs>
        <w:tab w:val="left" w:pos="820"/>
      </w:tabs>
      <w:jc w:val="both"/>
      <w:outlineLvl w:val="0"/>
      <w:rPr>
        <w:rFonts w:asciiTheme="minorHAnsi" w:hAnsiTheme="minorHAnsi"/>
        <w:b/>
        <w:bCs/>
      </w:rPr>
    </w:pPr>
  </w:p>
  <w:p w14:paraId="77A1F9BB" w14:textId="77777777" w:rsidR="00874F1B" w:rsidRDefault="00874F1B" w:rsidP="00AC0E97">
    <w:pPr>
      <w:keepLines w:val="0"/>
      <w:tabs>
        <w:tab w:val="left" w:pos="820"/>
      </w:tabs>
      <w:jc w:val="both"/>
      <w:outlineLvl w:val="0"/>
      <w:rPr>
        <w:rFonts w:asciiTheme="minorHAnsi" w:hAnsiTheme="minorHAnsi"/>
        <w:b/>
        <w:bCs/>
      </w:rPr>
    </w:pPr>
  </w:p>
  <w:p w14:paraId="510ECA03" w14:textId="77777777" w:rsidR="00AC0E97" w:rsidRDefault="00AC0E97" w:rsidP="00AC0E97">
    <w:pPr>
      <w:keepLines w:val="0"/>
      <w:tabs>
        <w:tab w:val="left" w:pos="820"/>
      </w:tabs>
      <w:jc w:val="both"/>
      <w:outlineLvl w:val="0"/>
      <w:rPr>
        <w:rFonts w:asciiTheme="minorHAnsi" w:hAnsiTheme="minorHAnsi"/>
        <w:b/>
        <w:bCs/>
      </w:rPr>
    </w:pPr>
  </w:p>
  <w:p w14:paraId="60CADCF8" w14:textId="373C6138" w:rsidR="00AC0E97" w:rsidRPr="00F43853" w:rsidRDefault="00AC0E97" w:rsidP="009B3BF5">
    <w:pPr>
      <w:keepLines w:val="0"/>
      <w:pBdr>
        <w:bottom w:val="single" w:sz="4" w:space="1" w:color="auto"/>
      </w:pBdr>
      <w:tabs>
        <w:tab w:val="left" w:pos="820"/>
      </w:tabs>
      <w:jc w:val="both"/>
      <w:outlineLvl w:val="0"/>
      <w:rPr>
        <w:rFonts w:asciiTheme="minorHAnsi" w:hAnsiTheme="minorHAnsi"/>
        <w:b/>
        <w:bCs/>
      </w:rPr>
    </w:pPr>
    <w:r w:rsidRPr="00F43853">
      <w:rPr>
        <w:rFonts w:asciiTheme="minorHAnsi" w:hAnsiTheme="minorHAnsi"/>
        <w:b/>
        <w:bCs/>
      </w:rPr>
      <w:t>INDEPENDENT AUDITORS</w:t>
    </w:r>
    <w:r>
      <w:rPr>
        <w:rFonts w:asciiTheme="minorHAnsi" w:hAnsiTheme="minorHAnsi"/>
        <w:b/>
        <w:bCs/>
      </w:rPr>
      <w:t>’ REPORT</w:t>
    </w:r>
    <w:r w:rsidRPr="00F43853">
      <w:rPr>
        <w:rFonts w:asciiTheme="minorHAnsi" w:hAnsiTheme="minorHAnsi"/>
        <w:b/>
        <w:bCs/>
      </w:rPr>
      <w:t xml:space="preserve"> TO THE </w:t>
    </w:r>
    <w:r>
      <w:rPr>
        <w:rFonts w:asciiTheme="minorHAnsi" w:hAnsiTheme="minorHAnsi"/>
        <w:b/>
        <w:bCs/>
      </w:rPr>
      <w:t xml:space="preserve">DIRECTORS </w:t>
    </w:r>
    <w:r w:rsidRPr="00F43853">
      <w:rPr>
        <w:rFonts w:asciiTheme="minorHAnsi" w:hAnsiTheme="minorHAnsi"/>
        <w:b/>
        <w:bCs/>
      </w:rPr>
      <w:t>OF</w:t>
    </w:r>
    <w:r>
      <w:rPr>
        <w:rFonts w:asciiTheme="minorHAnsi" w:hAnsiTheme="minorHAnsi"/>
        <w:b/>
        <w:bCs/>
      </w:rPr>
      <w:t xml:space="preserve"> OBERON INVESTMENTS GROUP PLC</w:t>
    </w:r>
    <w:r w:rsidR="006C4BCB">
      <w:rPr>
        <w:rFonts w:asciiTheme="minorHAnsi" w:hAnsiTheme="minorHAnsi"/>
        <w:b/>
        <w:bCs/>
      </w:rPr>
      <w:t xml:space="preserve"> </w:t>
    </w:r>
    <w:r w:rsidR="00302D9A">
      <w:rPr>
        <w:rFonts w:asciiTheme="minorHAnsi" w:hAnsiTheme="minorHAnsi"/>
        <w:b/>
        <w:bCs/>
      </w:rPr>
      <w:t xml:space="preserve">  (continued)</w:t>
    </w:r>
  </w:p>
  <w:p w14:paraId="2FB3A188" w14:textId="77777777" w:rsidR="002E3D0A" w:rsidRDefault="002E3D0A" w:rsidP="00FD6670">
    <w:pPr>
      <w:pStyle w:val="Header"/>
    </w:pPr>
  </w:p>
  <w:p w14:paraId="1948B6F9" w14:textId="77777777" w:rsidR="002E3D0A" w:rsidRPr="00FD6670" w:rsidRDefault="002E3D0A" w:rsidP="00FD66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2BED" w14:textId="21807A0C" w:rsidR="002E3D0A" w:rsidRDefault="002E3D0A" w:rsidP="008A154F">
    <w:pPr>
      <w:keepLines w:val="0"/>
      <w:pageBreakBefore/>
      <w:tabs>
        <w:tab w:val="left" w:pos="820"/>
      </w:tabs>
      <w:rPr>
        <w:rFonts w:asciiTheme="minorHAnsi" w:hAnsiTheme="minorHAnsi"/>
        <w:b/>
        <w:bCs/>
      </w:rPr>
    </w:pPr>
    <w:r w:rsidRPr="00C65F8F">
      <w:rPr>
        <w:rFonts w:asciiTheme="minorHAnsi" w:hAnsiTheme="minorHAnsi"/>
        <w:b/>
        <w:bCs/>
      </w:rPr>
      <w:t xml:space="preserve">OBERON INVESTMENTS </w:t>
    </w:r>
    <w:r>
      <w:rPr>
        <w:rFonts w:asciiTheme="minorHAnsi" w:hAnsiTheme="minorHAnsi"/>
        <w:b/>
        <w:bCs/>
      </w:rPr>
      <w:t xml:space="preserve">GROUP PLC  </w:t>
    </w:r>
  </w:p>
  <w:p w14:paraId="3B2D27CC" w14:textId="77777777" w:rsidR="002E3D0A" w:rsidRDefault="002E3D0A" w:rsidP="008A154F">
    <w:pPr>
      <w:keepLines w:val="0"/>
      <w:pageBreakBefore/>
      <w:tabs>
        <w:tab w:val="left" w:pos="820"/>
      </w:tabs>
      <w:rPr>
        <w:rFonts w:asciiTheme="minorHAnsi" w:hAnsiTheme="minorHAnsi"/>
        <w:b/>
        <w:bCs/>
      </w:rPr>
    </w:pPr>
  </w:p>
  <w:p w14:paraId="33AA0003" w14:textId="77777777" w:rsidR="002E3D0A" w:rsidRPr="00F43853" w:rsidRDefault="002E3D0A" w:rsidP="008A154F">
    <w:pPr>
      <w:keepLines w:val="0"/>
      <w:tabs>
        <w:tab w:val="left" w:pos="820"/>
      </w:tabs>
      <w:ind w:left="820" w:right="764" w:hanging="820"/>
      <w:outlineLvl w:val="0"/>
      <w:rPr>
        <w:rFonts w:asciiTheme="minorHAnsi" w:hAnsiTheme="minorHAnsi"/>
        <w:b/>
        <w:bCs/>
      </w:rPr>
    </w:pPr>
    <w:r w:rsidRPr="00F43853">
      <w:rPr>
        <w:rFonts w:asciiTheme="minorHAnsi" w:hAnsiTheme="minorHAnsi"/>
        <w:b/>
        <w:bCs/>
      </w:rPr>
      <w:t xml:space="preserve">CONSOLIDATED </w:t>
    </w:r>
    <w:r>
      <w:rPr>
        <w:rFonts w:asciiTheme="minorHAnsi" w:hAnsiTheme="minorHAnsi"/>
        <w:b/>
        <w:bCs/>
      </w:rPr>
      <w:t>STATEMENT OF COMPREHENSIVE INCOME</w:t>
    </w:r>
  </w:p>
  <w:p w14:paraId="1BCF4F7B" w14:textId="77777777" w:rsidR="002E3D0A" w:rsidRPr="00F43853" w:rsidRDefault="002E3D0A" w:rsidP="008A154F">
    <w:pPr>
      <w:keepLines w:val="0"/>
      <w:tabs>
        <w:tab w:val="left" w:pos="820"/>
      </w:tabs>
      <w:jc w:val="both"/>
      <w:rPr>
        <w:rFonts w:asciiTheme="minorHAnsi" w:hAnsiTheme="minorHAnsi"/>
        <w:b/>
        <w:bCs/>
      </w:rPr>
    </w:pPr>
  </w:p>
  <w:p w14:paraId="0B61AED9" w14:textId="58D6EE88" w:rsidR="002E3D0A" w:rsidRPr="002F7811" w:rsidRDefault="002E3D0A" w:rsidP="002F7811">
    <w:pPr>
      <w:keepLines w:val="0"/>
      <w:pageBreakBefore/>
      <w:tabs>
        <w:tab w:val="left" w:pos="820"/>
      </w:tabs>
      <w:rPr>
        <w:rFonts w:asciiTheme="minorHAnsi" w:hAnsiTheme="minorHAnsi"/>
        <w:b/>
        <w:bCs/>
      </w:rPr>
    </w:pPr>
    <w:bookmarkStart w:id="11" w:name="_Hlk54965401"/>
    <w:r w:rsidRPr="00F43853">
      <w:rPr>
        <w:rFonts w:asciiTheme="minorHAnsi" w:hAnsiTheme="minorHAnsi"/>
        <w:b/>
        <w:bCs/>
      </w:rPr>
      <w:t xml:space="preserve">FOR THE </w:t>
    </w:r>
    <w:r w:rsidR="00952013">
      <w:rPr>
        <w:rFonts w:asciiTheme="minorHAnsi" w:hAnsiTheme="minorHAnsi"/>
        <w:b/>
        <w:bCs/>
      </w:rPr>
      <w:t>YEAR</w:t>
    </w:r>
    <w:r>
      <w:rPr>
        <w:rFonts w:asciiTheme="minorHAnsi" w:hAnsiTheme="minorHAnsi"/>
        <w:b/>
        <w:bCs/>
      </w:rPr>
      <w:t xml:space="preserve"> ENDED 31 MARCH 202</w:t>
    </w:r>
    <w:r w:rsidR="00D26729">
      <w:rPr>
        <w:rFonts w:asciiTheme="minorHAnsi" w:hAnsiTheme="minorHAnsi"/>
        <w:b/>
        <w:bCs/>
      </w:rPr>
      <w:t>2</w:t>
    </w:r>
    <w:r>
      <w:rPr>
        <w:rFonts w:asciiTheme="minorHAnsi" w:hAnsiTheme="minorHAnsi"/>
        <w:b/>
        <w:bCs/>
      </w:rPr>
      <w:t xml:space="preserve"> </w:t>
    </w:r>
  </w:p>
  <w:bookmarkEnd w:id="11"/>
  <w:p w14:paraId="3D7D82B0"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130B7B33" w14:textId="77777777" w:rsidR="002E3D0A" w:rsidRPr="00FD6670" w:rsidRDefault="002E3D0A" w:rsidP="00FD66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04D0" w14:textId="676CB805" w:rsidR="002E3D0A" w:rsidRDefault="002E3D0A" w:rsidP="008A154F">
    <w:pPr>
      <w:keepLines w:val="0"/>
      <w:pageBreakBefore/>
      <w:tabs>
        <w:tab w:val="left" w:pos="820"/>
      </w:tabs>
      <w:rPr>
        <w:rFonts w:asciiTheme="minorHAnsi" w:hAnsiTheme="minorHAnsi"/>
        <w:b/>
        <w:bCs/>
      </w:rPr>
    </w:pPr>
    <w:r w:rsidRPr="00D3563E">
      <w:rPr>
        <w:rFonts w:asciiTheme="minorHAnsi" w:hAnsiTheme="minorHAnsi"/>
        <w:b/>
        <w:bCs/>
      </w:rPr>
      <w:t xml:space="preserve">OBERON INVESTMENTS </w:t>
    </w:r>
    <w:r>
      <w:rPr>
        <w:rFonts w:asciiTheme="minorHAnsi" w:hAnsiTheme="minorHAnsi"/>
        <w:b/>
        <w:bCs/>
      </w:rPr>
      <w:t xml:space="preserve">GROUP PLC </w:t>
    </w:r>
  </w:p>
  <w:p w14:paraId="4F188683" w14:textId="77777777" w:rsidR="002E3D0A" w:rsidRDefault="002E3D0A" w:rsidP="008A154F">
    <w:pPr>
      <w:keepLines w:val="0"/>
      <w:pageBreakBefore/>
      <w:tabs>
        <w:tab w:val="left" w:pos="820"/>
      </w:tabs>
      <w:rPr>
        <w:rFonts w:asciiTheme="minorHAnsi" w:hAnsiTheme="minorHAnsi"/>
        <w:b/>
        <w:bCs/>
      </w:rPr>
    </w:pPr>
  </w:p>
  <w:p w14:paraId="2C7EB83D" w14:textId="4E8B9884" w:rsidR="002E3D0A" w:rsidRPr="00F43853" w:rsidRDefault="002E3D0A" w:rsidP="00F92C4C">
    <w:pPr>
      <w:keepLines w:val="0"/>
      <w:tabs>
        <w:tab w:val="left" w:pos="820"/>
        <w:tab w:val="left" w:pos="7050"/>
      </w:tabs>
      <w:jc w:val="both"/>
      <w:outlineLvl w:val="0"/>
      <w:rPr>
        <w:rFonts w:asciiTheme="minorHAnsi" w:hAnsiTheme="minorHAnsi"/>
        <w:b/>
        <w:bCs/>
      </w:rPr>
    </w:pPr>
    <w:r w:rsidRPr="00F43853">
      <w:rPr>
        <w:rFonts w:asciiTheme="minorHAnsi" w:hAnsiTheme="minorHAnsi"/>
        <w:b/>
        <w:bCs/>
      </w:rPr>
      <w:t xml:space="preserve">CONSOLIDATED </w:t>
    </w:r>
    <w:r>
      <w:rPr>
        <w:rFonts w:asciiTheme="minorHAnsi" w:hAnsiTheme="minorHAnsi"/>
        <w:b/>
        <w:bCs/>
      </w:rPr>
      <w:t xml:space="preserve">STATEMENT OF FINANCIAL POSITION                       </w:t>
    </w:r>
    <w:bookmarkStart w:id="12" w:name="_Hlk54965957"/>
    <w:r>
      <w:rPr>
        <w:rFonts w:asciiTheme="minorHAnsi" w:hAnsiTheme="minorHAnsi"/>
        <w:b/>
        <w:bCs/>
      </w:rPr>
      <w:t>Company Registration No. 10726349</w:t>
    </w:r>
    <w:bookmarkEnd w:id="12"/>
  </w:p>
  <w:p w14:paraId="146ECA9D" w14:textId="77777777" w:rsidR="002E3D0A" w:rsidRPr="00F43853" w:rsidRDefault="002E3D0A" w:rsidP="002F7811">
    <w:pPr>
      <w:keepLines w:val="0"/>
      <w:tabs>
        <w:tab w:val="left" w:pos="820"/>
      </w:tabs>
      <w:jc w:val="both"/>
      <w:rPr>
        <w:rFonts w:asciiTheme="minorHAnsi" w:hAnsiTheme="minorHAnsi"/>
        <w:b/>
        <w:bCs/>
      </w:rPr>
    </w:pPr>
  </w:p>
  <w:p w14:paraId="795FA354" w14:textId="5C5BE1D2" w:rsidR="002E3D0A" w:rsidRPr="00F43853" w:rsidRDefault="002E3D0A" w:rsidP="002F7811">
    <w:pPr>
      <w:keepLines w:val="0"/>
      <w:tabs>
        <w:tab w:val="left" w:pos="820"/>
      </w:tabs>
      <w:jc w:val="both"/>
      <w:outlineLvl w:val="0"/>
      <w:rPr>
        <w:rFonts w:asciiTheme="minorHAnsi" w:hAnsiTheme="minorHAnsi"/>
        <w:b/>
        <w:bCs/>
      </w:rPr>
    </w:pPr>
    <w:r w:rsidRPr="00F43853">
      <w:rPr>
        <w:rFonts w:asciiTheme="minorHAnsi" w:hAnsiTheme="minorHAnsi"/>
        <w:b/>
        <w:bCs/>
      </w:rPr>
      <w:t xml:space="preserve">AS AT </w:t>
    </w:r>
    <w:r>
      <w:rPr>
        <w:rFonts w:asciiTheme="minorHAnsi" w:hAnsiTheme="minorHAnsi"/>
        <w:b/>
        <w:bCs/>
      </w:rPr>
      <w:t>31 MARCH 202</w:t>
    </w:r>
    <w:r w:rsidR="00D26729">
      <w:rPr>
        <w:rFonts w:asciiTheme="minorHAnsi" w:hAnsiTheme="minorHAnsi"/>
        <w:b/>
        <w:bCs/>
      </w:rPr>
      <w:t>2</w:t>
    </w:r>
    <w:r>
      <w:rPr>
        <w:rFonts w:asciiTheme="minorHAnsi" w:hAnsiTheme="minorHAnsi"/>
        <w:b/>
        <w:bCs/>
      </w:rPr>
      <w:t xml:space="preserve"> </w:t>
    </w:r>
  </w:p>
  <w:p w14:paraId="1C7B1670"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391899DC" w14:textId="77777777" w:rsidR="002E3D0A" w:rsidRPr="00FD6670" w:rsidRDefault="002E3D0A" w:rsidP="00FD667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4E3" w14:textId="3684EEBC" w:rsidR="002E3D0A" w:rsidRDefault="002E3D0A" w:rsidP="008A154F">
    <w:pPr>
      <w:keepLines w:val="0"/>
      <w:pageBreakBefore/>
      <w:tabs>
        <w:tab w:val="left" w:pos="820"/>
      </w:tabs>
      <w:rPr>
        <w:rFonts w:asciiTheme="minorHAnsi" w:hAnsiTheme="minorHAnsi"/>
        <w:b/>
        <w:bCs/>
      </w:rPr>
    </w:pPr>
    <w:r w:rsidRPr="004B4B16">
      <w:rPr>
        <w:rFonts w:asciiTheme="minorHAnsi" w:hAnsiTheme="minorHAnsi"/>
        <w:b/>
        <w:bCs/>
      </w:rPr>
      <w:t xml:space="preserve">OBERON INVESTMENTS </w:t>
    </w:r>
    <w:r>
      <w:rPr>
        <w:rFonts w:asciiTheme="minorHAnsi" w:hAnsiTheme="minorHAnsi"/>
        <w:b/>
        <w:bCs/>
      </w:rPr>
      <w:t xml:space="preserve">GROUP PLC </w:t>
    </w:r>
  </w:p>
  <w:p w14:paraId="7D130EE3" w14:textId="77777777" w:rsidR="002E3D0A" w:rsidRDefault="002E3D0A" w:rsidP="008A154F">
    <w:pPr>
      <w:keepLines w:val="0"/>
      <w:pageBreakBefore/>
      <w:tabs>
        <w:tab w:val="left" w:pos="820"/>
      </w:tabs>
      <w:rPr>
        <w:rFonts w:asciiTheme="minorHAnsi" w:hAnsiTheme="minorHAnsi"/>
        <w:b/>
        <w:bCs/>
      </w:rPr>
    </w:pPr>
  </w:p>
  <w:p w14:paraId="5F2F2648" w14:textId="0F06EB77" w:rsidR="002E3D0A" w:rsidRPr="00F43853" w:rsidRDefault="002E3D0A" w:rsidP="002F7811">
    <w:pPr>
      <w:keepLines w:val="0"/>
      <w:tabs>
        <w:tab w:val="left" w:pos="820"/>
      </w:tabs>
      <w:jc w:val="both"/>
      <w:outlineLvl w:val="0"/>
      <w:rPr>
        <w:rFonts w:asciiTheme="minorHAnsi" w:hAnsiTheme="minorHAnsi"/>
        <w:b/>
        <w:bCs/>
      </w:rPr>
    </w:pPr>
    <w:r>
      <w:rPr>
        <w:rFonts w:asciiTheme="minorHAnsi" w:hAnsiTheme="minorHAnsi"/>
        <w:b/>
        <w:bCs/>
      </w:rPr>
      <w:t>COMPANY STATEMENT OF FINANCIAL POSITION                             Company Registration No. 10726349</w:t>
    </w:r>
  </w:p>
  <w:p w14:paraId="2EDC6FE6" w14:textId="77777777" w:rsidR="002E3D0A" w:rsidRPr="00F43853" w:rsidRDefault="002E3D0A" w:rsidP="002F7811">
    <w:pPr>
      <w:keepLines w:val="0"/>
      <w:tabs>
        <w:tab w:val="left" w:pos="820"/>
      </w:tabs>
      <w:jc w:val="both"/>
      <w:rPr>
        <w:rFonts w:asciiTheme="minorHAnsi" w:hAnsiTheme="minorHAnsi"/>
        <w:b/>
        <w:bCs/>
      </w:rPr>
    </w:pPr>
  </w:p>
  <w:p w14:paraId="59BD98EE" w14:textId="4BF3175F" w:rsidR="002E3D0A" w:rsidRPr="00F43853" w:rsidRDefault="002E3D0A" w:rsidP="002F7811">
    <w:pPr>
      <w:keepLines w:val="0"/>
      <w:tabs>
        <w:tab w:val="left" w:pos="820"/>
      </w:tabs>
      <w:jc w:val="both"/>
      <w:outlineLvl w:val="0"/>
      <w:rPr>
        <w:rFonts w:asciiTheme="minorHAnsi" w:hAnsiTheme="minorHAnsi"/>
        <w:b/>
        <w:bCs/>
      </w:rPr>
    </w:pPr>
    <w:r w:rsidRPr="00F43853">
      <w:rPr>
        <w:rFonts w:asciiTheme="minorHAnsi" w:hAnsiTheme="minorHAnsi"/>
        <w:b/>
        <w:bCs/>
      </w:rPr>
      <w:t xml:space="preserve">AS AT </w:t>
    </w:r>
    <w:r>
      <w:rPr>
        <w:rFonts w:asciiTheme="minorHAnsi" w:hAnsiTheme="minorHAnsi"/>
        <w:b/>
        <w:bCs/>
      </w:rPr>
      <w:t>31 MARCH 202</w:t>
    </w:r>
    <w:r w:rsidR="00D26729">
      <w:rPr>
        <w:rFonts w:asciiTheme="minorHAnsi" w:hAnsiTheme="minorHAnsi"/>
        <w:b/>
        <w:bCs/>
      </w:rPr>
      <w:t>2</w:t>
    </w:r>
    <w:r>
      <w:rPr>
        <w:rFonts w:asciiTheme="minorHAnsi" w:hAnsiTheme="minorHAnsi"/>
        <w:b/>
        <w:bCs/>
      </w:rPr>
      <w:t xml:space="preserve"> </w:t>
    </w:r>
  </w:p>
  <w:p w14:paraId="59A0BC26"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065EE7E8" w14:textId="77777777" w:rsidR="002E3D0A" w:rsidRPr="00FD6670" w:rsidRDefault="002E3D0A" w:rsidP="00FD667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6C96" w14:textId="24C7794A" w:rsidR="002E3D0A" w:rsidRDefault="002E3D0A" w:rsidP="008A154F">
    <w:pPr>
      <w:keepLines w:val="0"/>
      <w:pageBreakBefore/>
      <w:tabs>
        <w:tab w:val="left" w:pos="820"/>
      </w:tabs>
      <w:rPr>
        <w:rFonts w:asciiTheme="minorHAnsi" w:hAnsiTheme="minorHAnsi"/>
        <w:b/>
        <w:bCs/>
      </w:rPr>
    </w:pPr>
    <w:r w:rsidRPr="004B4B16">
      <w:rPr>
        <w:rFonts w:asciiTheme="minorHAnsi" w:hAnsiTheme="minorHAnsi"/>
        <w:b/>
        <w:bCs/>
      </w:rPr>
      <w:t>OBERON INVESTMENTS</w:t>
    </w:r>
    <w:r>
      <w:rPr>
        <w:rFonts w:asciiTheme="minorHAnsi" w:hAnsiTheme="minorHAnsi"/>
        <w:b/>
        <w:bCs/>
      </w:rPr>
      <w:t xml:space="preserve"> GROUP PLC </w:t>
    </w:r>
  </w:p>
  <w:p w14:paraId="6139720F" w14:textId="77777777" w:rsidR="002E3D0A" w:rsidRDefault="002E3D0A" w:rsidP="008A154F">
    <w:pPr>
      <w:keepLines w:val="0"/>
      <w:pageBreakBefore/>
      <w:tabs>
        <w:tab w:val="left" w:pos="820"/>
      </w:tabs>
      <w:rPr>
        <w:rFonts w:asciiTheme="minorHAnsi" w:hAnsiTheme="minorHAnsi"/>
        <w:b/>
        <w:bCs/>
      </w:rPr>
    </w:pPr>
  </w:p>
  <w:p w14:paraId="73D992CC" w14:textId="6DA23373" w:rsidR="002E3D0A" w:rsidRPr="00F43853" w:rsidRDefault="002E3D0A" w:rsidP="002F7811">
    <w:pPr>
      <w:keepLines w:val="0"/>
      <w:tabs>
        <w:tab w:val="left" w:pos="820"/>
      </w:tabs>
      <w:jc w:val="both"/>
      <w:outlineLvl w:val="0"/>
      <w:rPr>
        <w:rFonts w:asciiTheme="minorHAnsi" w:hAnsiTheme="minorHAnsi"/>
        <w:b/>
        <w:bCs/>
      </w:rPr>
    </w:pPr>
    <w:r w:rsidRPr="00F43853">
      <w:rPr>
        <w:rFonts w:asciiTheme="minorHAnsi" w:hAnsiTheme="minorHAnsi"/>
        <w:b/>
        <w:bCs/>
      </w:rPr>
      <w:t>CONSOLIDAT</w:t>
    </w:r>
    <w:r>
      <w:rPr>
        <w:rFonts w:asciiTheme="minorHAnsi" w:hAnsiTheme="minorHAnsi"/>
        <w:b/>
        <w:bCs/>
      </w:rPr>
      <w:t>ED</w:t>
    </w:r>
    <w:r w:rsidRPr="00F43853">
      <w:rPr>
        <w:rFonts w:asciiTheme="minorHAnsi" w:hAnsiTheme="minorHAnsi"/>
        <w:b/>
        <w:bCs/>
      </w:rPr>
      <w:t xml:space="preserve"> </w:t>
    </w:r>
    <w:r>
      <w:rPr>
        <w:rFonts w:asciiTheme="minorHAnsi" w:hAnsiTheme="minorHAnsi"/>
        <w:b/>
        <w:bCs/>
      </w:rPr>
      <w:t>STATEMENT OF CASH FLOWS</w:t>
    </w:r>
  </w:p>
  <w:p w14:paraId="7CE1903F" w14:textId="77777777" w:rsidR="002E3D0A" w:rsidRPr="00F43853" w:rsidRDefault="002E3D0A" w:rsidP="002F7811">
    <w:pPr>
      <w:keepLines w:val="0"/>
      <w:tabs>
        <w:tab w:val="left" w:pos="820"/>
      </w:tabs>
      <w:jc w:val="both"/>
      <w:rPr>
        <w:rFonts w:asciiTheme="minorHAnsi" w:hAnsiTheme="minorHAnsi"/>
        <w:b/>
        <w:bCs/>
      </w:rPr>
    </w:pPr>
  </w:p>
  <w:p w14:paraId="7467AFB4" w14:textId="47D4686F" w:rsidR="002E3D0A" w:rsidRPr="00F43853" w:rsidRDefault="002E3D0A" w:rsidP="002F7811">
    <w:pPr>
      <w:keepLines w:val="0"/>
      <w:tabs>
        <w:tab w:val="left" w:pos="820"/>
      </w:tabs>
      <w:jc w:val="both"/>
      <w:outlineLvl w:val="0"/>
      <w:rPr>
        <w:rFonts w:asciiTheme="minorHAnsi" w:hAnsiTheme="minorHAnsi"/>
        <w:b/>
        <w:bCs/>
      </w:rPr>
    </w:pPr>
    <w:r w:rsidRPr="00F43853">
      <w:rPr>
        <w:rFonts w:asciiTheme="minorHAnsi" w:hAnsiTheme="minorHAnsi"/>
        <w:b/>
        <w:bCs/>
      </w:rPr>
      <w:t xml:space="preserve">AS AT </w:t>
    </w:r>
    <w:r>
      <w:rPr>
        <w:rFonts w:asciiTheme="minorHAnsi" w:hAnsiTheme="minorHAnsi"/>
        <w:b/>
        <w:bCs/>
      </w:rPr>
      <w:t>31 MARCH 202</w:t>
    </w:r>
    <w:r w:rsidR="00D26729">
      <w:rPr>
        <w:rFonts w:asciiTheme="minorHAnsi" w:hAnsiTheme="minorHAnsi"/>
        <w:b/>
        <w:bCs/>
      </w:rPr>
      <w:t>2</w:t>
    </w:r>
    <w:r>
      <w:rPr>
        <w:rFonts w:asciiTheme="minorHAnsi" w:hAnsiTheme="minorHAnsi"/>
        <w:b/>
        <w:bCs/>
      </w:rPr>
      <w:t xml:space="preserve"> </w:t>
    </w:r>
  </w:p>
  <w:p w14:paraId="48CC7F1B"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68350C3E" w14:textId="77777777" w:rsidR="002E3D0A" w:rsidRPr="00FD6670" w:rsidRDefault="002E3D0A" w:rsidP="00FD667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9784" w14:textId="1384E14E" w:rsidR="002E3D0A" w:rsidRDefault="002E3D0A" w:rsidP="008A154F">
    <w:pPr>
      <w:keepLines w:val="0"/>
      <w:pageBreakBefore/>
      <w:tabs>
        <w:tab w:val="left" w:pos="820"/>
      </w:tabs>
      <w:rPr>
        <w:rFonts w:asciiTheme="minorHAnsi" w:hAnsiTheme="minorHAnsi"/>
        <w:b/>
        <w:bCs/>
      </w:rPr>
    </w:pPr>
    <w:r w:rsidRPr="004B4B16">
      <w:rPr>
        <w:rFonts w:asciiTheme="minorHAnsi" w:hAnsiTheme="minorHAnsi"/>
        <w:b/>
        <w:bCs/>
      </w:rPr>
      <w:t xml:space="preserve">OBERON INVESTMENTS </w:t>
    </w:r>
    <w:r>
      <w:rPr>
        <w:rFonts w:asciiTheme="minorHAnsi" w:hAnsiTheme="minorHAnsi"/>
        <w:b/>
        <w:bCs/>
      </w:rPr>
      <w:t xml:space="preserve">GROUP PLC </w:t>
    </w:r>
  </w:p>
  <w:p w14:paraId="294C96F2" w14:textId="77777777" w:rsidR="002E3D0A" w:rsidRDefault="002E3D0A" w:rsidP="008A154F">
    <w:pPr>
      <w:keepLines w:val="0"/>
      <w:pageBreakBefore/>
      <w:tabs>
        <w:tab w:val="left" w:pos="820"/>
      </w:tabs>
      <w:rPr>
        <w:rFonts w:asciiTheme="minorHAnsi" w:hAnsiTheme="minorHAnsi"/>
        <w:b/>
        <w:bCs/>
      </w:rPr>
    </w:pPr>
  </w:p>
  <w:p w14:paraId="7A477C48" w14:textId="037A9B47" w:rsidR="002E3D0A" w:rsidRPr="00F43853" w:rsidRDefault="002E3D0A" w:rsidP="002F7811">
    <w:pPr>
      <w:keepLines w:val="0"/>
      <w:tabs>
        <w:tab w:val="left" w:pos="820"/>
      </w:tabs>
      <w:jc w:val="both"/>
      <w:outlineLvl w:val="0"/>
      <w:rPr>
        <w:rFonts w:asciiTheme="minorHAnsi" w:hAnsiTheme="minorHAnsi"/>
        <w:b/>
        <w:bCs/>
      </w:rPr>
    </w:pPr>
    <w:r w:rsidRPr="00F43853">
      <w:rPr>
        <w:rFonts w:asciiTheme="minorHAnsi" w:hAnsiTheme="minorHAnsi"/>
        <w:b/>
        <w:bCs/>
      </w:rPr>
      <w:t>CONSOLIDAT</w:t>
    </w:r>
    <w:r>
      <w:rPr>
        <w:rFonts w:asciiTheme="minorHAnsi" w:hAnsiTheme="minorHAnsi"/>
        <w:b/>
        <w:bCs/>
      </w:rPr>
      <w:t>ED</w:t>
    </w:r>
    <w:r w:rsidRPr="00F43853">
      <w:rPr>
        <w:rFonts w:asciiTheme="minorHAnsi" w:hAnsiTheme="minorHAnsi"/>
        <w:b/>
        <w:bCs/>
      </w:rPr>
      <w:t xml:space="preserve"> </w:t>
    </w:r>
    <w:r>
      <w:rPr>
        <w:rFonts w:asciiTheme="minorHAnsi" w:hAnsiTheme="minorHAnsi"/>
        <w:b/>
        <w:bCs/>
      </w:rPr>
      <w:t>STATEMENT OF ANALYSIS OF NET FUNDS</w:t>
    </w:r>
  </w:p>
  <w:p w14:paraId="2377C31B" w14:textId="77777777" w:rsidR="002E3D0A" w:rsidRPr="00F43853" w:rsidRDefault="002E3D0A" w:rsidP="002F7811">
    <w:pPr>
      <w:keepLines w:val="0"/>
      <w:tabs>
        <w:tab w:val="left" w:pos="820"/>
      </w:tabs>
      <w:jc w:val="both"/>
      <w:rPr>
        <w:rFonts w:asciiTheme="minorHAnsi" w:hAnsiTheme="minorHAnsi"/>
        <w:b/>
        <w:bCs/>
      </w:rPr>
    </w:pPr>
  </w:p>
  <w:p w14:paraId="44849A7B" w14:textId="3AB74AC2" w:rsidR="002E3D0A" w:rsidRPr="00F43853" w:rsidRDefault="002E3D0A" w:rsidP="002F7811">
    <w:pPr>
      <w:keepLines w:val="0"/>
      <w:tabs>
        <w:tab w:val="left" w:pos="820"/>
      </w:tabs>
      <w:jc w:val="both"/>
      <w:outlineLvl w:val="0"/>
      <w:rPr>
        <w:rFonts w:asciiTheme="minorHAnsi" w:hAnsiTheme="minorHAnsi"/>
        <w:b/>
        <w:bCs/>
      </w:rPr>
    </w:pPr>
    <w:r w:rsidRPr="00F43853">
      <w:rPr>
        <w:rFonts w:asciiTheme="minorHAnsi" w:hAnsiTheme="minorHAnsi"/>
        <w:b/>
        <w:bCs/>
      </w:rPr>
      <w:t xml:space="preserve">AS AT </w:t>
    </w:r>
    <w:r>
      <w:rPr>
        <w:rFonts w:asciiTheme="minorHAnsi" w:hAnsiTheme="minorHAnsi"/>
        <w:b/>
        <w:bCs/>
      </w:rPr>
      <w:t>31 MARCH 202</w:t>
    </w:r>
    <w:r w:rsidR="00D26729">
      <w:rPr>
        <w:rFonts w:asciiTheme="minorHAnsi" w:hAnsiTheme="minorHAnsi"/>
        <w:b/>
        <w:bCs/>
      </w:rPr>
      <w:t>2</w:t>
    </w:r>
    <w:r>
      <w:rPr>
        <w:rFonts w:asciiTheme="minorHAnsi" w:hAnsiTheme="minorHAnsi"/>
        <w:b/>
        <w:bCs/>
      </w:rPr>
      <w:t xml:space="preserve"> </w:t>
    </w:r>
  </w:p>
  <w:p w14:paraId="2E2738F3"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31C09B12" w14:textId="77777777" w:rsidR="002E3D0A" w:rsidRPr="00FD6670" w:rsidRDefault="002E3D0A" w:rsidP="00FD667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1268" w14:textId="6BC42382" w:rsidR="002E3D0A" w:rsidRDefault="002E3D0A" w:rsidP="008A154F">
    <w:pPr>
      <w:keepLines w:val="0"/>
      <w:pageBreakBefore/>
      <w:tabs>
        <w:tab w:val="left" w:pos="820"/>
      </w:tabs>
      <w:rPr>
        <w:rFonts w:asciiTheme="minorHAnsi" w:hAnsiTheme="minorHAnsi"/>
        <w:b/>
        <w:bCs/>
      </w:rPr>
    </w:pPr>
    <w:r w:rsidRPr="00CE07C7">
      <w:rPr>
        <w:rFonts w:asciiTheme="minorHAnsi" w:hAnsiTheme="minorHAnsi"/>
        <w:b/>
        <w:bCs/>
      </w:rPr>
      <w:t xml:space="preserve">OBERON INVESTMENTS </w:t>
    </w:r>
    <w:r>
      <w:rPr>
        <w:rFonts w:asciiTheme="minorHAnsi" w:hAnsiTheme="minorHAnsi"/>
        <w:b/>
        <w:bCs/>
      </w:rPr>
      <w:t xml:space="preserve">GROUP PLC </w:t>
    </w:r>
  </w:p>
  <w:p w14:paraId="23F5D1C3" w14:textId="77777777" w:rsidR="002E3D0A" w:rsidRDefault="002E3D0A" w:rsidP="008A154F">
    <w:pPr>
      <w:keepLines w:val="0"/>
      <w:pageBreakBefore/>
      <w:tabs>
        <w:tab w:val="left" w:pos="820"/>
      </w:tabs>
      <w:rPr>
        <w:rFonts w:asciiTheme="minorHAnsi" w:hAnsiTheme="minorHAnsi"/>
        <w:b/>
        <w:bCs/>
      </w:rPr>
    </w:pPr>
  </w:p>
  <w:p w14:paraId="287CDF3D" w14:textId="001DB896" w:rsidR="002E3D0A" w:rsidRPr="00F43853" w:rsidRDefault="002E3D0A" w:rsidP="002F7811">
    <w:pPr>
      <w:keepLines w:val="0"/>
      <w:tabs>
        <w:tab w:val="left" w:pos="820"/>
      </w:tabs>
      <w:jc w:val="both"/>
      <w:outlineLvl w:val="0"/>
      <w:rPr>
        <w:rFonts w:asciiTheme="minorHAnsi" w:hAnsiTheme="minorHAnsi"/>
        <w:b/>
        <w:bCs/>
      </w:rPr>
    </w:pPr>
    <w:r>
      <w:rPr>
        <w:rFonts w:asciiTheme="minorHAnsi" w:hAnsiTheme="minorHAnsi"/>
        <w:b/>
        <w:bCs/>
      </w:rPr>
      <w:t>CONSOLIDATED STATEMENT OF CHANGES IN EQUITY</w:t>
    </w:r>
  </w:p>
  <w:p w14:paraId="598CDFE1" w14:textId="77777777" w:rsidR="002E3D0A" w:rsidRPr="00F43853" w:rsidRDefault="002E3D0A" w:rsidP="002F7811">
    <w:pPr>
      <w:keepLines w:val="0"/>
      <w:tabs>
        <w:tab w:val="left" w:pos="820"/>
      </w:tabs>
      <w:jc w:val="both"/>
      <w:rPr>
        <w:rFonts w:asciiTheme="minorHAnsi" w:hAnsiTheme="minorHAnsi"/>
        <w:b/>
        <w:bCs/>
      </w:rPr>
    </w:pPr>
  </w:p>
  <w:p w14:paraId="0C75A7D6" w14:textId="52967A3A" w:rsidR="002E3D0A" w:rsidRPr="00F43853" w:rsidRDefault="002E3D0A" w:rsidP="002F7811">
    <w:pPr>
      <w:keepLines w:val="0"/>
      <w:tabs>
        <w:tab w:val="left" w:pos="820"/>
      </w:tabs>
      <w:jc w:val="both"/>
      <w:outlineLvl w:val="0"/>
      <w:rPr>
        <w:rFonts w:asciiTheme="minorHAnsi" w:hAnsiTheme="minorHAnsi"/>
        <w:b/>
        <w:bCs/>
      </w:rPr>
    </w:pPr>
    <w:r w:rsidRPr="00F43853">
      <w:rPr>
        <w:rFonts w:asciiTheme="minorHAnsi" w:hAnsiTheme="minorHAnsi"/>
        <w:b/>
        <w:bCs/>
      </w:rPr>
      <w:t xml:space="preserve">AS AT </w:t>
    </w:r>
    <w:r>
      <w:rPr>
        <w:rFonts w:asciiTheme="minorHAnsi" w:hAnsiTheme="minorHAnsi"/>
        <w:b/>
        <w:bCs/>
      </w:rPr>
      <w:t>31 MARCH 202</w:t>
    </w:r>
    <w:r w:rsidR="00D26729">
      <w:rPr>
        <w:rFonts w:asciiTheme="minorHAnsi" w:hAnsiTheme="minorHAnsi"/>
        <w:b/>
        <w:bCs/>
      </w:rPr>
      <w:t>2</w:t>
    </w:r>
    <w:r>
      <w:rPr>
        <w:rFonts w:asciiTheme="minorHAnsi" w:hAnsiTheme="minorHAnsi"/>
        <w:b/>
        <w:bCs/>
      </w:rPr>
      <w:t xml:space="preserve"> AND 31 MARCH 202</w:t>
    </w:r>
    <w:r w:rsidR="00D26729">
      <w:rPr>
        <w:rFonts w:asciiTheme="minorHAnsi" w:hAnsiTheme="minorHAnsi"/>
        <w:b/>
        <w:bCs/>
      </w:rPr>
      <w:t>1</w:t>
    </w:r>
  </w:p>
  <w:p w14:paraId="18B48234"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5FF3C6FA" w14:textId="77777777" w:rsidR="002E3D0A" w:rsidRPr="00FD6670" w:rsidRDefault="002E3D0A" w:rsidP="00FD667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3383" w14:textId="5E931894" w:rsidR="002E3D0A" w:rsidRDefault="002E3D0A" w:rsidP="008A154F">
    <w:pPr>
      <w:keepLines w:val="0"/>
      <w:pageBreakBefore/>
      <w:tabs>
        <w:tab w:val="left" w:pos="820"/>
      </w:tabs>
      <w:rPr>
        <w:rFonts w:asciiTheme="minorHAnsi" w:hAnsiTheme="minorHAnsi"/>
        <w:b/>
        <w:bCs/>
      </w:rPr>
    </w:pPr>
    <w:r w:rsidRPr="00CE07C7">
      <w:rPr>
        <w:rFonts w:asciiTheme="minorHAnsi" w:hAnsiTheme="minorHAnsi"/>
        <w:b/>
        <w:bCs/>
      </w:rPr>
      <w:t xml:space="preserve">OBERON INVESTMENTS </w:t>
    </w:r>
    <w:r>
      <w:rPr>
        <w:rFonts w:asciiTheme="minorHAnsi" w:hAnsiTheme="minorHAnsi"/>
        <w:b/>
        <w:bCs/>
      </w:rPr>
      <w:t xml:space="preserve">GROUP PLC </w:t>
    </w:r>
  </w:p>
  <w:p w14:paraId="0FBAF6F8" w14:textId="77777777" w:rsidR="002E3D0A" w:rsidRDefault="002E3D0A" w:rsidP="008A154F">
    <w:pPr>
      <w:keepLines w:val="0"/>
      <w:pageBreakBefore/>
      <w:tabs>
        <w:tab w:val="left" w:pos="820"/>
      </w:tabs>
      <w:rPr>
        <w:rFonts w:asciiTheme="minorHAnsi" w:hAnsiTheme="minorHAnsi"/>
        <w:b/>
        <w:bCs/>
      </w:rPr>
    </w:pPr>
  </w:p>
  <w:p w14:paraId="12A1526D" w14:textId="77777777" w:rsidR="002E3D0A" w:rsidRPr="00F43853" w:rsidRDefault="002E3D0A" w:rsidP="002F7811">
    <w:pPr>
      <w:keepLines w:val="0"/>
      <w:tabs>
        <w:tab w:val="left" w:pos="820"/>
      </w:tabs>
      <w:jc w:val="both"/>
      <w:outlineLvl w:val="0"/>
      <w:rPr>
        <w:rFonts w:asciiTheme="minorHAnsi" w:hAnsiTheme="minorHAnsi"/>
        <w:b/>
        <w:bCs/>
      </w:rPr>
    </w:pPr>
    <w:r>
      <w:rPr>
        <w:rFonts w:asciiTheme="minorHAnsi" w:hAnsiTheme="minorHAnsi"/>
        <w:b/>
        <w:bCs/>
      </w:rPr>
      <w:t>COMPANY STATEMENT OF CHANGES IN EQUITY</w:t>
    </w:r>
  </w:p>
  <w:p w14:paraId="51E3DA44" w14:textId="77777777" w:rsidR="002E3D0A" w:rsidRPr="00F43853" w:rsidRDefault="002E3D0A" w:rsidP="002F7811">
    <w:pPr>
      <w:keepLines w:val="0"/>
      <w:tabs>
        <w:tab w:val="left" w:pos="820"/>
      </w:tabs>
      <w:jc w:val="both"/>
      <w:rPr>
        <w:rFonts w:asciiTheme="minorHAnsi" w:hAnsiTheme="minorHAnsi"/>
        <w:b/>
        <w:bCs/>
      </w:rPr>
    </w:pPr>
  </w:p>
  <w:p w14:paraId="2D394529" w14:textId="30C7E7BB" w:rsidR="002E3D0A" w:rsidRPr="00F43853" w:rsidRDefault="002E3D0A" w:rsidP="002F7811">
    <w:pPr>
      <w:keepLines w:val="0"/>
      <w:tabs>
        <w:tab w:val="left" w:pos="820"/>
      </w:tabs>
      <w:jc w:val="both"/>
      <w:outlineLvl w:val="0"/>
      <w:rPr>
        <w:rFonts w:asciiTheme="minorHAnsi" w:hAnsiTheme="minorHAnsi"/>
        <w:b/>
        <w:bCs/>
      </w:rPr>
    </w:pPr>
    <w:r w:rsidRPr="00F43853">
      <w:rPr>
        <w:rFonts w:asciiTheme="minorHAnsi" w:hAnsiTheme="minorHAnsi"/>
        <w:b/>
        <w:bCs/>
      </w:rPr>
      <w:t xml:space="preserve">AS AT </w:t>
    </w:r>
    <w:r>
      <w:rPr>
        <w:rFonts w:asciiTheme="minorHAnsi" w:hAnsiTheme="minorHAnsi"/>
        <w:b/>
        <w:bCs/>
      </w:rPr>
      <w:t>31 MARCH 202</w:t>
    </w:r>
    <w:r w:rsidR="00D26729">
      <w:rPr>
        <w:rFonts w:asciiTheme="minorHAnsi" w:hAnsiTheme="minorHAnsi"/>
        <w:b/>
        <w:bCs/>
      </w:rPr>
      <w:t>2</w:t>
    </w:r>
    <w:r>
      <w:rPr>
        <w:rFonts w:asciiTheme="minorHAnsi" w:hAnsiTheme="minorHAnsi"/>
        <w:b/>
        <w:bCs/>
      </w:rPr>
      <w:t xml:space="preserve"> AND 3</w:t>
    </w:r>
    <w:r w:rsidR="00D26729">
      <w:rPr>
        <w:rFonts w:asciiTheme="minorHAnsi" w:hAnsiTheme="minorHAnsi"/>
        <w:b/>
        <w:bCs/>
      </w:rPr>
      <w:t>1</w:t>
    </w:r>
    <w:r>
      <w:rPr>
        <w:rFonts w:asciiTheme="minorHAnsi" w:hAnsiTheme="minorHAnsi"/>
        <w:b/>
        <w:bCs/>
      </w:rPr>
      <w:t xml:space="preserve"> </w:t>
    </w:r>
    <w:r w:rsidR="00D26729">
      <w:rPr>
        <w:rFonts w:asciiTheme="minorHAnsi" w:hAnsiTheme="minorHAnsi"/>
        <w:b/>
        <w:bCs/>
      </w:rPr>
      <w:t>MARCH 2021</w:t>
    </w:r>
  </w:p>
  <w:p w14:paraId="091F034D"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05CE4671" w14:textId="77777777" w:rsidR="002E3D0A" w:rsidRPr="00FD6670" w:rsidRDefault="002E3D0A" w:rsidP="00FD6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B29F" w14:textId="77777777" w:rsidR="002E3D0A" w:rsidRPr="003E2EEE" w:rsidRDefault="002E3D0A" w:rsidP="00B521F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D6E5" w14:textId="4C22C466" w:rsidR="002E3D0A" w:rsidRDefault="002E3D0A" w:rsidP="008A154F">
    <w:pPr>
      <w:keepLines w:val="0"/>
      <w:pageBreakBefore/>
      <w:tabs>
        <w:tab w:val="left" w:pos="820"/>
      </w:tabs>
      <w:rPr>
        <w:rFonts w:asciiTheme="minorHAnsi" w:hAnsiTheme="minorHAnsi"/>
        <w:b/>
        <w:bCs/>
      </w:rPr>
    </w:pPr>
    <w:r w:rsidRPr="00812470">
      <w:rPr>
        <w:rFonts w:asciiTheme="minorHAnsi" w:hAnsiTheme="minorHAnsi"/>
        <w:b/>
        <w:bCs/>
      </w:rPr>
      <w:t xml:space="preserve">OBERON INVESTMENTS </w:t>
    </w:r>
    <w:r>
      <w:rPr>
        <w:rFonts w:asciiTheme="minorHAnsi" w:hAnsiTheme="minorHAnsi"/>
        <w:b/>
        <w:bCs/>
      </w:rPr>
      <w:t xml:space="preserve">GROUP PLC </w:t>
    </w:r>
  </w:p>
  <w:p w14:paraId="236BDDB8" w14:textId="77777777" w:rsidR="002E3D0A" w:rsidRDefault="002E3D0A" w:rsidP="008A154F">
    <w:pPr>
      <w:keepLines w:val="0"/>
      <w:pageBreakBefore/>
      <w:tabs>
        <w:tab w:val="left" w:pos="820"/>
      </w:tabs>
      <w:rPr>
        <w:rFonts w:asciiTheme="minorHAnsi" w:hAnsiTheme="minorHAnsi"/>
        <w:b/>
        <w:bCs/>
      </w:rPr>
    </w:pPr>
  </w:p>
  <w:p w14:paraId="7C259D1A" w14:textId="77777777" w:rsidR="002E3D0A" w:rsidRPr="00F43853" w:rsidRDefault="002E3D0A" w:rsidP="000D6614">
    <w:pPr>
      <w:keepLines w:val="0"/>
      <w:tabs>
        <w:tab w:val="left" w:pos="820"/>
      </w:tabs>
      <w:jc w:val="both"/>
      <w:outlineLvl w:val="0"/>
      <w:rPr>
        <w:rFonts w:asciiTheme="minorHAnsi" w:hAnsiTheme="minorHAnsi"/>
        <w:b/>
        <w:bCs/>
      </w:rPr>
    </w:pPr>
    <w:r>
      <w:rPr>
        <w:rFonts w:asciiTheme="minorHAnsi" w:hAnsiTheme="minorHAnsi"/>
        <w:b/>
        <w:bCs/>
      </w:rPr>
      <w:t>NOTES TO THE FINANCIAL STATEMENTS (continued)</w:t>
    </w:r>
  </w:p>
  <w:p w14:paraId="4A08F6AA" w14:textId="6CD566B3" w:rsidR="002E3D0A" w:rsidRPr="002F7811" w:rsidRDefault="002E3D0A" w:rsidP="00576990">
    <w:pPr>
      <w:keepLines w:val="0"/>
      <w:pageBreakBefore/>
      <w:tabs>
        <w:tab w:val="left" w:pos="820"/>
      </w:tabs>
      <w:rPr>
        <w:rFonts w:asciiTheme="minorHAnsi" w:hAnsiTheme="minorHAnsi"/>
        <w:b/>
        <w:bCs/>
      </w:rPr>
    </w:pPr>
    <w:r w:rsidRPr="00F43853">
      <w:rPr>
        <w:rFonts w:asciiTheme="minorHAnsi" w:hAnsiTheme="minorHAnsi"/>
        <w:b/>
        <w:bCs/>
      </w:rPr>
      <w:t xml:space="preserve">FOR THE </w:t>
    </w:r>
    <w:r w:rsidR="008D2761">
      <w:rPr>
        <w:rFonts w:asciiTheme="minorHAnsi" w:hAnsiTheme="minorHAnsi"/>
        <w:b/>
        <w:bCs/>
      </w:rPr>
      <w:t>YEAR</w:t>
    </w:r>
    <w:r>
      <w:rPr>
        <w:rFonts w:asciiTheme="minorHAnsi" w:hAnsiTheme="minorHAnsi"/>
        <w:b/>
        <w:bCs/>
      </w:rPr>
      <w:t xml:space="preserve"> ENDING 31 MARCH 202</w:t>
    </w:r>
    <w:r w:rsidR="00D26729">
      <w:rPr>
        <w:rFonts w:asciiTheme="minorHAnsi" w:hAnsiTheme="minorHAnsi"/>
        <w:b/>
        <w:bCs/>
      </w:rPr>
      <w:t>2</w:t>
    </w:r>
    <w:r>
      <w:rPr>
        <w:rFonts w:asciiTheme="minorHAnsi" w:hAnsiTheme="minorHAnsi"/>
        <w:b/>
        <w:bCs/>
      </w:rPr>
      <w:t xml:space="preserve"> </w:t>
    </w:r>
  </w:p>
  <w:p w14:paraId="54EBBA4A"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72567D40" w14:textId="77777777" w:rsidR="002E3D0A" w:rsidRPr="00FD6670" w:rsidRDefault="002E3D0A" w:rsidP="00FD667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7A0B" w14:textId="51D1E593" w:rsidR="002E3D0A" w:rsidRDefault="002E3D0A" w:rsidP="00B86F89">
    <w:pPr>
      <w:keepLines w:val="0"/>
      <w:pageBreakBefore/>
      <w:tabs>
        <w:tab w:val="left" w:pos="820"/>
      </w:tabs>
      <w:rPr>
        <w:rFonts w:asciiTheme="minorHAnsi" w:hAnsiTheme="minorHAnsi"/>
        <w:b/>
        <w:bCs/>
      </w:rPr>
    </w:pPr>
    <w:r w:rsidRPr="00812470">
      <w:rPr>
        <w:rFonts w:asciiTheme="minorHAnsi" w:hAnsiTheme="minorHAnsi"/>
        <w:b/>
        <w:bCs/>
      </w:rPr>
      <w:t xml:space="preserve">OBERON INVESTMENTS </w:t>
    </w:r>
    <w:r>
      <w:rPr>
        <w:rFonts w:asciiTheme="minorHAnsi" w:hAnsiTheme="minorHAnsi"/>
        <w:b/>
        <w:bCs/>
      </w:rPr>
      <w:t xml:space="preserve">GROUP PLC </w:t>
    </w:r>
  </w:p>
  <w:p w14:paraId="292DCDDE" w14:textId="77777777" w:rsidR="002E3D0A" w:rsidRDefault="002E3D0A" w:rsidP="00B86F89">
    <w:pPr>
      <w:keepLines w:val="0"/>
      <w:pageBreakBefore/>
      <w:tabs>
        <w:tab w:val="left" w:pos="820"/>
      </w:tabs>
      <w:rPr>
        <w:rFonts w:asciiTheme="minorHAnsi" w:hAnsiTheme="minorHAnsi"/>
        <w:b/>
        <w:bCs/>
      </w:rPr>
    </w:pPr>
  </w:p>
  <w:p w14:paraId="5D3F7744" w14:textId="77777777" w:rsidR="002E3D0A" w:rsidRPr="00F43853" w:rsidRDefault="002E3D0A" w:rsidP="00B86F89">
    <w:pPr>
      <w:keepLines w:val="0"/>
      <w:tabs>
        <w:tab w:val="left" w:pos="820"/>
      </w:tabs>
      <w:jc w:val="both"/>
      <w:outlineLvl w:val="0"/>
      <w:rPr>
        <w:rFonts w:asciiTheme="minorHAnsi" w:hAnsiTheme="minorHAnsi"/>
        <w:b/>
        <w:bCs/>
      </w:rPr>
    </w:pPr>
    <w:r>
      <w:rPr>
        <w:rFonts w:asciiTheme="minorHAnsi" w:hAnsiTheme="minorHAnsi"/>
        <w:b/>
        <w:bCs/>
      </w:rPr>
      <w:t>NOTES TO THE FINANCIAL STATEMENTS (CONTINUED)</w:t>
    </w:r>
  </w:p>
  <w:p w14:paraId="66CF5FB1" w14:textId="77777777" w:rsidR="002E3D0A" w:rsidRPr="00F43853" w:rsidRDefault="002E3D0A" w:rsidP="00B86F89">
    <w:pPr>
      <w:keepLines w:val="0"/>
      <w:tabs>
        <w:tab w:val="left" w:pos="820"/>
      </w:tabs>
      <w:jc w:val="both"/>
      <w:rPr>
        <w:rFonts w:asciiTheme="minorHAnsi" w:hAnsiTheme="minorHAnsi"/>
        <w:b/>
        <w:bCs/>
      </w:rPr>
    </w:pPr>
  </w:p>
  <w:p w14:paraId="3C96EA09" w14:textId="7C611EAD" w:rsidR="002E3D0A" w:rsidRPr="002F7811" w:rsidRDefault="002E3D0A" w:rsidP="00B86F89">
    <w:pPr>
      <w:keepLines w:val="0"/>
      <w:pageBreakBefore/>
      <w:tabs>
        <w:tab w:val="left" w:pos="820"/>
      </w:tabs>
      <w:rPr>
        <w:rFonts w:asciiTheme="minorHAnsi" w:hAnsiTheme="minorHAnsi"/>
        <w:b/>
        <w:bCs/>
      </w:rPr>
    </w:pPr>
    <w:r w:rsidRPr="00F43853">
      <w:rPr>
        <w:rFonts w:asciiTheme="minorHAnsi" w:hAnsiTheme="minorHAnsi"/>
        <w:b/>
        <w:bCs/>
      </w:rPr>
      <w:t xml:space="preserve">FOR THE </w:t>
    </w:r>
    <w:r w:rsidR="008D2761">
      <w:rPr>
        <w:rFonts w:asciiTheme="minorHAnsi" w:hAnsiTheme="minorHAnsi"/>
        <w:b/>
        <w:bCs/>
      </w:rPr>
      <w:t>YEAR</w:t>
    </w:r>
    <w:r>
      <w:rPr>
        <w:rFonts w:asciiTheme="minorHAnsi" w:hAnsiTheme="minorHAnsi"/>
        <w:b/>
        <w:bCs/>
      </w:rPr>
      <w:t xml:space="preserve"> ENDED 31 MARCH 202</w:t>
    </w:r>
    <w:r w:rsidR="00D26729">
      <w:rPr>
        <w:rFonts w:asciiTheme="minorHAnsi" w:hAnsiTheme="minorHAnsi"/>
        <w:b/>
        <w:bCs/>
      </w:rPr>
      <w:t>2</w:t>
    </w:r>
    <w:r>
      <w:rPr>
        <w:rFonts w:asciiTheme="minorHAnsi" w:hAnsiTheme="minorHAnsi"/>
        <w:b/>
        <w:bCs/>
      </w:rPr>
      <w:t xml:space="preserve"> </w:t>
    </w:r>
  </w:p>
  <w:p w14:paraId="049D21DB" w14:textId="77777777" w:rsidR="002E3D0A" w:rsidRDefault="002E3D0A" w:rsidP="00B86F89">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3890C099" w14:textId="77777777" w:rsidR="002E3D0A" w:rsidRPr="00A92934" w:rsidRDefault="002E3D0A" w:rsidP="00A92934">
    <w:pPr>
      <w:rPr>
        <w:rStyle w:val="IntenseEmphasi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975B" w14:textId="77777777" w:rsidR="00302D9A" w:rsidRDefault="00302D9A" w:rsidP="00302D9A">
    <w:pPr>
      <w:keepLines w:val="0"/>
      <w:pBdr>
        <w:bottom w:val="single" w:sz="4" w:space="1" w:color="auto"/>
      </w:pBdr>
      <w:tabs>
        <w:tab w:val="left" w:pos="820"/>
      </w:tabs>
      <w:jc w:val="both"/>
      <w:outlineLvl w:val="0"/>
      <w:rPr>
        <w:rFonts w:asciiTheme="minorHAnsi" w:hAnsiTheme="minorHAnsi"/>
        <w:b/>
        <w:bCs/>
      </w:rPr>
    </w:pPr>
  </w:p>
  <w:p w14:paraId="7D3341B5" w14:textId="77777777" w:rsidR="00302D9A" w:rsidRDefault="00302D9A" w:rsidP="00302D9A">
    <w:pPr>
      <w:keepLines w:val="0"/>
      <w:pBdr>
        <w:bottom w:val="single" w:sz="4" w:space="1" w:color="auto"/>
      </w:pBdr>
      <w:tabs>
        <w:tab w:val="left" w:pos="820"/>
      </w:tabs>
      <w:jc w:val="both"/>
      <w:outlineLvl w:val="0"/>
      <w:rPr>
        <w:rFonts w:asciiTheme="minorHAnsi" w:hAnsiTheme="minorHAnsi"/>
        <w:b/>
        <w:bCs/>
      </w:rPr>
    </w:pPr>
  </w:p>
  <w:p w14:paraId="4B40864A" w14:textId="77777777" w:rsidR="00302D9A" w:rsidRDefault="00302D9A" w:rsidP="00302D9A">
    <w:pPr>
      <w:keepLines w:val="0"/>
      <w:pBdr>
        <w:bottom w:val="single" w:sz="4" w:space="1" w:color="auto"/>
      </w:pBdr>
      <w:tabs>
        <w:tab w:val="left" w:pos="820"/>
      </w:tabs>
      <w:jc w:val="both"/>
      <w:outlineLvl w:val="0"/>
      <w:rPr>
        <w:rFonts w:asciiTheme="minorHAnsi" w:hAnsiTheme="minorHAnsi"/>
        <w:b/>
        <w:bCs/>
      </w:rPr>
    </w:pPr>
  </w:p>
  <w:p w14:paraId="0ED634F5" w14:textId="133DF72F" w:rsidR="00302D9A" w:rsidRPr="00F43853" w:rsidRDefault="00302D9A" w:rsidP="00302D9A">
    <w:pPr>
      <w:keepLines w:val="0"/>
      <w:pBdr>
        <w:bottom w:val="single" w:sz="4" w:space="1" w:color="auto"/>
      </w:pBdr>
      <w:tabs>
        <w:tab w:val="left" w:pos="820"/>
      </w:tabs>
      <w:jc w:val="both"/>
      <w:outlineLvl w:val="0"/>
      <w:rPr>
        <w:rFonts w:asciiTheme="minorHAnsi" w:hAnsiTheme="minorHAnsi"/>
        <w:b/>
        <w:bCs/>
      </w:rPr>
    </w:pPr>
    <w:r w:rsidRPr="00F43853">
      <w:rPr>
        <w:rFonts w:asciiTheme="minorHAnsi" w:hAnsiTheme="minorHAnsi"/>
        <w:b/>
        <w:bCs/>
      </w:rPr>
      <w:t>INDEPENDENT AUDITORS</w:t>
    </w:r>
    <w:r>
      <w:rPr>
        <w:rFonts w:asciiTheme="minorHAnsi" w:hAnsiTheme="minorHAnsi"/>
        <w:b/>
        <w:bCs/>
      </w:rPr>
      <w:t>’ REPORT</w:t>
    </w:r>
    <w:r w:rsidRPr="00F43853">
      <w:rPr>
        <w:rFonts w:asciiTheme="minorHAnsi" w:hAnsiTheme="minorHAnsi"/>
        <w:b/>
        <w:bCs/>
      </w:rPr>
      <w:t xml:space="preserve"> TO THE </w:t>
    </w:r>
    <w:r>
      <w:rPr>
        <w:rFonts w:asciiTheme="minorHAnsi" w:hAnsiTheme="minorHAnsi"/>
        <w:b/>
        <w:bCs/>
      </w:rPr>
      <w:t xml:space="preserve">DIRECTORS </w:t>
    </w:r>
    <w:r w:rsidRPr="00F43853">
      <w:rPr>
        <w:rFonts w:asciiTheme="minorHAnsi" w:hAnsiTheme="minorHAnsi"/>
        <w:b/>
        <w:bCs/>
      </w:rPr>
      <w:t>OF</w:t>
    </w:r>
    <w:r>
      <w:rPr>
        <w:rFonts w:asciiTheme="minorHAnsi" w:hAnsiTheme="minorHAnsi"/>
        <w:b/>
        <w:bCs/>
      </w:rPr>
      <w:t xml:space="preserve"> OBERON INVESTMENTS GROUP PLC  (continued)</w:t>
    </w:r>
  </w:p>
  <w:p w14:paraId="0BBBDC6F" w14:textId="77777777" w:rsidR="002E3D0A" w:rsidRDefault="002E3D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C074" w14:textId="7EE3183A" w:rsidR="002E3D0A" w:rsidRDefault="002E3D0A" w:rsidP="00FD6670">
    <w:pPr>
      <w:keepLines w:val="0"/>
      <w:pageBreakBefore/>
      <w:tabs>
        <w:tab w:val="left" w:pos="820"/>
      </w:tabs>
      <w:rPr>
        <w:rFonts w:asciiTheme="minorHAnsi" w:hAnsiTheme="minorHAnsi"/>
        <w:b/>
        <w:bCs/>
      </w:rPr>
    </w:pPr>
    <w:r w:rsidRPr="00F913D4">
      <w:rPr>
        <w:rFonts w:asciiTheme="minorHAnsi" w:hAnsiTheme="minorHAnsi"/>
        <w:b/>
        <w:bCs/>
      </w:rPr>
      <w:t xml:space="preserve">OBERON INVESTMENTS </w:t>
    </w:r>
    <w:r>
      <w:rPr>
        <w:rFonts w:asciiTheme="minorHAnsi" w:hAnsiTheme="minorHAnsi"/>
        <w:b/>
        <w:bCs/>
      </w:rPr>
      <w:t>GROUP PLC</w:t>
    </w:r>
  </w:p>
  <w:p w14:paraId="5DDAC9FA" w14:textId="2D836B8A" w:rsidR="002E3D0A" w:rsidRDefault="002E3D0A" w:rsidP="00FD6670">
    <w:pPr>
      <w:keepLines w:val="0"/>
      <w:pageBreakBefore/>
      <w:tabs>
        <w:tab w:val="left" w:pos="820"/>
      </w:tabs>
      <w:rPr>
        <w:rFonts w:asciiTheme="minorHAnsi" w:hAnsiTheme="minorHAnsi"/>
        <w:b/>
        <w:bCs/>
      </w:rPr>
    </w:pPr>
  </w:p>
  <w:p w14:paraId="25C1604E" w14:textId="10BDD7FC" w:rsidR="002E3D0A" w:rsidRPr="00F43853" w:rsidRDefault="002E3D0A" w:rsidP="00FD6670">
    <w:pPr>
      <w:keepLines w:val="0"/>
      <w:pageBreakBefore/>
      <w:tabs>
        <w:tab w:val="left" w:pos="820"/>
      </w:tabs>
      <w:rPr>
        <w:rFonts w:asciiTheme="minorHAnsi" w:hAnsiTheme="minorHAnsi"/>
        <w:b/>
        <w:bCs/>
      </w:rPr>
    </w:pPr>
    <w:r>
      <w:rPr>
        <w:rFonts w:asciiTheme="minorHAnsi" w:hAnsiTheme="minorHAnsi"/>
        <w:b/>
        <w:bCs/>
      </w:rPr>
      <w:t>COMPANY INFORMATION</w:t>
    </w:r>
  </w:p>
  <w:p w14:paraId="4BF1515E" w14:textId="77777777" w:rsidR="002E3D0A" w:rsidRPr="00F43853" w:rsidRDefault="002E3D0A" w:rsidP="00FD6670">
    <w:pPr>
      <w:keepLines w:val="0"/>
      <w:tabs>
        <w:tab w:val="left" w:pos="820"/>
      </w:tabs>
      <w:rPr>
        <w:rFonts w:asciiTheme="minorHAnsi" w:hAnsiTheme="minorHAnsi"/>
        <w:b/>
        <w:bCs/>
      </w:rPr>
    </w:pPr>
  </w:p>
  <w:p w14:paraId="1743205C" w14:textId="29C8F1F5" w:rsidR="002E3D0A" w:rsidRPr="00C258A2" w:rsidRDefault="002E3D0A" w:rsidP="00FD6670">
    <w:pPr>
      <w:keepLines w:val="0"/>
      <w:tabs>
        <w:tab w:val="left" w:pos="820"/>
      </w:tabs>
      <w:rPr>
        <w:rFonts w:asciiTheme="minorHAnsi" w:hAnsiTheme="minorHAnsi"/>
        <w:b/>
        <w:bCs/>
      </w:rPr>
    </w:pPr>
    <w:r w:rsidRPr="00C258A2">
      <w:rPr>
        <w:rFonts w:asciiTheme="minorHAnsi" w:hAnsiTheme="minorHAnsi"/>
        <w:b/>
        <w:bCs/>
      </w:rPr>
      <w:t xml:space="preserve">REPORT AND FINANCIAL STATEMENTS FOR THE </w:t>
    </w:r>
    <w:r w:rsidR="00F32183">
      <w:rPr>
        <w:rFonts w:asciiTheme="minorHAnsi" w:hAnsiTheme="minorHAnsi"/>
        <w:b/>
        <w:bCs/>
      </w:rPr>
      <w:t>YEAR</w:t>
    </w:r>
    <w:r w:rsidRPr="00C258A2">
      <w:rPr>
        <w:rFonts w:asciiTheme="minorHAnsi" w:hAnsiTheme="minorHAnsi"/>
        <w:b/>
        <w:bCs/>
      </w:rPr>
      <w:t xml:space="preserve"> ENDED 31 MARCH 202</w:t>
    </w:r>
    <w:r w:rsidR="00D26729">
      <w:rPr>
        <w:rFonts w:asciiTheme="minorHAnsi" w:hAnsiTheme="minorHAnsi"/>
        <w:b/>
        <w:bCs/>
      </w:rPr>
      <w:t>2</w:t>
    </w:r>
    <w:r w:rsidRPr="00C258A2">
      <w:rPr>
        <w:rFonts w:asciiTheme="minorHAnsi" w:hAnsiTheme="minorHAnsi"/>
        <w:b/>
        <w:bCs/>
      </w:rPr>
      <w:tab/>
    </w:r>
  </w:p>
  <w:p w14:paraId="053D321B"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0C7221CD" w14:textId="77777777" w:rsidR="002E3D0A" w:rsidRPr="00FD6670" w:rsidRDefault="002E3D0A" w:rsidP="00FD66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BFCC" w14:textId="1A1A858D" w:rsidR="002E3D0A" w:rsidRDefault="002E3D0A" w:rsidP="00FD6670">
    <w:pPr>
      <w:keepLines w:val="0"/>
      <w:pageBreakBefore/>
      <w:tabs>
        <w:tab w:val="left" w:pos="820"/>
      </w:tabs>
      <w:rPr>
        <w:rFonts w:asciiTheme="minorHAnsi" w:hAnsiTheme="minorHAnsi"/>
        <w:b/>
        <w:bCs/>
      </w:rPr>
    </w:pPr>
    <w:r w:rsidRPr="008D39B8">
      <w:rPr>
        <w:rFonts w:asciiTheme="minorHAnsi" w:hAnsiTheme="minorHAnsi"/>
        <w:b/>
        <w:bCs/>
      </w:rPr>
      <w:t>OBERON INVESTMENTS</w:t>
    </w:r>
    <w:r>
      <w:rPr>
        <w:rFonts w:asciiTheme="minorHAnsi" w:hAnsiTheme="minorHAnsi"/>
        <w:b/>
        <w:bCs/>
      </w:rPr>
      <w:t xml:space="preserve"> GROUP PLC</w:t>
    </w:r>
  </w:p>
  <w:p w14:paraId="421FCAC1" w14:textId="77777777" w:rsidR="002E3D0A" w:rsidRDefault="002E3D0A" w:rsidP="00FD6670">
    <w:pPr>
      <w:keepLines w:val="0"/>
      <w:pageBreakBefore/>
      <w:tabs>
        <w:tab w:val="left" w:pos="820"/>
      </w:tabs>
      <w:rPr>
        <w:rFonts w:asciiTheme="minorHAnsi" w:hAnsiTheme="minorHAnsi"/>
        <w:b/>
        <w:bCs/>
      </w:rPr>
    </w:pPr>
  </w:p>
  <w:p w14:paraId="58B21931" w14:textId="6A6758A1" w:rsidR="002E3D0A" w:rsidRDefault="00CE10B2" w:rsidP="00FD6670">
    <w:pPr>
      <w:keepLines w:val="0"/>
      <w:pageBreakBefore/>
      <w:tabs>
        <w:tab w:val="left" w:pos="820"/>
      </w:tabs>
      <w:rPr>
        <w:rFonts w:asciiTheme="minorHAnsi" w:hAnsiTheme="minorHAnsi"/>
        <w:b/>
        <w:bCs/>
      </w:rPr>
    </w:pPr>
    <w:r>
      <w:rPr>
        <w:rFonts w:asciiTheme="minorHAnsi" w:hAnsiTheme="minorHAnsi"/>
        <w:b/>
        <w:bCs/>
      </w:rPr>
      <w:t>HIGHLIGHTS AND INFORMATION ABOUT OBERON</w:t>
    </w:r>
  </w:p>
  <w:p w14:paraId="405CD70C" w14:textId="77777777" w:rsidR="00CE10B2" w:rsidRPr="00F43853" w:rsidRDefault="00CE10B2" w:rsidP="00FD6670">
    <w:pPr>
      <w:keepLines w:val="0"/>
      <w:pageBreakBefore/>
      <w:tabs>
        <w:tab w:val="left" w:pos="820"/>
      </w:tabs>
      <w:rPr>
        <w:rFonts w:asciiTheme="minorHAnsi" w:hAnsiTheme="minorHAnsi"/>
        <w:b/>
        <w:bCs/>
      </w:rPr>
    </w:pPr>
  </w:p>
  <w:p w14:paraId="437D46CA" w14:textId="0A71C80F" w:rsidR="002E3D0A" w:rsidRPr="00F43853" w:rsidRDefault="002E3D0A" w:rsidP="00302919">
    <w:pPr>
      <w:keepLines w:val="0"/>
      <w:tabs>
        <w:tab w:val="left" w:pos="2220"/>
        <w:tab w:val="left" w:pos="3345"/>
      </w:tabs>
      <w:rPr>
        <w:rFonts w:asciiTheme="minorHAnsi" w:hAnsiTheme="minorHAnsi"/>
        <w:b/>
        <w:bCs/>
      </w:rPr>
    </w:pPr>
    <w:r>
      <w:rPr>
        <w:rFonts w:asciiTheme="minorHAnsi" w:hAnsiTheme="minorHAnsi"/>
        <w:b/>
        <w:bCs/>
      </w:rPr>
      <w:tab/>
    </w:r>
    <w:r>
      <w:rPr>
        <w:rFonts w:asciiTheme="minorHAnsi" w:hAnsiTheme="minorHAnsi"/>
        <w:b/>
        <w:bCs/>
      </w:rPr>
      <w:tab/>
    </w:r>
  </w:p>
  <w:p w14:paraId="1540EB6C"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76945D35" w14:textId="77777777" w:rsidR="002E3D0A" w:rsidRPr="00FD6670" w:rsidRDefault="002E3D0A" w:rsidP="00FD66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C172" w14:textId="77777777" w:rsidR="002E3D0A" w:rsidRDefault="002E3D0A" w:rsidP="00FD6670">
    <w:pPr>
      <w:keepLines w:val="0"/>
      <w:pageBreakBefore/>
      <w:tabs>
        <w:tab w:val="left" w:pos="820"/>
      </w:tabs>
      <w:rPr>
        <w:rFonts w:asciiTheme="minorHAnsi" w:hAnsiTheme="minorHAnsi"/>
        <w:b/>
        <w:bCs/>
      </w:rPr>
    </w:pPr>
    <w:r w:rsidRPr="008D39B8">
      <w:rPr>
        <w:rFonts w:asciiTheme="minorHAnsi" w:hAnsiTheme="minorHAnsi"/>
        <w:b/>
        <w:bCs/>
      </w:rPr>
      <w:t>OBERON INVESTMENTS</w:t>
    </w:r>
    <w:r>
      <w:rPr>
        <w:rFonts w:asciiTheme="minorHAnsi" w:hAnsiTheme="minorHAnsi"/>
        <w:b/>
        <w:bCs/>
      </w:rPr>
      <w:t xml:space="preserve"> GROUP PLC</w:t>
    </w:r>
  </w:p>
  <w:p w14:paraId="7C2DFC71" w14:textId="77777777" w:rsidR="002E3D0A" w:rsidRDefault="002E3D0A" w:rsidP="00FD6670">
    <w:pPr>
      <w:keepLines w:val="0"/>
      <w:pageBreakBefore/>
      <w:tabs>
        <w:tab w:val="left" w:pos="820"/>
      </w:tabs>
      <w:rPr>
        <w:rFonts w:asciiTheme="minorHAnsi" w:hAnsiTheme="minorHAnsi"/>
        <w:b/>
        <w:bCs/>
      </w:rPr>
    </w:pPr>
  </w:p>
  <w:p w14:paraId="0B3A6694" w14:textId="5CD01ED9" w:rsidR="002E3D0A" w:rsidRPr="00F43853" w:rsidRDefault="002E3D0A" w:rsidP="00FD6670">
    <w:pPr>
      <w:keepLines w:val="0"/>
      <w:pageBreakBefore/>
      <w:tabs>
        <w:tab w:val="left" w:pos="820"/>
      </w:tabs>
      <w:rPr>
        <w:rFonts w:asciiTheme="minorHAnsi" w:hAnsiTheme="minorHAnsi"/>
        <w:b/>
        <w:bCs/>
      </w:rPr>
    </w:pPr>
    <w:r>
      <w:rPr>
        <w:rFonts w:asciiTheme="minorHAnsi" w:hAnsiTheme="minorHAnsi"/>
        <w:b/>
        <w:bCs/>
      </w:rPr>
      <w:t xml:space="preserve">CHAIRMAN’S STATEMENT </w:t>
    </w:r>
  </w:p>
  <w:p w14:paraId="5A7DE20D" w14:textId="77777777" w:rsidR="002E3D0A" w:rsidRPr="00F43853" w:rsidRDefault="002E3D0A" w:rsidP="00302919">
    <w:pPr>
      <w:keepLines w:val="0"/>
      <w:tabs>
        <w:tab w:val="left" w:pos="2220"/>
        <w:tab w:val="left" w:pos="3345"/>
      </w:tabs>
      <w:rPr>
        <w:rFonts w:asciiTheme="minorHAnsi" w:hAnsiTheme="minorHAnsi"/>
        <w:b/>
        <w:bCs/>
      </w:rPr>
    </w:pPr>
    <w:r>
      <w:rPr>
        <w:rFonts w:asciiTheme="minorHAnsi" w:hAnsiTheme="minorHAnsi"/>
        <w:b/>
        <w:bCs/>
      </w:rPr>
      <w:tab/>
    </w:r>
    <w:r>
      <w:rPr>
        <w:rFonts w:asciiTheme="minorHAnsi" w:hAnsiTheme="minorHAnsi"/>
        <w:b/>
        <w:bCs/>
      </w:rPr>
      <w:tab/>
    </w:r>
  </w:p>
  <w:p w14:paraId="2A5605F5" w14:textId="664BDD77" w:rsidR="002E3D0A" w:rsidRPr="00576990" w:rsidRDefault="002E3D0A" w:rsidP="00576990">
    <w:pPr>
      <w:keepLines w:val="0"/>
      <w:pageBreakBefore/>
      <w:tabs>
        <w:tab w:val="left" w:pos="820"/>
      </w:tabs>
      <w:rPr>
        <w:rFonts w:asciiTheme="minorHAnsi" w:hAnsiTheme="minorHAnsi"/>
        <w:b/>
        <w:bCs/>
      </w:rPr>
    </w:pPr>
    <w:r w:rsidRPr="00F43853">
      <w:rPr>
        <w:rFonts w:asciiTheme="minorHAnsi" w:hAnsiTheme="minorHAnsi"/>
        <w:b/>
        <w:bCs/>
      </w:rPr>
      <w:t xml:space="preserve">FOR THE </w:t>
    </w:r>
    <w:r w:rsidR="00F32183">
      <w:rPr>
        <w:rFonts w:asciiTheme="minorHAnsi" w:hAnsiTheme="minorHAnsi"/>
        <w:b/>
        <w:bCs/>
      </w:rPr>
      <w:t>YEAR</w:t>
    </w:r>
    <w:r>
      <w:rPr>
        <w:rFonts w:asciiTheme="minorHAnsi" w:hAnsiTheme="minorHAnsi"/>
        <w:b/>
        <w:bCs/>
      </w:rPr>
      <w:t xml:space="preserve"> ENDED 31 MARCH 202</w:t>
    </w:r>
    <w:r w:rsidR="00D26729">
      <w:rPr>
        <w:rFonts w:asciiTheme="minorHAnsi" w:hAnsiTheme="minorHAnsi"/>
        <w:b/>
        <w:bCs/>
      </w:rPr>
      <w:t>2</w:t>
    </w:r>
    <w:r>
      <w:rPr>
        <w:rFonts w:asciiTheme="minorHAnsi" w:hAnsiTheme="minorHAnsi"/>
        <w:b/>
        <w:bCs/>
      </w:rPr>
      <w:t xml:space="preserve"> </w:t>
    </w:r>
    <w:r w:rsidRPr="00F43853">
      <w:rPr>
        <w:rFonts w:asciiTheme="minorHAnsi" w:hAnsiTheme="minorHAnsi"/>
      </w:rPr>
      <w:tab/>
    </w:r>
  </w:p>
  <w:p w14:paraId="412F5DCC"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512E3420" w14:textId="77777777" w:rsidR="002E3D0A" w:rsidRPr="00FD6670" w:rsidRDefault="002E3D0A" w:rsidP="00FD66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729" w14:textId="77777777" w:rsidR="002E3D0A" w:rsidRDefault="002E3D0A" w:rsidP="00FD6670">
    <w:pPr>
      <w:keepLines w:val="0"/>
      <w:pageBreakBefore/>
      <w:tabs>
        <w:tab w:val="left" w:pos="820"/>
      </w:tabs>
      <w:rPr>
        <w:rFonts w:asciiTheme="minorHAnsi" w:hAnsiTheme="minorHAnsi"/>
        <w:b/>
        <w:bCs/>
      </w:rPr>
    </w:pPr>
    <w:r w:rsidRPr="008D39B8">
      <w:rPr>
        <w:rFonts w:asciiTheme="minorHAnsi" w:hAnsiTheme="minorHAnsi"/>
        <w:b/>
        <w:bCs/>
      </w:rPr>
      <w:t>OBERON INVESTMENTS</w:t>
    </w:r>
    <w:r>
      <w:rPr>
        <w:rFonts w:asciiTheme="minorHAnsi" w:hAnsiTheme="minorHAnsi"/>
        <w:b/>
        <w:bCs/>
      </w:rPr>
      <w:t xml:space="preserve"> GROUP PLC</w:t>
    </w:r>
  </w:p>
  <w:p w14:paraId="11A08366" w14:textId="77777777" w:rsidR="002E3D0A" w:rsidRDefault="002E3D0A" w:rsidP="00FD6670">
    <w:pPr>
      <w:keepLines w:val="0"/>
      <w:pageBreakBefore/>
      <w:tabs>
        <w:tab w:val="left" w:pos="820"/>
      </w:tabs>
      <w:rPr>
        <w:rFonts w:asciiTheme="minorHAnsi" w:hAnsiTheme="minorHAnsi"/>
        <w:b/>
        <w:bCs/>
      </w:rPr>
    </w:pPr>
  </w:p>
  <w:p w14:paraId="55DD8B23" w14:textId="76741808" w:rsidR="002E3D0A" w:rsidRPr="00F43853" w:rsidRDefault="002E3D0A" w:rsidP="00FD6670">
    <w:pPr>
      <w:keepLines w:val="0"/>
      <w:pageBreakBefore/>
      <w:tabs>
        <w:tab w:val="left" w:pos="820"/>
      </w:tabs>
      <w:rPr>
        <w:rFonts w:asciiTheme="minorHAnsi" w:hAnsiTheme="minorHAnsi"/>
        <w:b/>
        <w:bCs/>
      </w:rPr>
    </w:pPr>
    <w:r>
      <w:rPr>
        <w:rFonts w:asciiTheme="minorHAnsi" w:hAnsiTheme="minorHAnsi"/>
        <w:b/>
        <w:bCs/>
      </w:rPr>
      <w:t>CHIEF EXECUTIVE OFFICER’S REPORT</w:t>
    </w:r>
  </w:p>
  <w:p w14:paraId="2F2FA890" w14:textId="77777777" w:rsidR="002E3D0A" w:rsidRPr="00F43853" w:rsidRDefault="002E3D0A" w:rsidP="00302919">
    <w:pPr>
      <w:keepLines w:val="0"/>
      <w:tabs>
        <w:tab w:val="left" w:pos="2220"/>
        <w:tab w:val="left" w:pos="3345"/>
      </w:tabs>
      <w:rPr>
        <w:rFonts w:asciiTheme="minorHAnsi" w:hAnsiTheme="minorHAnsi"/>
        <w:b/>
        <w:bCs/>
      </w:rPr>
    </w:pPr>
    <w:r>
      <w:rPr>
        <w:rFonts w:asciiTheme="minorHAnsi" w:hAnsiTheme="minorHAnsi"/>
        <w:b/>
        <w:bCs/>
      </w:rPr>
      <w:tab/>
    </w:r>
    <w:r>
      <w:rPr>
        <w:rFonts w:asciiTheme="minorHAnsi" w:hAnsiTheme="minorHAnsi"/>
        <w:b/>
        <w:bCs/>
      </w:rPr>
      <w:tab/>
    </w:r>
  </w:p>
  <w:p w14:paraId="526276E6" w14:textId="694BC66E" w:rsidR="002E3D0A" w:rsidRPr="00576990" w:rsidRDefault="002E3D0A" w:rsidP="00576990">
    <w:pPr>
      <w:keepLines w:val="0"/>
      <w:pageBreakBefore/>
      <w:tabs>
        <w:tab w:val="left" w:pos="820"/>
      </w:tabs>
      <w:rPr>
        <w:rFonts w:asciiTheme="minorHAnsi" w:hAnsiTheme="minorHAnsi"/>
        <w:b/>
        <w:bCs/>
      </w:rPr>
    </w:pPr>
    <w:r w:rsidRPr="00F43853">
      <w:rPr>
        <w:rFonts w:asciiTheme="minorHAnsi" w:hAnsiTheme="minorHAnsi"/>
        <w:b/>
        <w:bCs/>
      </w:rPr>
      <w:t xml:space="preserve">FOR THE </w:t>
    </w:r>
    <w:r>
      <w:rPr>
        <w:rFonts w:asciiTheme="minorHAnsi" w:hAnsiTheme="minorHAnsi"/>
        <w:b/>
        <w:bCs/>
      </w:rPr>
      <w:t>PERIOD ENDED 31 MARCH 202</w:t>
    </w:r>
    <w:r w:rsidR="00D26729">
      <w:rPr>
        <w:rFonts w:asciiTheme="minorHAnsi" w:hAnsiTheme="minorHAnsi"/>
        <w:b/>
        <w:bCs/>
      </w:rPr>
      <w:t>2</w:t>
    </w:r>
    <w:r>
      <w:rPr>
        <w:rFonts w:asciiTheme="minorHAnsi" w:hAnsiTheme="minorHAnsi"/>
        <w:b/>
        <w:bCs/>
      </w:rPr>
      <w:t xml:space="preserve"> </w:t>
    </w:r>
    <w:r w:rsidRPr="00F43853">
      <w:rPr>
        <w:rFonts w:asciiTheme="minorHAnsi" w:hAnsiTheme="minorHAnsi"/>
      </w:rPr>
      <w:tab/>
    </w:r>
  </w:p>
  <w:p w14:paraId="2678468C"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6F373F66" w14:textId="77777777" w:rsidR="002E3D0A" w:rsidRPr="00FD6670" w:rsidRDefault="002E3D0A" w:rsidP="00FD66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0E0B" w14:textId="77777777" w:rsidR="002E3D0A" w:rsidRDefault="002E3D0A" w:rsidP="00FD6670">
    <w:pPr>
      <w:keepLines w:val="0"/>
      <w:pageBreakBefore/>
      <w:tabs>
        <w:tab w:val="left" w:pos="820"/>
      </w:tabs>
      <w:rPr>
        <w:rFonts w:asciiTheme="minorHAnsi" w:hAnsiTheme="minorHAnsi"/>
        <w:b/>
        <w:bCs/>
      </w:rPr>
    </w:pPr>
    <w:r w:rsidRPr="008D39B8">
      <w:rPr>
        <w:rFonts w:asciiTheme="minorHAnsi" w:hAnsiTheme="minorHAnsi"/>
        <w:b/>
        <w:bCs/>
      </w:rPr>
      <w:t>OBERON INVESTMENTS</w:t>
    </w:r>
    <w:r>
      <w:rPr>
        <w:rFonts w:asciiTheme="minorHAnsi" w:hAnsiTheme="minorHAnsi"/>
        <w:b/>
        <w:bCs/>
      </w:rPr>
      <w:t xml:space="preserve"> GROUP PLC</w:t>
    </w:r>
  </w:p>
  <w:p w14:paraId="01C0953D" w14:textId="77777777" w:rsidR="002E3D0A" w:rsidRDefault="002E3D0A" w:rsidP="00FD6670">
    <w:pPr>
      <w:keepLines w:val="0"/>
      <w:pageBreakBefore/>
      <w:tabs>
        <w:tab w:val="left" w:pos="820"/>
      </w:tabs>
      <w:rPr>
        <w:rFonts w:asciiTheme="minorHAnsi" w:hAnsiTheme="minorHAnsi"/>
        <w:b/>
        <w:bCs/>
      </w:rPr>
    </w:pPr>
  </w:p>
  <w:p w14:paraId="542A0573" w14:textId="268E26D2" w:rsidR="002E3D0A" w:rsidRPr="00F43853" w:rsidRDefault="002E3D0A" w:rsidP="00FD6670">
    <w:pPr>
      <w:keepLines w:val="0"/>
      <w:pageBreakBefore/>
      <w:tabs>
        <w:tab w:val="left" w:pos="820"/>
      </w:tabs>
      <w:rPr>
        <w:rFonts w:asciiTheme="minorHAnsi" w:hAnsiTheme="minorHAnsi"/>
        <w:b/>
        <w:bCs/>
      </w:rPr>
    </w:pPr>
    <w:r>
      <w:rPr>
        <w:rFonts w:asciiTheme="minorHAnsi" w:hAnsiTheme="minorHAnsi"/>
        <w:b/>
        <w:bCs/>
      </w:rPr>
      <w:t>STRATEGIC REPORT</w:t>
    </w:r>
  </w:p>
  <w:p w14:paraId="6B1FE0C6" w14:textId="77777777" w:rsidR="002E3D0A" w:rsidRPr="00F43853" w:rsidRDefault="002E3D0A" w:rsidP="00302919">
    <w:pPr>
      <w:keepLines w:val="0"/>
      <w:tabs>
        <w:tab w:val="left" w:pos="2220"/>
        <w:tab w:val="left" w:pos="3345"/>
      </w:tabs>
      <w:rPr>
        <w:rFonts w:asciiTheme="minorHAnsi" w:hAnsiTheme="minorHAnsi"/>
        <w:b/>
        <w:bCs/>
      </w:rPr>
    </w:pPr>
    <w:r>
      <w:rPr>
        <w:rFonts w:asciiTheme="minorHAnsi" w:hAnsiTheme="minorHAnsi"/>
        <w:b/>
        <w:bCs/>
      </w:rPr>
      <w:tab/>
    </w:r>
    <w:r>
      <w:rPr>
        <w:rFonts w:asciiTheme="minorHAnsi" w:hAnsiTheme="minorHAnsi"/>
        <w:b/>
        <w:bCs/>
      </w:rPr>
      <w:tab/>
    </w:r>
  </w:p>
  <w:p w14:paraId="40FEEE29" w14:textId="077C07CF" w:rsidR="002E3D0A" w:rsidRPr="00576990" w:rsidRDefault="002E3D0A" w:rsidP="00576990">
    <w:pPr>
      <w:keepLines w:val="0"/>
      <w:pageBreakBefore/>
      <w:tabs>
        <w:tab w:val="left" w:pos="820"/>
      </w:tabs>
      <w:rPr>
        <w:rFonts w:asciiTheme="minorHAnsi" w:hAnsiTheme="minorHAnsi"/>
        <w:b/>
        <w:bCs/>
      </w:rPr>
    </w:pPr>
    <w:r w:rsidRPr="00F43853">
      <w:rPr>
        <w:rFonts w:asciiTheme="minorHAnsi" w:hAnsiTheme="minorHAnsi"/>
        <w:b/>
        <w:bCs/>
      </w:rPr>
      <w:t xml:space="preserve">FOR THE </w:t>
    </w:r>
    <w:r w:rsidR="00340E24">
      <w:rPr>
        <w:rFonts w:asciiTheme="minorHAnsi" w:hAnsiTheme="minorHAnsi"/>
        <w:b/>
        <w:bCs/>
      </w:rPr>
      <w:t>YEAR</w:t>
    </w:r>
    <w:r>
      <w:rPr>
        <w:rFonts w:asciiTheme="minorHAnsi" w:hAnsiTheme="minorHAnsi"/>
        <w:b/>
        <w:bCs/>
      </w:rPr>
      <w:t xml:space="preserve"> ENDED 31 MARCH 202</w:t>
    </w:r>
    <w:r w:rsidR="00D26729">
      <w:rPr>
        <w:rFonts w:asciiTheme="minorHAnsi" w:hAnsiTheme="minorHAnsi"/>
        <w:b/>
        <w:bCs/>
      </w:rPr>
      <w:t>2</w:t>
    </w:r>
    <w:r>
      <w:rPr>
        <w:rFonts w:asciiTheme="minorHAnsi" w:hAnsiTheme="minorHAnsi"/>
        <w:b/>
        <w:bCs/>
      </w:rPr>
      <w:t xml:space="preserve"> </w:t>
    </w:r>
    <w:r w:rsidRPr="00F43853">
      <w:rPr>
        <w:rFonts w:asciiTheme="minorHAnsi" w:hAnsiTheme="minorHAnsi"/>
      </w:rPr>
      <w:tab/>
    </w:r>
  </w:p>
  <w:p w14:paraId="0F0379D5"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1365992D" w14:textId="77777777" w:rsidR="002E3D0A" w:rsidRPr="00FD6670" w:rsidRDefault="002E3D0A" w:rsidP="00FD66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BC36" w14:textId="3FA8A68A" w:rsidR="002E3D0A" w:rsidRDefault="002E3D0A" w:rsidP="00FD6670">
    <w:pPr>
      <w:keepLines w:val="0"/>
      <w:pageBreakBefore/>
      <w:tabs>
        <w:tab w:val="left" w:pos="820"/>
      </w:tabs>
      <w:rPr>
        <w:rFonts w:asciiTheme="minorHAnsi" w:hAnsiTheme="minorHAnsi"/>
        <w:b/>
        <w:bCs/>
      </w:rPr>
    </w:pPr>
    <w:r w:rsidRPr="008D39B8">
      <w:rPr>
        <w:rFonts w:asciiTheme="minorHAnsi" w:hAnsiTheme="minorHAnsi"/>
        <w:b/>
        <w:bCs/>
      </w:rPr>
      <w:t xml:space="preserve">OBERON INVESTMENTS </w:t>
    </w:r>
    <w:r>
      <w:rPr>
        <w:rFonts w:asciiTheme="minorHAnsi" w:hAnsiTheme="minorHAnsi"/>
        <w:b/>
        <w:bCs/>
      </w:rPr>
      <w:t>GROUP PLC</w:t>
    </w:r>
  </w:p>
  <w:p w14:paraId="6D09197D" w14:textId="77777777" w:rsidR="002E3D0A" w:rsidRDefault="002E3D0A" w:rsidP="00FD6670">
    <w:pPr>
      <w:keepLines w:val="0"/>
      <w:pageBreakBefore/>
      <w:tabs>
        <w:tab w:val="left" w:pos="820"/>
      </w:tabs>
      <w:rPr>
        <w:rFonts w:asciiTheme="minorHAnsi" w:hAnsiTheme="minorHAnsi"/>
        <w:b/>
        <w:bCs/>
      </w:rPr>
    </w:pPr>
  </w:p>
  <w:p w14:paraId="1123C141" w14:textId="1721CC75" w:rsidR="002E3D0A" w:rsidRPr="00F43853" w:rsidRDefault="002E3D0A" w:rsidP="00FD6670">
    <w:pPr>
      <w:keepLines w:val="0"/>
      <w:pageBreakBefore/>
      <w:tabs>
        <w:tab w:val="left" w:pos="820"/>
      </w:tabs>
      <w:rPr>
        <w:rFonts w:asciiTheme="minorHAnsi" w:hAnsiTheme="minorHAnsi"/>
        <w:b/>
        <w:bCs/>
      </w:rPr>
    </w:pPr>
    <w:r>
      <w:rPr>
        <w:rFonts w:asciiTheme="minorHAnsi" w:hAnsiTheme="minorHAnsi"/>
        <w:b/>
        <w:bCs/>
      </w:rPr>
      <w:t xml:space="preserve">DIRECTORS’ REPORT </w:t>
    </w:r>
  </w:p>
  <w:p w14:paraId="23B9A35F" w14:textId="77777777" w:rsidR="002E3D0A" w:rsidRPr="00F43853" w:rsidRDefault="002E3D0A" w:rsidP="00302919">
    <w:pPr>
      <w:keepLines w:val="0"/>
      <w:tabs>
        <w:tab w:val="left" w:pos="2220"/>
        <w:tab w:val="left" w:pos="3345"/>
      </w:tabs>
      <w:rPr>
        <w:rFonts w:asciiTheme="minorHAnsi" w:hAnsiTheme="minorHAnsi"/>
        <w:b/>
        <w:bCs/>
      </w:rPr>
    </w:pPr>
    <w:r>
      <w:rPr>
        <w:rFonts w:asciiTheme="minorHAnsi" w:hAnsiTheme="minorHAnsi"/>
        <w:b/>
        <w:bCs/>
      </w:rPr>
      <w:tab/>
    </w:r>
    <w:r>
      <w:rPr>
        <w:rFonts w:asciiTheme="minorHAnsi" w:hAnsiTheme="minorHAnsi"/>
        <w:b/>
        <w:bCs/>
      </w:rPr>
      <w:tab/>
    </w:r>
  </w:p>
  <w:p w14:paraId="23BD354D" w14:textId="2B0ED3C1" w:rsidR="002E3D0A" w:rsidRPr="00576990" w:rsidRDefault="002E3D0A" w:rsidP="00576990">
    <w:pPr>
      <w:keepLines w:val="0"/>
      <w:pageBreakBefore/>
      <w:tabs>
        <w:tab w:val="left" w:pos="820"/>
      </w:tabs>
      <w:rPr>
        <w:rFonts w:asciiTheme="minorHAnsi" w:hAnsiTheme="minorHAnsi"/>
        <w:b/>
        <w:bCs/>
      </w:rPr>
    </w:pPr>
    <w:r w:rsidRPr="00F43853">
      <w:rPr>
        <w:rFonts w:asciiTheme="minorHAnsi" w:hAnsiTheme="minorHAnsi"/>
        <w:b/>
        <w:bCs/>
      </w:rPr>
      <w:t xml:space="preserve">FOR THE </w:t>
    </w:r>
    <w:r>
      <w:rPr>
        <w:rFonts w:asciiTheme="minorHAnsi" w:hAnsiTheme="minorHAnsi"/>
        <w:b/>
        <w:bCs/>
      </w:rPr>
      <w:t>PERIOD ENDING 31 MARCH 202</w:t>
    </w:r>
    <w:r w:rsidR="00D26729">
      <w:rPr>
        <w:rFonts w:asciiTheme="minorHAnsi" w:hAnsiTheme="minorHAnsi"/>
        <w:b/>
        <w:bCs/>
      </w:rPr>
      <w:t>2</w:t>
    </w:r>
    <w:r>
      <w:rPr>
        <w:rFonts w:asciiTheme="minorHAnsi" w:hAnsiTheme="minorHAnsi"/>
        <w:b/>
        <w:bCs/>
      </w:rPr>
      <w:t xml:space="preserve"> </w:t>
    </w:r>
    <w:r w:rsidRPr="00F43853">
      <w:rPr>
        <w:rFonts w:asciiTheme="minorHAnsi" w:hAnsiTheme="minorHAnsi"/>
      </w:rPr>
      <w:tab/>
    </w:r>
  </w:p>
  <w:p w14:paraId="2CB290E2" w14:textId="77777777" w:rsidR="002E3D0A" w:rsidRDefault="002E3D0A" w:rsidP="00FD6670">
    <w:pPr>
      <w:keepLines w:val="0"/>
      <w:pBdr>
        <w:top w:val="single" w:sz="4" w:space="1" w:color="auto"/>
      </w:pBdr>
      <w:tabs>
        <w:tab w:val="left" w:pos="820"/>
      </w:tabs>
      <w:rPr>
        <w:rFonts w:asciiTheme="minorHAnsi" w:hAnsiTheme="minorHAnsi"/>
      </w:rPr>
    </w:pPr>
    <w:r>
      <w:rPr>
        <w:rFonts w:asciiTheme="minorHAnsi" w:hAnsiTheme="minorHAnsi"/>
      </w:rPr>
      <w:t xml:space="preserve">    </w:t>
    </w:r>
  </w:p>
  <w:p w14:paraId="596CF3A2" w14:textId="77777777" w:rsidR="002E3D0A" w:rsidRPr="00FD6670" w:rsidRDefault="002E3D0A" w:rsidP="00FD6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2449BA"/>
    <w:lvl w:ilvl="0">
      <w:numFmt w:val="bullet"/>
      <w:lvlText w:val="*"/>
      <w:lvlJc w:val="left"/>
      <w:pPr>
        <w:ind w:left="709" w:firstLine="0"/>
      </w:pPr>
    </w:lvl>
  </w:abstractNum>
  <w:abstractNum w:abstractNumId="1" w15:restartNumberingAfterBreak="0">
    <w:nsid w:val="05331236"/>
    <w:multiLevelType w:val="hybridMultilevel"/>
    <w:tmpl w:val="AC4A2170"/>
    <w:lvl w:ilvl="0" w:tplc="70D06B7C">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C05D17"/>
    <w:multiLevelType w:val="hybridMultilevel"/>
    <w:tmpl w:val="5338F1E2"/>
    <w:lvl w:ilvl="0" w:tplc="1D3E1ED8">
      <w:start w:val="14"/>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51A0"/>
    <w:multiLevelType w:val="hybridMultilevel"/>
    <w:tmpl w:val="792AA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16B4E"/>
    <w:multiLevelType w:val="hybridMultilevel"/>
    <w:tmpl w:val="878EB3B2"/>
    <w:lvl w:ilvl="0" w:tplc="8CDAFF4E">
      <w:start w:val="1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A53D6"/>
    <w:multiLevelType w:val="hybridMultilevel"/>
    <w:tmpl w:val="3DB80D2E"/>
    <w:lvl w:ilvl="0" w:tplc="7F068268">
      <w:start w:val="2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B4BA0"/>
    <w:multiLevelType w:val="hybridMultilevel"/>
    <w:tmpl w:val="F5BE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13151"/>
    <w:multiLevelType w:val="hybridMultilevel"/>
    <w:tmpl w:val="165C450A"/>
    <w:lvl w:ilvl="0" w:tplc="DDEEADB8">
      <w:start w:val="19"/>
      <w:numFmt w:val="decimal"/>
      <w:lvlText w:val="%1."/>
      <w:lvlJc w:val="left"/>
      <w:pPr>
        <w:ind w:left="360" w:firstLine="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44A33"/>
    <w:multiLevelType w:val="hybridMultilevel"/>
    <w:tmpl w:val="3D9606B8"/>
    <w:lvl w:ilvl="0" w:tplc="734A6E42">
      <w:start w:val="2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50FA8"/>
    <w:multiLevelType w:val="multilevel"/>
    <w:tmpl w:val="3F2E4672"/>
    <w:lvl w:ilvl="0">
      <w:start w:val="1"/>
      <w:numFmt w:val="decimal"/>
      <w:pStyle w:val="Notetitle"/>
      <w:lvlText w:val="%1."/>
      <w:lvlJc w:val="left"/>
      <w:pPr>
        <w:ind w:left="644" w:hanging="360"/>
      </w:pPr>
      <w:rPr>
        <w:rFonts w:hint="default"/>
        <w:b/>
        <w:bCs/>
        <w:sz w:val="20"/>
        <w:szCs w:val="20"/>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69F6EBE"/>
    <w:multiLevelType w:val="hybridMultilevel"/>
    <w:tmpl w:val="439A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B60D0"/>
    <w:multiLevelType w:val="hybridMultilevel"/>
    <w:tmpl w:val="0B40FFB4"/>
    <w:lvl w:ilvl="0" w:tplc="C840F352">
      <w:start w:val="25"/>
      <w:numFmt w:val="decimal"/>
      <w:lvlText w:val="%1"/>
      <w:lvlJc w:val="left"/>
      <w:pPr>
        <w:ind w:left="360" w:hanging="360"/>
      </w:pPr>
      <w:rPr>
        <w:rFonts w:hint="default"/>
        <w:b/>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06CBE"/>
    <w:multiLevelType w:val="hybridMultilevel"/>
    <w:tmpl w:val="DD0A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6684B"/>
    <w:multiLevelType w:val="hybridMultilevel"/>
    <w:tmpl w:val="C12C6254"/>
    <w:lvl w:ilvl="0" w:tplc="A3BE315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D5EF6"/>
    <w:multiLevelType w:val="hybridMultilevel"/>
    <w:tmpl w:val="7972969E"/>
    <w:lvl w:ilvl="0" w:tplc="851AAE84">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249BD"/>
    <w:multiLevelType w:val="hybridMultilevel"/>
    <w:tmpl w:val="23B8A3BA"/>
    <w:lvl w:ilvl="0" w:tplc="08090005">
      <w:start w:val="1"/>
      <w:numFmt w:val="bullet"/>
      <w:lvlText w:val=""/>
      <w:lvlJc w:val="left"/>
      <w:pPr>
        <w:ind w:left="360" w:hanging="360"/>
      </w:pPr>
      <w:rPr>
        <w:rFonts w:ascii="Wingdings" w:hAnsi="Wingdings" w:hint="default"/>
      </w:rPr>
    </w:lvl>
    <w:lvl w:ilvl="1" w:tplc="B7687FE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B33F1"/>
    <w:multiLevelType w:val="hybridMultilevel"/>
    <w:tmpl w:val="F51C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460FA"/>
    <w:multiLevelType w:val="hybridMultilevel"/>
    <w:tmpl w:val="F6BC4128"/>
    <w:lvl w:ilvl="0" w:tplc="1AFEF0AC">
      <w:numFmt w:val="bullet"/>
      <w:lvlText w:val="−"/>
      <w:lvlJc w:val="left"/>
      <w:pPr>
        <w:ind w:left="720" w:hanging="360"/>
      </w:pPr>
      <w:rPr>
        <w:rFonts w:ascii="Calibri" w:eastAsia="Calibri" w:hAnsi="Calibri" w:cs="Calibri" w:hint="default"/>
      </w:rPr>
    </w:lvl>
    <w:lvl w:ilvl="1" w:tplc="B29C9D20">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64F8E"/>
    <w:multiLevelType w:val="hybridMultilevel"/>
    <w:tmpl w:val="9320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14BBE"/>
    <w:multiLevelType w:val="hybridMultilevel"/>
    <w:tmpl w:val="0380850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0" w15:restartNumberingAfterBreak="0">
    <w:nsid w:val="55124922"/>
    <w:multiLevelType w:val="multilevel"/>
    <w:tmpl w:val="9FE0C722"/>
    <w:lvl w:ilvl="0">
      <w:start w:val="19"/>
      <w:numFmt w:val="decimal"/>
      <w:lvlText w:val="%1"/>
      <w:lvlJc w:val="left"/>
      <w:pPr>
        <w:ind w:left="0" w:firstLine="0"/>
      </w:pPr>
      <w:rPr>
        <w:rFonts w:hint="default"/>
      </w:rPr>
    </w:lvl>
    <w:lvl w:ilvl="1">
      <w:start w:val="2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47" w:hanging="247"/>
      </w:pPr>
      <w:rPr>
        <w:rFonts w:hint="default"/>
      </w:rPr>
    </w:lvl>
    <w:lvl w:ilvl="6">
      <w:start w:val="1"/>
      <w:numFmt w:val="decimal"/>
      <w:lvlText w:val="%1.%2.%3.%4.%5.%6.%7"/>
      <w:lvlJc w:val="left"/>
      <w:pPr>
        <w:ind w:left="247" w:hanging="247"/>
      </w:pPr>
      <w:rPr>
        <w:rFonts w:hint="default"/>
      </w:rPr>
    </w:lvl>
    <w:lvl w:ilvl="7">
      <w:start w:val="1"/>
      <w:numFmt w:val="decimal"/>
      <w:lvlText w:val="%1.%2.%3.%4.%5.%6.%7.%8"/>
      <w:lvlJc w:val="left"/>
      <w:pPr>
        <w:ind w:left="607" w:hanging="607"/>
      </w:pPr>
      <w:rPr>
        <w:rFonts w:hint="default"/>
      </w:rPr>
    </w:lvl>
    <w:lvl w:ilvl="8">
      <w:start w:val="1"/>
      <w:numFmt w:val="decimal"/>
      <w:lvlText w:val="%1.%2.%3.%4.%5.%6.%7.%8.%9"/>
      <w:lvlJc w:val="left"/>
      <w:pPr>
        <w:ind w:left="607" w:hanging="607"/>
      </w:pPr>
      <w:rPr>
        <w:rFonts w:hint="default"/>
      </w:rPr>
    </w:lvl>
  </w:abstractNum>
  <w:abstractNum w:abstractNumId="21" w15:restartNumberingAfterBreak="0">
    <w:nsid w:val="58B607FE"/>
    <w:multiLevelType w:val="hybridMultilevel"/>
    <w:tmpl w:val="8326CD20"/>
    <w:lvl w:ilvl="0" w:tplc="D1AE9700">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9AB48B1"/>
    <w:multiLevelType w:val="hybridMultilevel"/>
    <w:tmpl w:val="080AE4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F13C93"/>
    <w:multiLevelType w:val="hybridMultilevel"/>
    <w:tmpl w:val="043E0FB4"/>
    <w:lvl w:ilvl="0" w:tplc="851AAE84">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62C4C"/>
    <w:multiLevelType w:val="hybridMultilevel"/>
    <w:tmpl w:val="2D929A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3521BC"/>
    <w:multiLevelType w:val="hybridMultilevel"/>
    <w:tmpl w:val="A4DCF78E"/>
    <w:lvl w:ilvl="0" w:tplc="08090005">
      <w:start w:val="1"/>
      <w:numFmt w:val="bullet"/>
      <w:lvlText w:val=""/>
      <w:lvlJc w:val="left"/>
      <w:pPr>
        <w:ind w:left="360" w:hanging="360"/>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F14BC5"/>
    <w:multiLevelType w:val="multilevel"/>
    <w:tmpl w:val="2FA8C3E2"/>
    <w:lvl w:ilvl="0">
      <w:start w:val="19"/>
      <w:numFmt w:val="decimal"/>
      <w:lvlText w:val="%1"/>
      <w:lvlJc w:val="left"/>
      <w:pPr>
        <w:ind w:left="0" w:firstLine="0"/>
      </w:pPr>
      <w:rPr>
        <w:rFonts w:hint="default"/>
        <w:b/>
      </w:rPr>
    </w:lvl>
    <w:lvl w:ilvl="1">
      <w:start w:val="21"/>
      <w:numFmt w:val="decimal"/>
      <w:lvlText w:val="%1.%2"/>
      <w:lvlJc w:val="left"/>
      <w:pPr>
        <w:ind w:left="-113" w:firstLine="0"/>
      </w:pPr>
      <w:rPr>
        <w:rFonts w:hint="default"/>
        <w:b/>
      </w:rPr>
    </w:lvl>
    <w:lvl w:ilvl="2">
      <w:start w:val="1"/>
      <w:numFmt w:val="decimal"/>
      <w:lvlText w:val="%1.%2.%3"/>
      <w:lvlJc w:val="left"/>
      <w:pPr>
        <w:ind w:left="-226" w:firstLine="0"/>
      </w:pPr>
      <w:rPr>
        <w:rFonts w:hint="default"/>
        <w:b/>
      </w:rPr>
    </w:lvl>
    <w:lvl w:ilvl="3">
      <w:start w:val="1"/>
      <w:numFmt w:val="decimal"/>
      <w:lvlText w:val="%1.%2.%3.%4"/>
      <w:lvlJc w:val="left"/>
      <w:pPr>
        <w:ind w:left="-339" w:firstLine="0"/>
      </w:pPr>
      <w:rPr>
        <w:rFonts w:hint="default"/>
        <w:b/>
      </w:rPr>
    </w:lvl>
    <w:lvl w:ilvl="4">
      <w:start w:val="1"/>
      <w:numFmt w:val="decimal"/>
      <w:lvlText w:val="%1.%2.%3.%4.%5"/>
      <w:lvlJc w:val="left"/>
      <w:pPr>
        <w:ind w:left="-452" w:firstLine="0"/>
      </w:pPr>
      <w:rPr>
        <w:rFonts w:hint="default"/>
        <w:b/>
      </w:rPr>
    </w:lvl>
    <w:lvl w:ilvl="5">
      <w:start w:val="1"/>
      <w:numFmt w:val="decimal"/>
      <w:lvlText w:val="%1.%2.%3.%4.%5.%6"/>
      <w:lvlJc w:val="left"/>
      <w:pPr>
        <w:ind w:left="-318" w:hanging="247"/>
      </w:pPr>
      <w:rPr>
        <w:rFonts w:hint="default"/>
        <w:b/>
      </w:rPr>
    </w:lvl>
    <w:lvl w:ilvl="6">
      <w:start w:val="1"/>
      <w:numFmt w:val="decimal"/>
      <w:lvlText w:val="%1.%2.%3.%4.%5.%6.%7"/>
      <w:lvlJc w:val="left"/>
      <w:pPr>
        <w:ind w:left="-431" w:hanging="247"/>
      </w:pPr>
      <w:rPr>
        <w:rFonts w:hint="default"/>
        <w:b/>
      </w:rPr>
    </w:lvl>
    <w:lvl w:ilvl="7">
      <w:start w:val="1"/>
      <w:numFmt w:val="decimal"/>
      <w:lvlText w:val="%1.%2.%3.%4.%5.%6.%7.%8"/>
      <w:lvlJc w:val="left"/>
      <w:pPr>
        <w:ind w:left="-184" w:hanging="607"/>
      </w:pPr>
      <w:rPr>
        <w:rFonts w:hint="default"/>
        <w:b/>
      </w:rPr>
    </w:lvl>
    <w:lvl w:ilvl="8">
      <w:start w:val="1"/>
      <w:numFmt w:val="decimal"/>
      <w:lvlText w:val="%1.%2.%3.%4.%5.%6.%7.%8.%9"/>
      <w:lvlJc w:val="left"/>
      <w:pPr>
        <w:ind w:left="-297" w:hanging="607"/>
      </w:pPr>
      <w:rPr>
        <w:rFonts w:hint="default"/>
        <w:b/>
      </w:rPr>
    </w:lvl>
  </w:abstractNum>
  <w:abstractNum w:abstractNumId="27" w15:restartNumberingAfterBreak="0">
    <w:nsid w:val="6DB7611B"/>
    <w:multiLevelType w:val="hybridMultilevel"/>
    <w:tmpl w:val="AA8C698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8A743D"/>
    <w:multiLevelType w:val="hybridMultilevel"/>
    <w:tmpl w:val="51FCBEE6"/>
    <w:lvl w:ilvl="0" w:tplc="FC58491C">
      <w:start w:val="1"/>
      <w:numFmt w:val="bullet"/>
      <w:lvlText w:val="•"/>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CAF2B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610F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50004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65C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48D43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70251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8E2BB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C4520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EEB5E2C"/>
    <w:multiLevelType w:val="hybridMultilevel"/>
    <w:tmpl w:val="17CA0578"/>
    <w:lvl w:ilvl="0" w:tplc="7C928E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5742683">
    <w:abstractNumId w:val="9"/>
  </w:num>
  <w:num w:numId="2" w16cid:durableId="571162018">
    <w:abstractNumId w:val="18"/>
  </w:num>
  <w:num w:numId="3" w16cid:durableId="871921992">
    <w:abstractNumId w:val="0"/>
    <w:lvlOverride w:ilvl="0">
      <w:lvl w:ilvl="0">
        <w:numFmt w:val="bullet"/>
        <w:lvlText w:val=""/>
        <w:legacy w:legacy="1" w:legacySpace="0" w:legacyIndent="576"/>
        <w:lvlJc w:val="left"/>
        <w:pPr>
          <w:ind w:left="0" w:firstLine="0"/>
        </w:pPr>
        <w:rPr>
          <w:rFonts w:ascii="Symbol" w:hAnsi="Symbol" w:hint="default"/>
          <w:color w:val="000000"/>
        </w:rPr>
      </w:lvl>
    </w:lvlOverride>
  </w:num>
  <w:num w:numId="4" w16cid:durableId="31923615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9144344">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5463506">
    <w:abstractNumId w:val="4"/>
  </w:num>
  <w:num w:numId="7" w16cid:durableId="146087940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028214">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6968560">
    <w:abstractNumId w:val="9"/>
    <w:lvlOverride w:ilvl="0">
      <w:startOverride w:val="24"/>
    </w:lvlOverride>
  </w:num>
  <w:num w:numId="10" w16cid:durableId="1387266143">
    <w:abstractNumId w:val="5"/>
  </w:num>
  <w:num w:numId="11" w16cid:durableId="1519928928">
    <w:abstractNumId w:val="8"/>
  </w:num>
  <w:num w:numId="12" w16cid:durableId="1779636299">
    <w:abstractNumId w:val="9"/>
    <w:lvlOverride w:ilvl="0">
      <w:startOverride w:val="18"/>
    </w:lvlOverride>
  </w:num>
  <w:num w:numId="13" w16cid:durableId="2060124515">
    <w:abstractNumId w:val="9"/>
    <w:lvlOverride w:ilvl="0">
      <w:startOverride w:val="23"/>
    </w:lvlOverride>
  </w:num>
  <w:num w:numId="14" w16cid:durableId="2095347940">
    <w:abstractNumId w:val="9"/>
    <w:lvlOverride w:ilvl="0">
      <w:startOverride w:val="20"/>
    </w:lvlOverride>
  </w:num>
  <w:num w:numId="15" w16cid:durableId="727538246">
    <w:abstractNumId w:val="9"/>
    <w:lvlOverride w:ilvl="0">
      <w:startOverride w:val="24"/>
    </w:lvlOverride>
  </w:num>
  <w:num w:numId="16" w16cid:durableId="484052925">
    <w:abstractNumId w:val="11"/>
  </w:num>
  <w:num w:numId="17" w16cid:durableId="1301232823">
    <w:abstractNumId w:val="1"/>
  </w:num>
  <w:num w:numId="18" w16cid:durableId="532812318">
    <w:abstractNumId w:val="12"/>
  </w:num>
  <w:num w:numId="19" w16cid:durableId="1912277068">
    <w:abstractNumId w:val="6"/>
  </w:num>
  <w:num w:numId="20" w16cid:durableId="1550796238">
    <w:abstractNumId w:val="15"/>
  </w:num>
  <w:num w:numId="21" w16cid:durableId="843205959">
    <w:abstractNumId w:val="22"/>
  </w:num>
  <w:num w:numId="22" w16cid:durableId="1574195781">
    <w:abstractNumId w:val="24"/>
  </w:num>
  <w:num w:numId="23" w16cid:durableId="2072918372">
    <w:abstractNumId w:val="27"/>
  </w:num>
  <w:num w:numId="24" w16cid:durableId="1995062934">
    <w:abstractNumId w:val="25"/>
  </w:num>
  <w:num w:numId="25" w16cid:durableId="867327844">
    <w:abstractNumId w:val="10"/>
  </w:num>
  <w:num w:numId="26" w16cid:durableId="983436527">
    <w:abstractNumId w:val="14"/>
  </w:num>
  <w:num w:numId="27" w16cid:durableId="89854465">
    <w:abstractNumId w:val="21"/>
  </w:num>
  <w:num w:numId="28" w16cid:durableId="373893078">
    <w:abstractNumId w:val="16"/>
  </w:num>
  <w:num w:numId="29" w16cid:durableId="757597308">
    <w:abstractNumId w:val="28"/>
  </w:num>
  <w:num w:numId="30" w16cid:durableId="1757819239">
    <w:abstractNumId w:val="23"/>
  </w:num>
  <w:num w:numId="31" w16cid:durableId="750544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424957">
    <w:abstractNumId w:val="2"/>
  </w:num>
  <w:num w:numId="33" w16cid:durableId="1842548234">
    <w:abstractNumId w:val="29"/>
  </w:num>
  <w:num w:numId="34" w16cid:durableId="717631286">
    <w:abstractNumId w:val="26"/>
  </w:num>
  <w:num w:numId="35" w16cid:durableId="1355501913">
    <w:abstractNumId w:val="20"/>
  </w:num>
  <w:num w:numId="36" w16cid:durableId="1599757289">
    <w:abstractNumId w:val="7"/>
  </w:num>
  <w:num w:numId="37" w16cid:durableId="2008052162">
    <w:abstractNumId w:val="9"/>
    <w:lvlOverride w:ilvl="0">
      <w:startOverride w:val="14"/>
    </w:lvlOverride>
  </w:num>
  <w:num w:numId="38" w16cid:durableId="984625166">
    <w:abstractNumId w:val="13"/>
  </w:num>
  <w:num w:numId="39" w16cid:durableId="1222209862">
    <w:abstractNumId w:val="17"/>
  </w:num>
  <w:num w:numId="40" w16cid:durableId="228032503">
    <w:abstractNumId w:val="19"/>
  </w:num>
  <w:num w:numId="41" w16cid:durableId="56618687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46"/>
    <w:rsid w:val="000002F3"/>
    <w:rsid w:val="00001981"/>
    <w:rsid w:val="00001AA7"/>
    <w:rsid w:val="00001D3E"/>
    <w:rsid w:val="00002FD6"/>
    <w:rsid w:val="000030B5"/>
    <w:rsid w:val="00003E8E"/>
    <w:rsid w:val="00005A10"/>
    <w:rsid w:val="00005D14"/>
    <w:rsid w:val="00007D84"/>
    <w:rsid w:val="00012456"/>
    <w:rsid w:val="000127F4"/>
    <w:rsid w:val="000135C0"/>
    <w:rsid w:val="00016745"/>
    <w:rsid w:val="000202E8"/>
    <w:rsid w:val="00020538"/>
    <w:rsid w:val="000213ED"/>
    <w:rsid w:val="00024D8F"/>
    <w:rsid w:val="00025770"/>
    <w:rsid w:val="000264AA"/>
    <w:rsid w:val="00027D94"/>
    <w:rsid w:val="00032014"/>
    <w:rsid w:val="00032A53"/>
    <w:rsid w:val="00032B48"/>
    <w:rsid w:val="00032C75"/>
    <w:rsid w:val="000353BF"/>
    <w:rsid w:val="00037CF5"/>
    <w:rsid w:val="0004074C"/>
    <w:rsid w:val="00040B5F"/>
    <w:rsid w:val="000419E0"/>
    <w:rsid w:val="000425AC"/>
    <w:rsid w:val="000439C8"/>
    <w:rsid w:val="00044AC0"/>
    <w:rsid w:val="00045324"/>
    <w:rsid w:val="00046A69"/>
    <w:rsid w:val="00047221"/>
    <w:rsid w:val="00047A0D"/>
    <w:rsid w:val="00047C76"/>
    <w:rsid w:val="0005037A"/>
    <w:rsid w:val="00051531"/>
    <w:rsid w:val="00051702"/>
    <w:rsid w:val="00051EB5"/>
    <w:rsid w:val="00051F60"/>
    <w:rsid w:val="00052576"/>
    <w:rsid w:val="00052828"/>
    <w:rsid w:val="00053E52"/>
    <w:rsid w:val="00053ECA"/>
    <w:rsid w:val="00054E86"/>
    <w:rsid w:val="00055541"/>
    <w:rsid w:val="00055A5B"/>
    <w:rsid w:val="00056F86"/>
    <w:rsid w:val="00057058"/>
    <w:rsid w:val="00060486"/>
    <w:rsid w:val="00060DEE"/>
    <w:rsid w:val="00063E0F"/>
    <w:rsid w:val="000642D6"/>
    <w:rsid w:val="000644CF"/>
    <w:rsid w:val="0006460A"/>
    <w:rsid w:val="00066CFB"/>
    <w:rsid w:val="00067CDE"/>
    <w:rsid w:val="00067F97"/>
    <w:rsid w:val="00067FDC"/>
    <w:rsid w:val="00070F7A"/>
    <w:rsid w:val="00073258"/>
    <w:rsid w:val="00074178"/>
    <w:rsid w:val="000752C2"/>
    <w:rsid w:val="00075F7B"/>
    <w:rsid w:val="000769C2"/>
    <w:rsid w:val="00076DB4"/>
    <w:rsid w:val="00077040"/>
    <w:rsid w:val="000779FF"/>
    <w:rsid w:val="000803ED"/>
    <w:rsid w:val="00080ECB"/>
    <w:rsid w:val="00081937"/>
    <w:rsid w:val="00081BA9"/>
    <w:rsid w:val="00082C40"/>
    <w:rsid w:val="000831E4"/>
    <w:rsid w:val="00083249"/>
    <w:rsid w:val="00083BAF"/>
    <w:rsid w:val="00084109"/>
    <w:rsid w:val="000845DC"/>
    <w:rsid w:val="00084740"/>
    <w:rsid w:val="000850A1"/>
    <w:rsid w:val="000853DF"/>
    <w:rsid w:val="00085806"/>
    <w:rsid w:val="0008760A"/>
    <w:rsid w:val="00090748"/>
    <w:rsid w:val="0009077B"/>
    <w:rsid w:val="00091FA3"/>
    <w:rsid w:val="0009377B"/>
    <w:rsid w:val="0009386A"/>
    <w:rsid w:val="00093BE9"/>
    <w:rsid w:val="0009447C"/>
    <w:rsid w:val="0009664D"/>
    <w:rsid w:val="000972F7"/>
    <w:rsid w:val="000A0FDF"/>
    <w:rsid w:val="000A1848"/>
    <w:rsid w:val="000A3213"/>
    <w:rsid w:val="000A3B2A"/>
    <w:rsid w:val="000A3C5E"/>
    <w:rsid w:val="000A5D01"/>
    <w:rsid w:val="000A6A65"/>
    <w:rsid w:val="000B0444"/>
    <w:rsid w:val="000B0FF1"/>
    <w:rsid w:val="000B171A"/>
    <w:rsid w:val="000B20AD"/>
    <w:rsid w:val="000B2324"/>
    <w:rsid w:val="000B3894"/>
    <w:rsid w:val="000B4537"/>
    <w:rsid w:val="000B6098"/>
    <w:rsid w:val="000B6F6E"/>
    <w:rsid w:val="000C39D7"/>
    <w:rsid w:val="000C55ED"/>
    <w:rsid w:val="000C70FD"/>
    <w:rsid w:val="000C72D3"/>
    <w:rsid w:val="000C749E"/>
    <w:rsid w:val="000C764A"/>
    <w:rsid w:val="000D0E80"/>
    <w:rsid w:val="000D2127"/>
    <w:rsid w:val="000D2CDC"/>
    <w:rsid w:val="000D2D5E"/>
    <w:rsid w:val="000D476A"/>
    <w:rsid w:val="000D4A16"/>
    <w:rsid w:val="000D4B15"/>
    <w:rsid w:val="000D6614"/>
    <w:rsid w:val="000D7091"/>
    <w:rsid w:val="000D72AC"/>
    <w:rsid w:val="000D7B2D"/>
    <w:rsid w:val="000D7E35"/>
    <w:rsid w:val="000E11DE"/>
    <w:rsid w:val="000E1905"/>
    <w:rsid w:val="000E4A36"/>
    <w:rsid w:val="000E5076"/>
    <w:rsid w:val="000E5353"/>
    <w:rsid w:val="000E59C1"/>
    <w:rsid w:val="000F0579"/>
    <w:rsid w:val="000F2FB8"/>
    <w:rsid w:val="000F3B16"/>
    <w:rsid w:val="000F4A93"/>
    <w:rsid w:val="000F5414"/>
    <w:rsid w:val="000F59DF"/>
    <w:rsid w:val="000F5C3B"/>
    <w:rsid w:val="000F6378"/>
    <w:rsid w:val="000F6687"/>
    <w:rsid w:val="000F6CB0"/>
    <w:rsid w:val="000F77AD"/>
    <w:rsid w:val="000F7CEE"/>
    <w:rsid w:val="00101AA9"/>
    <w:rsid w:val="0010227E"/>
    <w:rsid w:val="00102456"/>
    <w:rsid w:val="00102516"/>
    <w:rsid w:val="00103237"/>
    <w:rsid w:val="00103953"/>
    <w:rsid w:val="00104633"/>
    <w:rsid w:val="001053E4"/>
    <w:rsid w:val="0010618D"/>
    <w:rsid w:val="00107B4D"/>
    <w:rsid w:val="00107BC6"/>
    <w:rsid w:val="00110898"/>
    <w:rsid w:val="00112189"/>
    <w:rsid w:val="00112CBD"/>
    <w:rsid w:val="00113265"/>
    <w:rsid w:val="0011365F"/>
    <w:rsid w:val="00113A4F"/>
    <w:rsid w:val="00113B1D"/>
    <w:rsid w:val="001142A3"/>
    <w:rsid w:val="001152EF"/>
    <w:rsid w:val="00116633"/>
    <w:rsid w:val="00116E80"/>
    <w:rsid w:val="001171EE"/>
    <w:rsid w:val="001210AD"/>
    <w:rsid w:val="00121364"/>
    <w:rsid w:val="001225E8"/>
    <w:rsid w:val="00124005"/>
    <w:rsid w:val="00125D41"/>
    <w:rsid w:val="00125EBB"/>
    <w:rsid w:val="00126449"/>
    <w:rsid w:val="00126F62"/>
    <w:rsid w:val="001272EC"/>
    <w:rsid w:val="001301D9"/>
    <w:rsid w:val="00131386"/>
    <w:rsid w:val="0013208D"/>
    <w:rsid w:val="00132331"/>
    <w:rsid w:val="0013260C"/>
    <w:rsid w:val="001336ED"/>
    <w:rsid w:val="00135822"/>
    <w:rsid w:val="00135BC8"/>
    <w:rsid w:val="00136228"/>
    <w:rsid w:val="0013643B"/>
    <w:rsid w:val="00140C33"/>
    <w:rsid w:val="00140E7F"/>
    <w:rsid w:val="0014178C"/>
    <w:rsid w:val="0014341A"/>
    <w:rsid w:val="00145C5D"/>
    <w:rsid w:val="00146670"/>
    <w:rsid w:val="00146F2F"/>
    <w:rsid w:val="001472E3"/>
    <w:rsid w:val="00147A71"/>
    <w:rsid w:val="00147BC0"/>
    <w:rsid w:val="00153A73"/>
    <w:rsid w:val="001544F1"/>
    <w:rsid w:val="001547E6"/>
    <w:rsid w:val="001548C2"/>
    <w:rsid w:val="001554FA"/>
    <w:rsid w:val="00155578"/>
    <w:rsid w:val="00155B2A"/>
    <w:rsid w:val="0015661D"/>
    <w:rsid w:val="00156E58"/>
    <w:rsid w:val="00157894"/>
    <w:rsid w:val="00160ACE"/>
    <w:rsid w:val="0016164E"/>
    <w:rsid w:val="00161DDC"/>
    <w:rsid w:val="0016286D"/>
    <w:rsid w:val="00162DCB"/>
    <w:rsid w:val="00164B2C"/>
    <w:rsid w:val="00164FB0"/>
    <w:rsid w:val="001667C8"/>
    <w:rsid w:val="00166BC0"/>
    <w:rsid w:val="00167682"/>
    <w:rsid w:val="00167A4F"/>
    <w:rsid w:val="00170720"/>
    <w:rsid w:val="0017307A"/>
    <w:rsid w:val="00173468"/>
    <w:rsid w:val="00174222"/>
    <w:rsid w:val="00174573"/>
    <w:rsid w:val="001753BA"/>
    <w:rsid w:val="001755E3"/>
    <w:rsid w:val="0017676A"/>
    <w:rsid w:val="00176BC4"/>
    <w:rsid w:val="0018283E"/>
    <w:rsid w:val="00182A7A"/>
    <w:rsid w:val="00183C86"/>
    <w:rsid w:val="0018418B"/>
    <w:rsid w:val="001851A5"/>
    <w:rsid w:val="001851ED"/>
    <w:rsid w:val="001855B3"/>
    <w:rsid w:val="00185835"/>
    <w:rsid w:val="00185F51"/>
    <w:rsid w:val="00186A49"/>
    <w:rsid w:val="00190D88"/>
    <w:rsid w:val="00190F3D"/>
    <w:rsid w:val="001915DB"/>
    <w:rsid w:val="00192AE2"/>
    <w:rsid w:val="001931DC"/>
    <w:rsid w:val="00195F0B"/>
    <w:rsid w:val="001973F1"/>
    <w:rsid w:val="00197524"/>
    <w:rsid w:val="001A0341"/>
    <w:rsid w:val="001A132C"/>
    <w:rsid w:val="001A1673"/>
    <w:rsid w:val="001A2317"/>
    <w:rsid w:val="001A2C4F"/>
    <w:rsid w:val="001A4E8F"/>
    <w:rsid w:val="001A4FE9"/>
    <w:rsid w:val="001A5915"/>
    <w:rsid w:val="001A627A"/>
    <w:rsid w:val="001A72FC"/>
    <w:rsid w:val="001B0B5D"/>
    <w:rsid w:val="001B0E54"/>
    <w:rsid w:val="001B1089"/>
    <w:rsid w:val="001B119E"/>
    <w:rsid w:val="001B1AC7"/>
    <w:rsid w:val="001B2A35"/>
    <w:rsid w:val="001B3CCD"/>
    <w:rsid w:val="001B4E8D"/>
    <w:rsid w:val="001B5D86"/>
    <w:rsid w:val="001B6F87"/>
    <w:rsid w:val="001B72FE"/>
    <w:rsid w:val="001B7E79"/>
    <w:rsid w:val="001C0741"/>
    <w:rsid w:val="001C1A4D"/>
    <w:rsid w:val="001C1D14"/>
    <w:rsid w:val="001C297D"/>
    <w:rsid w:val="001C40CD"/>
    <w:rsid w:val="001C55CF"/>
    <w:rsid w:val="001C573E"/>
    <w:rsid w:val="001C6C41"/>
    <w:rsid w:val="001D0D59"/>
    <w:rsid w:val="001D1C9C"/>
    <w:rsid w:val="001D20F2"/>
    <w:rsid w:val="001D248F"/>
    <w:rsid w:val="001D24FF"/>
    <w:rsid w:val="001D33C9"/>
    <w:rsid w:val="001D517E"/>
    <w:rsid w:val="001D586E"/>
    <w:rsid w:val="001D68DF"/>
    <w:rsid w:val="001D6C81"/>
    <w:rsid w:val="001D7A1A"/>
    <w:rsid w:val="001E3212"/>
    <w:rsid w:val="001E41D6"/>
    <w:rsid w:val="001E4E30"/>
    <w:rsid w:val="001E5323"/>
    <w:rsid w:val="001E5687"/>
    <w:rsid w:val="001E597C"/>
    <w:rsid w:val="001E6149"/>
    <w:rsid w:val="001E625A"/>
    <w:rsid w:val="001E63C7"/>
    <w:rsid w:val="001E7170"/>
    <w:rsid w:val="001E7E43"/>
    <w:rsid w:val="001F001D"/>
    <w:rsid w:val="001F3683"/>
    <w:rsid w:val="001F5A0E"/>
    <w:rsid w:val="001F5AB0"/>
    <w:rsid w:val="001F66D0"/>
    <w:rsid w:val="001F7D41"/>
    <w:rsid w:val="00200960"/>
    <w:rsid w:val="00200F28"/>
    <w:rsid w:val="00201E7B"/>
    <w:rsid w:val="002028D5"/>
    <w:rsid w:val="002053EA"/>
    <w:rsid w:val="0020564E"/>
    <w:rsid w:val="00205D8B"/>
    <w:rsid w:val="00205DD8"/>
    <w:rsid w:val="002073D6"/>
    <w:rsid w:val="00207E0D"/>
    <w:rsid w:val="002104D2"/>
    <w:rsid w:val="00210BC6"/>
    <w:rsid w:val="002112FF"/>
    <w:rsid w:val="002134AD"/>
    <w:rsid w:val="00213991"/>
    <w:rsid w:val="0021609C"/>
    <w:rsid w:val="002172EA"/>
    <w:rsid w:val="002179D6"/>
    <w:rsid w:val="00217CF6"/>
    <w:rsid w:val="00220364"/>
    <w:rsid w:val="0022072B"/>
    <w:rsid w:val="00221801"/>
    <w:rsid w:val="00221919"/>
    <w:rsid w:val="00221D91"/>
    <w:rsid w:val="002221D6"/>
    <w:rsid w:val="0022295A"/>
    <w:rsid w:val="00224EDB"/>
    <w:rsid w:val="00225728"/>
    <w:rsid w:val="0022665A"/>
    <w:rsid w:val="00226BCA"/>
    <w:rsid w:val="00226C82"/>
    <w:rsid w:val="00226DBB"/>
    <w:rsid w:val="002301F7"/>
    <w:rsid w:val="002328A5"/>
    <w:rsid w:val="002329A5"/>
    <w:rsid w:val="00232AB7"/>
    <w:rsid w:val="002357FC"/>
    <w:rsid w:val="002361E5"/>
    <w:rsid w:val="002368A3"/>
    <w:rsid w:val="00236C80"/>
    <w:rsid w:val="00240428"/>
    <w:rsid w:val="00240D62"/>
    <w:rsid w:val="002426D2"/>
    <w:rsid w:val="00243A04"/>
    <w:rsid w:val="00245AC7"/>
    <w:rsid w:val="00247FD2"/>
    <w:rsid w:val="002501D6"/>
    <w:rsid w:val="00250C64"/>
    <w:rsid w:val="002519A9"/>
    <w:rsid w:val="0025215A"/>
    <w:rsid w:val="00252FB2"/>
    <w:rsid w:val="00254A86"/>
    <w:rsid w:val="002614E1"/>
    <w:rsid w:val="00261871"/>
    <w:rsid w:val="0026190D"/>
    <w:rsid w:val="00261AED"/>
    <w:rsid w:val="002622C0"/>
    <w:rsid w:val="0026322C"/>
    <w:rsid w:val="0026750F"/>
    <w:rsid w:val="00267FF7"/>
    <w:rsid w:val="00270276"/>
    <w:rsid w:val="0027117F"/>
    <w:rsid w:val="00272858"/>
    <w:rsid w:val="00272D25"/>
    <w:rsid w:val="00273C04"/>
    <w:rsid w:val="002740AD"/>
    <w:rsid w:val="00277CFA"/>
    <w:rsid w:val="00277FB9"/>
    <w:rsid w:val="002814AF"/>
    <w:rsid w:val="00281B06"/>
    <w:rsid w:val="00282725"/>
    <w:rsid w:val="00282C27"/>
    <w:rsid w:val="00283416"/>
    <w:rsid w:val="002841E2"/>
    <w:rsid w:val="002852DE"/>
    <w:rsid w:val="00285D06"/>
    <w:rsid w:val="002867A7"/>
    <w:rsid w:val="002879AC"/>
    <w:rsid w:val="00287AF8"/>
    <w:rsid w:val="00290BC4"/>
    <w:rsid w:val="002915C6"/>
    <w:rsid w:val="00291A71"/>
    <w:rsid w:val="00292686"/>
    <w:rsid w:val="00295C47"/>
    <w:rsid w:val="002962F1"/>
    <w:rsid w:val="00296BD6"/>
    <w:rsid w:val="002978F5"/>
    <w:rsid w:val="00297FFE"/>
    <w:rsid w:val="002A02B8"/>
    <w:rsid w:val="002A27F5"/>
    <w:rsid w:val="002A4610"/>
    <w:rsid w:val="002A4CF3"/>
    <w:rsid w:val="002A637F"/>
    <w:rsid w:val="002A7155"/>
    <w:rsid w:val="002A744A"/>
    <w:rsid w:val="002A7792"/>
    <w:rsid w:val="002B1E7E"/>
    <w:rsid w:val="002B1EEE"/>
    <w:rsid w:val="002B2F42"/>
    <w:rsid w:val="002B2F74"/>
    <w:rsid w:val="002B3D2A"/>
    <w:rsid w:val="002B4176"/>
    <w:rsid w:val="002B5AFA"/>
    <w:rsid w:val="002B66F6"/>
    <w:rsid w:val="002B69F0"/>
    <w:rsid w:val="002C0EFA"/>
    <w:rsid w:val="002C180B"/>
    <w:rsid w:val="002C2028"/>
    <w:rsid w:val="002C3CCC"/>
    <w:rsid w:val="002C48F0"/>
    <w:rsid w:val="002C51D6"/>
    <w:rsid w:val="002C551F"/>
    <w:rsid w:val="002C6FBD"/>
    <w:rsid w:val="002C74DA"/>
    <w:rsid w:val="002D0784"/>
    <w:rsid w:val="002D0D92"/>
    <w:rsid w:val="002D16EA"/>
    <w:rsid w:val="002D3B98"/>
    <w:rsid w:val="002D4D85"/>
    <w:rsid w:val="002D6514"/>
    <w:rsid w:val="002D6F90"/>
    <w:rsid w:val="002D7889"/>
    <w:rsid w:val="002D7AFE"/>
    <w:rsid w:val="002E0146"/>
    <w:rsid w:val="002E3D0A"/>
    <w:rsid w:val="002E4603"/>
    <w:rsid w:val="002E4981"/>
    <w:rsid w:val="002E559A"/>
    <w:rsid w:val="002E6036"/>
    <w:rsid w:val="002E6B7E"/>
    <w:rsid w:val="002F02AF"/>
    <w:rsid w:val="002F11B6"/>
    <w:rsid w:val="002F1C5C"/>
    <w:rsid w:val="002F29B2"/>
    <w:rsid w:val="002F45AD"/>
    <w:rsid w:val="002F4D60"/>
    <w:rsid w:val="002F61B2"/>
    <w:rsid w:val="002F7811"/>
    <w:rsid w:val="00302073"/>
    <w:rsid w:val="003021FF"/>
    <w:rsid w:val="003022A6"/>
    <w:rsid w:val="00302919"/>
    <w:rsid w:val="00302D9A"/>
    <w:rsid w:val="003034E9"/>
    <w:rsid w:val="0030581E"/>
    <w:rsid w:val="00305840"/>
    <w:rsid w:val="003058EE"/>
    <w:rsid w:val="00307242"/>
    <w:rsid w:val="00310276"/>
    <w:rsid w:val="003113B7"/>
    <w:rsid w:val="00311883"/>
    <w:rsid w:val="00312F1C"/>
    <w:rsid w:val="00313791"/>
    <w:rsid w:val="00316C4E"/>
    <w:rsid w:val="00316E45"/>
    <w:rsid w:val="00320547"/>
    <w:rsid w:val="0032091E"/>
    <w:rsid w:val="0032136E"/>
    <w:rsid w:val="00321FBA"/>
    <w:rsid w:val="0032229B"/>
    <w:rsid w:val="0032231C"/>
    <w:rsid w:val="00322913"/>
    <w:rsid w:val="00323A60"/>
    <w:rsid w:val="00323C2C"/>
    <w:rsid w:val="003246FE"/>
    <w:rsid w:val="0033005F"/>
    <w:rsid w:val="00330D6A"/>
    <w:rsid w:val="00331CA0"/>
    <w:rsid w:val="0033248A"/>
    <w:rsid w:val="003325D3"/>
    <w:rsid w:val="00332D44"/>
    <w:rsid w:val="003338AD"/>
    <w:rsid w:val="003348B2"/>
    <w:rsid w:val="003351FC"/>
    <w:rsid w:val="003353FE"/>
    <w:rsid w:val="00335955"/>
    <w:rsid w:val="00335D2B"/>
    <w:rsid w:val="0033643D"/>
    <w:rsid w:val="003372B0"/>
    <w:rsid w:val="0033741B"/>
    <w:rsid w:val="003379CE"/>
    <w:rsid w:val="003401CD"/>
    <w:rsid w:val="00340E24"/>
    <w:rsid w:val="00341777"/>
    <w:rsid w:val="0034256C"/>
    <w:rsid w:val="00342700"/>
    <w:rsid w:val="00344A00"/>
    <w:rsid w:val="0034535A"/>
    <w:rsid w:val="00345737"/>
    <w:rsid w:val="0034581E"/>
    <w:rsid w:val="0034684A"/>
    <w:rsid w:val="00347FDF"/>
    <w:rsid w:val="003510A9"/>
    <w:rsid w:val="00351D85"/>
    <w:rsid w:val="00352856"/>
    <w:rsid w:val="00352D7A"/>
    <w:rsid w:val="00353287"/>
    <w:rsid w:val="003539C8"/>
    <w:rsid w:val="00355BD5"/>
    <w:rsid w:val="003612E7"/>
    <w:rsid w:val="003624A5"/>
    <w:rsid w:val="0036285C"/>
    <w:rsid w:val="00364C1B"/>
    <w:rsid w:val="00364DE2"/>
    <w:rsid w:val="00365798"/>
    <w:rsid w:val="00365D2C"/>
    <w:rsid w:val="0036629E"/>
    <w:rsid w:val="00366D58"/>
    <w:rsid w:val="00373E47"/>
    <w:rsid w:val="00374CA0"/>
    <w:rsid w:val="003753CD"/>
    <w:rsid w:val="0037555A"/>
    <w:rsid w:val="00375CC1"/>
    <w:rsid w:val="0037692C"/>
    <w:rsid w:val="00376B99"/>
    <w:rsid w:val="00380A76"/>
    <w:rsid w:val="00381215"/>
    <w:rsid w:val="00381934"/>
    <w:rsid w:val="00381F5E"/>
    <w:rsid w:val="003822CF"/>
    <w:rsid w:val="0038338B"/>
    <w:rsid w:val="00383B97"/>
    <w:rsid w:val="0038403C"/>
    <w:rsid w:val="0038480A"/>
    <w:rsid w:val="003848B6"/>
    <w:rsid w:val="003859C0"/>
    <w:rsid w:val="00385AC7"/>
    <w:rsid w:val="003864CC"/>
    <w:rsid w:val="003866B9"/>
    <w:rsid w:val="0038672F"/>
    <w:rsid w:val="00386B73"/>
    <w:rsid w:val="00386CCE"/>
    <w:rsid w:val="00386D4F"/>
    <w:rsid w:val="00386FD0"/>
    <w:rsid w:val="00392033"/>
    <w:rsid w:val="003921F9"/>
    <w:rsid w:val="00392838"/>
    <w:rsid w:val="00392E1D"/>
    <w:rsid w:val="00392ECC"/>
    <w:rsid w:val="00393212"/>
    <w:rsid w:val="00395966"/>
    <w:rsid w:val="00396551"/>
    <w:rsid w:val="00397E13"/>
    <w:rsid w:val="003A07A5"/>
    <w:rsid w:val="003A19BD"/>
    <w:rsid w:val="003A1AE3"/>
    <w:rsid w:val="003A31B6"/>
    <w:rsid w:val="003A3246"/>
    <w:rsid w:val="003A3D77"/>
    <w:rsid w:val="003A3D7E"/>
    <w:rsid w:val="003A410B"/>
    <w:rsid w:val="003A6E4B"/>
    <w:rsid w:val="003B1E7E"/>
    <w:rsid w:val="003B3119"/>
    <w:rsid w:val="003B494E"/>
    <w:rsid w:val="003B7BAF"/>
    <w:rsid w:val="003B7C3F"/>
    <w:rsid w:val="003C22C8"/>
    <w:rsid w:val="003C441B"/>
    <w:rsid w:val="003C57F0"/>
    <w:rsid w:val="003C5D72"/>
    <w:rsid w:val="003C6D5B"/>
    <w:rsid w:val="003C779E"/>
    <w:rsid w:val="003D10D9"/>
    <w:rsid w:val="003D15A2"/>
    <w:rsid w:val="003D20E7"/>
    <w:rsid w:val="003D23AD"/>
    <w:rsid w:val="003D24E6"/>
    <w:rsid w:val="003D3DEE"/>
    <w:rsid w:val="003D4953"/>
    <w:rsid w:val="003D5D6F"/>
    <w:rsid w:val="003D6EF5"/>
    <w:rsid w:val="003D79C1"/>
    <w:rsid w:val="003E0055"/>
    <w:rsid w:val="003E0341"/>
    <w:rsid w:val="003E0AD9"/>
    <w:rsid w:val="003E11F7"/>
    <w:rsid w:val="003E2242"/>
    <w:rsid w:val="003E2559"/>
    <w:rsid w:val="003E2BD1"/>
    <w:rsid w:val="003E2D7C"/>
    <w:rsid w:val="003E2EEE"/>
    <w:rsid w:val="003E30C4"/>
    <w:rsid w:val="003E35C2"/>
    <w:rsid w:val="003E3A17"/>
    <w:rsid w:val="003E40C3"/>
    <w:rsid w:val="003E46B5"/>
    <w:rsid w:val="003E5AED"/>
    <w:rsid w:val="003E5B76"/>
    <w:rsid w:val="003F0672"/>
    <w:rsid w:val="003F0EA8"/>
    <w:rsid w:val="003F1220"/>
    <w:rsid w:val="003F1443"/>
    <w:rsid w:val="003F1490"/>
    <w:rsid w:val="003F1CD2"/>
    <w:rsid w:val="003F217A"/>
    <w:rsid w:val="003F25D9"/>
    <w:rsid w:val="003F30AC"/>
    <w:rsid w:val="003F3896"/>
    <w:rsid w:val="003F3CE5"/>
    <w:rsid w:val="003F6A0C"/>
    <w:rsid w:val="00400B73"/>
    <w:rsid w:val="004025DB"/>
    <w:rsid w:val="00403493"/>
    <w:rsid w:val="00404E58"/>
    <w:rsid w:val="00405821"/>
    <w:rsid w:val="00407262"/>
    <w:rsid w:val="00407347"/>
    <w:rsid w:val="00410161"/>
    <w:rsid w:val="00410772"/>
    <w:rsid w:val="0041140B"/>
    <w:rsid w:val="00411F9A"/>
    <w:rsid w:val="004137DE"/>
    <w:rsid w:val="00415A0A"/>
    <w:rsid w:val="00416D7E"/>
    <w:rsid w:val="004170E1"/>
    <w:rsid w:val="004203C1"/>
    <w:rsid w:val="004208C6"/>
    <w:rsid w:val="00420AEE"/>
    <w:rsid w:val="00421CA0"/>
    <w:rsid w:val="004220E5"/>
    <w:rsid w:val="00422424"/>
    <w:rsid w:val="00422B2A"/>
    <w:rsid w:val="00422B63"/>
    <w:rsid w:val="00424517"/>
    <w:rsid w:val="00424CED"/>
    <w:rsid w:val="004266E9"/>
    <w:rsid w:val="00427102"/>
    <w:rsid w:val="00427AA2"/>
    <w:rsid w:val="00430B93"/>
    <w:rsid w:val="0043107E"/>
    <w:rsid w:val="004316B2"/>
    <w:rsid w:val="00432168"/>
    <w:rsid w:val="00434351"/>
    <w:rsid w:val="00435475"/>
    <w:rsid w:val="0043661B"/>
    <w:rsid w:val="004378D5"/>
    <w:rsid w:val="004378F7"/>
    <w:rsid w:val="00437DDB"/>
    <w:rsid w:val="004427AE"/>
    <w:rsid w:val="0044315B"/>
    <w:rsid w:val="00443671"/>
    <w:rsid w:val="00443A33"/>
    <w:rsid w:val="00443D23"/>
    <w:rsid w:val="00445399"/>
    <w:rsid w:val="00445A40"/>
    <w:rsid w:val="00447955"/>
    <w:rsid w:val="00447980"/>
    <w:rsid w:val="00450B79"/>
    <w:rsid w:val="00451445"/>
    <w:rsid w:val="00451D84"/>
    <w:rsid w:val="0045404E"/>
    <w:rsid w:val="00454538"/>
    <w:rsid w:val="0045483A"/>
    <w:rsid w:val="00454C83"/>
    <w:rsid w:val="0045544C"/>
    <w:rsid w:val="00455C11"/>
    <w:rsid w:val="0045652E"/>
    <w:rsid w:val="00456744"/>
    <w:rsid w:val="00457414"/>
    <w:rsid w:val="00457482"/>
    <w:rsid w:val="00460D76"/>
    <w:rsid w:val="004641FE"/>
    <w:rsid w:val="004643BA"/>
    <w:rsid w:val="00466F8F"/>
    <w:rsid w:val="00466F98"/>
    <w:rsid w:val="00467AB9"/>
    <w:rsid w:val="00467DB2"/>
    <w:rsid w:val="004708BF"/>
    <w:rsid w:val="00471576"/>
    <w:rsid w:val="00472207"/>
    <w:rsid w:val="00473286"/>
    <w:rsid w:val="0047487E"/>
    <w:rsid w:val="00474ED2"/>
    <w:rsid w:val="0047589A"/>
    <w:rsid w:val="00475F6B"/>
    <w:rsid w:val="004766E8"/>
    <w:rsid w:val="00476ED4"/>
    <w:rsid w:val="00480935"/>
    <w:rsid w:val="004818ED"/>
    <w:rsid w:val="00482051"/>
    <w:rsid w:val="00482398"/>
    <w:rsid w:val="00482539"/>
    <w:rsid w:val="00483E19"/>
    <w:rsid w:val="00484643"/>
    <w:rsid w:val="00484AEF"/>
    <w:rsid w:val="00484BF5"/>
    <w:rsid w:val="00484EAE"/>
    <w:rsid w:val="0048625B"/>
    <w:rsid w:val="004907D3"/>
    <w:rsid w:val="00491B31"/>
    <w:rsid w:val="00492BC7"/>
    <w:rsid w:val="00492FDD"/>
    <w:rsid w:val="004937FB"/>
    <w:rsid w:val="00493FC3"/>
    <w:rsid w:val="004940B7"/>
    <w:rsid w:val="004946B0"/>
    <w:rsid w:val="0049579B"/>
    <w:rsid w:val="00495B57"/>
    <w:rsid w:val="004A09CD"/>
    <w:rsid w:val="004A1AAD"/>
    <w:rsid w:val="004A230B"/>
    <w:rsid w:val="004A28A4"/>
    <w:rsid w:val="004A32BC"/>
    <w:rsid w:val="004A4B8A"/>
    <w:rsid w:val="004A4FF4"/>
    <w:rsid w:val="004A7DC0"/>
    <w:rsid w:val="004B0ED3"/>
    <w:rsid w:val="004B1EFE"/>
    <w:rsid w:val="004B231F"/>
    <w:rsid w:val="004B2C4E"/>
    <w:rsid w:val="004B2C54"/>
    <w:rsid w:val="004B2D2F"/>
    <w:rsid w:val="004B32A2"/>
    <w:rsid w:val="004B4B16"/>
    <w:rsid w:val="004B6A22"/>
    <w:rsid w:val="004B6E68"/>
    <w:rsid w:val="004B7C50"/>
    <w:rsid w:val="004C05B6"/>
    <w:rsid w:val="004C0A49"/>
    <w:rsid w:val="004C118F"/>
    <w:rsid w:val="004C278B"/>
    <w:rsid w:val="004C3437"/>
    <w:rsid w:val="004C4232"/>
    <w:rsid w:val="004C4E29"/>
    <w:rsid w:val="004C5A7B"/>
    <w:rsid w:val="004C6C71"/>
    <w:rsid w:val="004D25BB"/>
    <w:rsid w:val="004D2FFB"/>
    <w:rsid w:val="004D312E"/>
    <w:rsid w:val="004D58C1"/>
    <w:rsid w:val="004D6182"/>
    <w:rsid w:val="004D6835"/>
    <w:rsid w:val="004D689D"/>
    <w:rsid w:val="004D6C4C"/>
    <w:rsid w:val="004E1A19"/>
    <w:rsid w:val="004E1D5D"/>
    <w:rsid w:val="004E39ED"/>
    <w:rsid w:val="004E4B75"/>
    <w:rsid w:val="004E650A"/>
    <w:rsid w:val="004E6DCC"/>
    <w:rsid w:val="004E7C4A"/>
    <w:rsid w:val="004F0271"/>
    <w:rsid w:val="004F084A"/>
    <w:rsid w:val="004F104E"/>
    <w:rsid w:val="004F22C3"/>
    <w:rsid w:val="004F2A29"/>
    <w:rsid w:val="004F3CC5"/>
    <w:rsid w:val="004F4A18"/>
    <w:rsid w:val="004F4FEC"/>
    <w:rsid w:val="004F645B"/>
    <w:rsid w:val="00500C61"/>
    <w:rsid w:val="005017D1"/>
    <w:rsid w:val="00501800"/>
    <w:rsid w:val="005022CD"/>
    <w:rsid w:val="005026F3"/>
    <w:rsid w:val="0050275D"/>
    <w:rsid w:val="00503B99"/>
    <w:rsid w:val="00504736"/>
    <w:rsid w:val="00505ABA"/>
    <w:rsid w:val="00505E6F"/>
    <w:rsid w:val="00506826"/>
    <w:rsid w:val="005072F3"/>
    <w:rsid w:val="00507DF2"/>
    <w:rsid w:val="00514806"/>
    <w:rsid w:val="00516079"/>
    <w:rsid w:val="005165D1"/>
    <w:rsid w:val="00517ACD"/>
    <w:rsid w:val="0052061D"/>
    <w:rsid w:val="005219E8"/>
    <w:rsid w:val="00522DE0"/>
    <w:rsid w:val="0052337F"/>
    <w:rsid w:val="00523ADD"/>
    <w:rsid w:val="00527251"/>
    <w:rsid w:val="0053033D"/>
    <w:rsid w:val="00530A9E"/>
    <w:rsid w:val="005311A5"/>
    <w:rsid w:val="005313F8"/>
    <w:rsid w:val="00531D98"/>
    <w:rsid w:val="005329B4"/>
    <w:rsid w:val="00533C7C"/>
    <w:rsid w:val="00533E41"/>
    <w:rsid w:val="0054066F"/>
    <w:rsid w:val="00540D56"/>
    <w:rsid w:val="00542491"/>
    <w:rsid w:val="00543436"/>
    <w:rsid w:val="00543DED"/>
    <w:rsid w:val="0054502B"/>
    <w:rsid w:val="00545FA0"/>
    <w:rsid w:val="0054701F"/>
    <w:rsid w:val="005472B7"/>
    <w:rsid w:val="00547359"/>
    <w:rsid w:val="00547B75"/>
    <w:rsid w:val="00547CB5"/>
    <w:rsid w:val="00547E32"/>
    <w:rsid w:val="005508C1"/>
    <w:rsid w:val="00550C9A"/>
    <w:rsid w:val="0055152C"/>
    <w:rsid w:val="00551586"/>
    <w:rsid w:val="005518D2"/>
    <w:rsid w:val="00551F7A"/>
    <w:rsid w:val="00552A1F"/>
    <w:rsid w:val="00552A2F"/>
    <w:rsid w:val="00552A96"/>
    <w:rsid w:val="0055331A"/>
    <w:rsid w:val="005539F7"/>
    <w:rsid w:val="00553D26"/>
    <w:rsid w:val="00554EA8"/>
    <w:rsid w:val="00555169"/>
    <w:rsid w:val="00555388"/>
    <w:rsid w:val="0055772F"/>
    <w:rsid w:val="00557D7C"/>
    <w:rsid w:val="00560F19"/>
    <w:rsid w:val="0056154A"/>
    <w:rsid w:val="005616D6"/>
    <w:rsid w:val="00561DA6"/>
    <w:rsid w:val="00561F03"/>
    <w:rsid w:val="00562D79"/>
    <w:rsid w:val="00562E9D"/>
    <w:rsid w:val="00564859"/>
    <w:rsid w:val="00564AF3"/>
    <w:rsid w:val="00566225"/>
    <w:rsid w:val="005676AF"/>
    <w:rsid w:val="00570C5F"/>
    <w:rsid w:val="005711CD"/>
    <w:rsid w:val="00572138"/>
    <w:rsid w:val="005724D9"/>
    <w:rsid w:val="005727A4"/>
    <w:rsid w:val="0057300F"/>
    <w:rsid w:val="00573299"/>
    <w:rsid w:val="005763B2"/>
    <w:rsid w:val="00576990"/>
    <w:rsid w:val="00577864"/>
    <w:rsid w:val="00580037"/>
    <w:rsid w:val="005802FA"/>
    <w:rsid w:val="005854D2"/>
    <w:rsid w:val="00585B61"/>
    <w:rsid w:val="00586283"/>
    <w:rsid w:val="00591684"/>
    <w:rsid w:val="00592C80"/>
    <w:rsid w:val="00592EB2"/>
    <w:rsid w:val="005934A0"/>
    <w:rsid w:val="005936EE"/>
    <w:rsid w:val="00593F75"/>
    <w:rsid w:val="00593FE2"/>
    <w:rsid w:val="005940BB"/>
    <w:rsid w:val="00594793"/>
    <w:rsid w:val="00597B9D"/>
    <w:rsid w:val="00597D9E"/>
    <w:rsid w:val="005A06CF"/>
    <w:rsid w:val="005A2296"/>
    <w:rsid w:val="005A4742"/>
    <w:rsid w:val="005A6268"/>
    <w:rsid w:val="005A6FFB"/>
    <w:rsid w:val="005A7140"/>
    <w:rsid w:val="005A7774"/>
    <w:rsid w:val="005B063E"/>
    <w:rsid w:val="005B0BED"/>
    <w:rsid w:val="005B0D36"/>
    <w:rsid w:val="005B50C1"/>
    <w:rsid w:val="005B54BA"/>
    <w:rsid w:val="005B7AA9"/>
    <w:rsid w:val="005B7B09"/>
    <w:rsid w:val="005C0605"/>
    <w:rsid w:val="005C13EF"/>
    <w:rsid w:val="005C5190"/>
    <w:rsid w:val="005C5918"/>
    <w:rsid w:val="005C61F3"/>
    <w:rsid w:val="005C6AF7"/>
    <w:rsid w:val="005C7052"/>
    <w:rsid w:val="005D012A"/>
    <w:rsid w:val="005D0C58"/>
    <w:rsid w:val="005D0E5C"/>
    <w:rsid w:val="005D1683"/>
    <w:rsid w:val="005D2170"/>
    <w:rsid w:val="005D2614"/>
    <w:rsid w:val="005D3B48"/>
    <w:rsid w:val="005D3B4C"/>
    <w:rsid w:val="005D5432"/>
    <w:rsid w:val="005D6C64"/>
    <w:rsid w:val="005D7A66"/>
    <w:rsid w:val="005E0EC6"/>
    <w:rsid w:val="005E1FBC"/>
    <w:rsid w:val="005E2237"/>
    <w:rsid w:val="005E25A1"/>
    <w:rsid w:val="005E4132"/>
    <w:rsid w:val="005E4FBD"/>
    <w:rsid w:val="005E5ECA"/>
    <w:rsid w:val="005E7836"/>
    <w:rsid w:val="005F002A"/>
    <w:rsid w:val="005F134B"/>
    <w:rsid w:val="005F1A56"/>
    <w:rsid w:val="005F20E0"/>
    <w:rsid w:val="005F2887"/>
    <w:rsid w:val="005F391D"/>
    <w:rsid w:val="005F39D8"/>
    <w:rsid w:val="005F41AC"/>
    <w:rsid w:val="005F67F1"/>
    <w:rsid w:val="005F6942"/>
    <w:rsid w:val="006006B0"/>
    <w:rsid w:val="00601A18"/>
    <w:rsid w:val="00602ED6"/>
    <w:rsid w:val="00603231"/>
    <w:rsid w:val="006036E6"/>
    <w:rsid w:val="0060413D"/>
    <w:rsid w:val="00604530"/>
    <w:rsid w:val="00607452"/>
    <w:rsid w:val="006077B3"/>
    <w:rsid w:val="00613FD1"/>
    <w:rsid w:val="006140C6"/>
    <w:rsid w:val="006143E5"/>
    <w:rsid w:val="00614CEB"/>
    <w:rsid w:val="00615A57"/>
    <w:rsid w:val="00615B0E"/>
    <w:rsid w:val="00615C70"/>
    <w:rsid w:val="00617123"/>
    <w:rsid w:val="00617DFC"/>
    <w:rsid w:val="0062023B"/>
    <w:rsid w:val="00620580"/>
    <w:rsid w:val="006232BB"/>
    <w:rsid w:val="0062491D"/>
    <w:rsid w:val="00626448"/>
    <w:rsid w:val="00626D6C"/>
    <w:rsid w:val="00630209"/>
    <w:rsid w:val="006305A0"/>
    <w:rsid w:val="0063128F"/>
    <w:rsid w:val="006312C2"/>
    <w:rsid w:val="006312CD"/>
    <w:rsid w:val="00632050"/>
    <w:rsid w:val="006334CE"/>
    <w:rsid w:val="00633C2F"/>
    <w:rsid w:val="00634745"/>
    <w:rsid w:val="00634B1C"/>
    <w:rsid w:val="006351E4"/>
    <w:rsid w:val="00637A75"/>
    <w:rsid w:val="006402F1"/>
    <w:rsid w:val="00640C37"/>
    <w:rsid w:val="00642003"/>
    <w:rsid w:val="00642A20"/>
    <w:rsid w:val="00642B41"/>
    <w:rsid w:val="006440E0"/>
    <w:rsid w:val="006455D4"/>
    <w:rsid w:val="00647354"/>
    <w:rsid w:val="00650230"/>
    <w:rsid w:val="00652E25"/>
    <w:rsid w:val="00653E28"/>
    <w:rsid w:val="00653EF0"/>
    <w:rsid w:val="00655386"/>
    <w:rsid w:val="0065666E"/>
    <w:rsid w:val="00656BE7"/>
    <w:rsid w:val="00656C91"/>
    <w:rsid w:val="00662655"/>
    <w:rsid w:val="006627EE"/>
    <w:rsid w:val="00662DAE"/>
    <w:rsid w:val="006630FF"/>
    <w:rsid w:val="00664156"/>
    <w:rsid w:val="00666C4D"/>
    <w:rsid w:val="006678B3"/>
    <w:rsid w:val="00667CD1"/>
    <w:rsid w:val="00667EC7"/>
    <w:rsid w:val="006705D2"/>
    <w:rsid w:val="00670F6F"/>
    <w:rsid w:val="00672186"/>
    <w:rsid w:val="0067238D"/>
    <w:rsid w:val="006728FF"/>
    <w:rsid w:val="006729F4"/>
    <w:rsid w:val="00672A3F"/>
    <w:rsid w:val="0067611D"/>
    <w:rsid w:val="006761E0"/>
    <w:rsid w:val="00680449"/>
    <w:rsid w:val="00681DB1"/>
    <w:rsid w:val="00682208"/>
    <w:rsid w:val="006828CD"/>
    <w:rsid w:val="00682F22"/>
    <w:rsid w:val="0068368D"/>
    <w:rsid w:val="00684E8E"/>
    <w:rsid w:val="0068512F"/>
    <w:rsid w:val="006861F4"/>
    <w:rsid w:val="00690537"/>
    <w:rsid w:val="0069082C"/>
    <w:rsid w:val="00691FC8"/>
    <w:rsid w:val="006920E6"/>
    <w:rsid w:val="006929B9"/>
    <w:rsid w:val="00693419"/>
    <w:rsid w:val="00694956"/>
    <w:rsid w:val="0069529C"/>
    <w:rsid w:val="00695606"/>
    <w:rsid w:val="006970BE"/>
    <w:rsid w:val="00697107"/>
    <w:rsid w:val="006975BA"/>
    <w:rsid w:val="00697ACB"/>
    <w:rsid w:val="00697C77"/>
    <w:rsid w:val="006A0672"/>
    <w:rsid w:val="006A0A1F"/>
    <w:rsid w:val="006A110C"/>
    <w:rsid w:val="006A1CFA"/>
    <w:rsid w:val="006A1E3A"/>
    <w:rsid w:val="006A2063"/>
    <w:rsid w:val="006A2B8A"/>
    <w:rsid w:val="006A4505"/>
    <w:rsid w:val="006A46EB"/>
    <w:rsid w:val="006A5791"/>
    <w:rsid w:val="006A60A3"/>
    <w:rsid w:val="006A67AE"/>
    <w:rsid w:val="006B11BE"/>
    <w:rsid w:val="006B18F6"/>
    <w:rsid w:val="006B2700"/>
    <w:rsid w:val="006B3556"/>
    <w:rsid w:val="006B474F"/>
    <w:rsid w:val="006B646A"/>
    <w:rsid w:val="006B7800"/>
    <w:rsid w:val="006C0157"/>
    <w:rsid w:val="006C1132"/>
    <w:rsid w:val="006C4BCB"/>
    <w:rsid w:val="006C5382"/>
    <w:rsid w:val="006C5FA3"/>
    <w:rsid w:val="006C6A5B"/>
    <w:rsid w:val="006C7DBD"/>
    <w:rsid w:val="006D0B37"/>
    <w:rsid w:val="006D1B63"/>
    <w:rsid w:val="006D2986"/>
    <w:rsid w:val="006D2D4F"/>
    <w:rsid w:val="006D304D"/>
    <w:rsid w:val="006D3FD1"/>
    <w:rsid w:val="006D4C00"/>
    <w:rsid w:val="006D56CB"/>
    <w:rsid w:val="006D66E3"/>
    <w:rsid w:val="006E0041"/>
    <w:rsid w:val="006E1E66"/>
    <w:rsid w:val="006E1EBF"/>
    <w:rsid w:val="006E2D7C"/>
    <w:rsid w:val="006E33A9"/>
    <w:rsid w:val="006E4EB5"/>
    <w:rsid w:val="006E577E"/>
    <w:rsid w:val="006E631C"/>
    <w:rsid w:val="006E6E90"/>
    <w:rsid w:val="006E7C2E"/>
    <w:rsid w:val="006E7D94"/>
    <w:rsid w:val="006F20CA"/>
    <w:rsid w:val="006F6DF5"/>
    <w:rsid w:val="006F7382"/>
    <w:rsid w:val="0070006D"/>
    <w:rsid w:val="007016F1"/>
    <w:rsid w:val="00701767"/>
    <w:rsid w:val="0070288A"/>
    <w:rsid w:val="007033A9"/>
    <w:rsid w:val="0070399C"/>
    <w:rsid w:val="0070433C"/>
    <w:rsid w:val="00705E13"/>
    <w:rsid w:val="007075AF"/>
    <w:rsid w:val="00707AF0"/>
    <w:rsid w:val="00707B66"/>
    <w:rsid w:val="00710454"/>
    <w:rsid w:val="007108DD"/>
    <w:rsid w:val="00710B61"/>
    <w:rsid w:val="0071140F"/>
    <w:rsid w:val="00711833"/>
    <w:rsid w:val="00712125"/>
    <w:rsid w:val="007125D8"/>
    <w:rsid w:val="0071278F"/>
    <w:rsid w:val="007132F1"/>
    <w:rsid w:val="00713A9D"/>
    <w:rsid w:val="00714E88"/>
    <w:rsid w:val="0071595D"/>
    <w:rsid w:val="007159BA"/>
    <w:rsid w:val="007159BB"/>
    <w:rsid w:val="00715BBE"/>
    <w:rsid w:val="0071602C"/>
    <w:rsid w:val="007164AA"/>
    <w:rsid w:val="00720651"/>
    <w:rsid w:val="00720900"/>
    <w:rsid w:val="00720AC6"/>
    <w:rsid w:val="00721BB5"/>
    <w:rsid w:val="00723CB3"/>
    <w:rsid w:val="00724358"/>
    <w:rsid w:val="00725841"/>
    <w:rsid w:val="00726F37"/>
    <w:rsid w:val="00730BF4"/>
    <w:rsid w:val="00730D04"/>
    <w:rsid w:val="00731909"/>
    <w:rsid w:val="00732F59"/>
    <w:rsid w:val="0073370D"/>
    <w:rsid w:val="0073415A"/>
    <w:rsid w:val="00734846"/>
    <w:rsid w:val="00735293"/>
    <w:rsid w:val="00735642"/>
    <w:rsid w:val="007409E7"/>
    <w:rsid w:val="00741278"/>
    <w:rsid w:val="007427D2"/>
    <w:rsid w:val="0074368B"/>
    <w:rsid w:val="007436CB"/>
    <w:rsid w:val="00745A0A"/>
    <w:rsid w:val="0074638E"/>
    <w:rsid w:val="00746E5D"/>
    <w:rsid w:val="00746FA4"/>
    <w:rsid w:val="00747C44"/>
    <w:rsid w:val="00747F3E"/>
    <w:rsid w:val="0075175F"/>
    <w:rsid w:val="00752681"/>
    <w:rsid w:val="0075505E"/>
    <w:rsid w:val="007573ED"/>
    <w:rsid w:val="00757446"/>
    <w:rsid w:val="0075757D"/>
    <w:rsid w:val="00757AC2"/>
    <w:rsid w:val="00760B41"/>
    <w:rsid w:val="0076220B"/>
    <w:rsid w:val="00763423"/>
    <w:rsid w:val="00763F84"/>
    <w:rsid w:val="00764063"/>
    <w:rsid w:val="007653F4"/>
    <w:rsid w:val="0076547D"/>
    <w:rsid w:val="00766085"/>
    <w:rsid w:val="007662CE"/>
    <w:rsid w:val="00766CCD"/>
    <w:rsid w:val="00767B58"/>
    <w:rsid w:val="00767D0A"/>
    <w:rsid w:val="007708C8"/>
    <w:rsid w:val="00771D7B"/>
    <w:rsid w:val="00771ED8"/>
    <w:rsid w:val="0077330F"/>
    <w:rsid w:val="00773BAD"/>
    <w:rsid w:val="00773C92"/>
    <w:rsid w:val="00774407"/>
    <w:rsid w:val="00774993"/>
    <w:rsid w:val="0077545D"/>
    <w:rsid w:val="007756BE"/>
    <w:rsid w:val="00775DDF"/>
    <w:rsid w:val="007768D8"/>
    <w:rsid w:val="00777048"/>
    <w:rsid w:val="00777A9C"/>
    <w:rsid w:val="00777C11"/>
    <w:rsid w:val="00781979"/>
    <w:rsid w:val="00781F45"/>
    <w:rsid w:val="00783D6E"/>
    <w:rsid w:val="0078422E"/>
    <w:rsid w:val="007848D5"/>
    <w:rsid w:val="00784BBE"/>
    <w:rsid w:val="0078520E"/>
    <w:rsid w:val="007857A4"/>
    <w:rsid w:val="00785C21"/>
    <w:rsid w:val="007876AE"/>
    <w:rsid w:val="0079045C"/>
    <w:rsid w:val="00790FC7"/>
    <w:rsid w:val="007918D1"/>
    <w:rsid w:val="00791D5C"/>
    <w:rsid w:val="007922E2"/>
    <w:rsid w:val="00792954"/>
    <w:rsid w:val="00793EBA"/>
    <w:rsid w:val="00794EC0"/>
    <w:rsid w:val="00795CCC"/>
    <w:rsid w:val="007971CD"/>
    <w:rsid w:val="0079785B"/>
    <w:rsid w:val="00797C7C"/>
    <w:rsid w:val="007A0563"/>
    <w:rsid w:val="007A0BEF"/>
    <w:rsid w:val="007A1CDA"/>
    <w:rsid w:val="007A3014"/>
    <w:rsid w:val="007A3300"/>
    <w:rsid w:val="007A3518"/>
    <w:rsid w:val="007A4D8D"/>
    <w:rsid w:val="007A55DD"/>
    <w:rsid w:val="007A6848"/>
    <w:rsid w:val="007B108A"/>
    <w:rsid w:val="007B126B"/>
    <w:rsid w:val="007B206D"/>
    <w:rsid w:val="007B2BE9"/>
    <w:rsid w:val="007B3059"/>
    <w:rsid w:val="007B392E"/>
    <w:rsid w:val="007B4212"/>
    <w:rsid w:val="007B463A"/>
    <w:rsid w:val="007B4A2E"/>
    <w:rsid w:val="007B4A67"/>
    <w:rsid w:val="007B4F40"/>
    <w:rsid w:val="007B6BDC"/>
    <w:rsid w:val="007C01BE"/>
    <w:rsid w:val="007C2625"/>
    <w:rsid w:val="007C316D"/>
    <w:rsid w:val="007C33B1"/>
    <w:rsid w:val="007C372C"/>
    <w:rsid w:val="007C3D69"/>
    <w:rsid w:val="007C5171"/>
    <w:rsid w:val="007C5708"/>
    <w:rsid w:val="007C64BD"/>
    <w:rsid w:val="007D03AC"/>
    <w:rsid w:val="007D070D"/>
    <w:rsid w:val="007D1E57"/>
    <w:rsid w:val="007D371F"/>
    <w:rsid w:val="007D3AAB"/>
    <w:rsid w:val="007D3E7D"/>
    <w:rsid w:val="007D4355"/>
    <w:rsid w:val="007D46B2"/>
    <w:rsid w:val="007D571C"/>
    <w:rsid w:val="007D74A7"/>
    <w:rsid w:val="007D7DE1"/>
    <w:rsid w:val="007D7DF6"/>
    <w:rsid w:val="007E034D"/>
    <w:rsid w:val="007E0D19"/>
    <w:rsid w:val="007E1CA6"/>
    <w:rsid w:val="007E2115"/>
    <w:rsid w:val="007E592B"/>
    <w:rsid w:val="007E5B66"/>
    <w:rsid w:val="007E6325"/>
    <w:rsid w:val="007E6CB6"/>
    <w:rsid w:val="007E6E05"/>
    <w:rsid w:val="007E7749"/>
    <w:rsid w:val="007E7C90"/>
    <w:rsid w:val="007F1CFE"/>
    <w:rsid w:val="007F244F"/>
    <w:rsid w:val="007F29BC"/>
    <w:rsid w:val="007F3E59"/>
    <w:rsid w:val="007F5001"/>
    <w:rsid w:val="007F610A"/>
    <w:rsid w:val="007F62DF"/>
    <w:rsid w:val="007F7124"/>
    <w:rsid w:val="007F7197"/>
    <w:rsid w:val="007F7F63"/>
    <w:rsid w:val="008009CE"/>
    <w:rsid w:val="00802806"/>
    <w:rsid w:val="00802FC5"/>
    <w:rsid w:val="0080399B"/>
    <w:rsid w:val="00803A21"/>
    <w:rsid w:val="008040B0"/>
    <w:rsid w:val="00807A77"/>
    <w:rsid w:val="00810A41"/>
    <w:rsid w:val="00811317"/>
    <w:rsid w:val="00811582"/>
    <w:rsid w:val="008122BC"/>
    <w:rsid w:val="00812470"/>
    <w:rsid w:val="00812620"/>
    <w:rsid w:val="00815449"/>
    <w:rsid w:val="00815541"/>
    <w:rsid w:val="008159F2"/>
    <w:rsid w:val="00815BD2"/>
    <w:rsid w:val="008161AB"/>
    <w:rsid w:val="00816914"/>
    <w:rsid w:val="00816C61"/>
    <w:rsid w:val="0082006C"/>
    <w:rsid w:val="00820A54"/>
    <w:rsid w:val="00820CA4"/>
    <w:rsid w:val="008228B4"/>
    <w:rsid w:val="008230C5"/>
    <w:rsid w:val="00824706"/>
    <w:rsid w:val="0082511C"/>
    <w:rsid w:val="0082515A"/>
    <w:rsid w:val="00827B93"/>
    <w:rsid w:val="0083008E"/>
    <w:rsid w:val="00830786"/>
    <w:rsid w:val="008307C3"/>
    <w:rsid w:val="00831E92"/>
    <w:rsid w:val="00834190"/>
    <w:rsid w:val="00834468"/>
    <w:rsid w:val="008345AC"/>
    <w:rsid w:val="00835EE9"/>
    <w:rsid w:val="0084068C"/>
    <w:rsid w:val="00840C0F"/>
    <w:rsid w:val="00841778"/>
    <w:rsid w:val="0084182D"/>
    <w:rsid w:val="00841F3B"/>
    <w:rsid w:val="00842BB8"/>
    <w:rsid w:val="00843652"/>
    <w:rsid w:val="0084443F"/>
    <w:rsid w:val="008452F0"/>
    <w:rsid w:val="0084573B"/>
    <w:rsid w:val="00845F3A"/>
    <w:rsid w:val="008527DE"/>
    <w:rsid w:val="00852ADA"/>
    <w:rsid w:val="00852C97"/>
    <w:rsid w:val="00852CFA"/>
    <w:rsid w:val="00853146"/>
    <w:rsid w:val="008538F3"/>
    <w:rsid w:val="008544AC"/>
    <w:rsid w:val="008545C4"/>
    <w:rsid w:val="00854BE8"/>
    <w:rsid w:val="0085560B"/>
    <w:rsid w:val="00856595"/>
    <w:rsid w:val="008576DC"/>
    <w:rsid w:val="00857C33"/>
    <w:rsid w:val="00861BE1"/>
    <w:rsid w:val="008621DA"/>
    <w:rsid w:val="00865BF8"/>
    <w:rsid w:val="008662E3"/>
    <w:rsid w:val="008667E0"/>
    <w:rsid w:val="00867FE2"/>
    <w:rsid w:val="00870BD5"/>
    <w:rsid w:val="00871596"/>
    <w:rsid w:val="0087190B"/>
    <w:rsid w:val="00872045"/>
    <w:rsid w:val="00872BBD"/>
    <w:rsid w:val="008741D9"/>
    <w:rsid w:val="00874F1B"/>
    <w:rsid w:val="008772DF"/>
    <w:rsid w:val="008779BF"/>
    <w:rsid w:val="00877AF2"/>
    <w:rsid w:val="00877C39"/>
    <w:rsid w:val="008801D0"/>
    <w:rsid w:val="00881A45"/>
    <w:rsid w:val="00881C88"/>
    <w:rsid w:val="00883B0E"/>
    <w:rsid w:val="00884336"/>
    <w:rsid w:val="008849C2"/>
    <w:rsid w:val="00885637"/>
    <w:rsid w:val="00887DC3"/>
    <w:rsid w:val="0089020A"/>
    <w:rsid w:val="008909E4"/>
    <w:rsid w:val="00890FA4"/>
    <w:rsid w:val="00891B99"/>
    <w:rsid w:val="00891CC8"/>
    <w:rsid w:val="00891E75"/>
    <w:rsid w:val="0089279F"/>
    <w:rsid w:val="00893905"/>
    <w:rsid w:val="0089493A"/>
    <w:rsid w:val="008959A1"/>
    <w:rsid w:val="008965EF"/>
    <w:rsid w:val="008966F8"/>
    <w:rsid w:val="0089694A"/>
    <w:rsid w:val="00896D58"/>
    <w:rsid w:val="00897C11"/>
    <w:rsid w:val="008A111A"/>
    <w:rsid w:val="008A154F"/>
    <w:rsid w:val="008A20E5"/>
    <w:rsid w:val="008A216D"/>
    <w:rsid w:val="008A349F"/>
    <w:rsid w:val="008A3861"/>
    <w:rsid w:val="008A3D1B"/>
    <w:rsid w:val="008A4B2F"/>
    <w:rsid w:val="008A4F70"/>
    <w:rsid w:val="008A5A24"/>
    <w:rsid w:val="008A68C1"/>
    <w:rsid w:val="008A6C6A"/>
    <w:rsid w:val="008A72C5"/>
    <w:rsid w:val="008B14BA"/>
    <w:rsid w:val="008B15D0"/>
    <w:rsid w:val="008B2935"/>
    <w:rsid w:val="008B4CBF"/>
    <w:rsid w:val="008B6BD9"/>
    <w:rsid w:val="008B764A"/>
    <w:rsid w:val="008B7B32"/>
    <w:rsid w:val="008B7ED4"/>
    <w:rsid w:val="008C08E4"/>
    <w:rsid w:val="008C14E9"/>
    <w:rsid w:val="008C1B09"/>
    <w:rsid w:val="008C252E"/>
    <w:rsid w:val="008C3B67"/>
    <w:rsid w:val="008C3E77"/>
    <w:rsid w:val="008C3F0B"/>
    <w:rsid w:val="008C4944"/>
    <w:rsid w:val="008C4FB4"/>
    <w:rsid w:val="008C5DA6"/>
    <w:rsid w:val="008C64D0"/>
    <w:rsid w:val="008C67D7"/>
    <w:rsid w:val="008D0067"/>
    <w:rsid w:val="008D138B"/>
    <w:rsid w:val="008D16D6"/>
    <w:rsid w:val="008D2761"/>
    <w:rsid w:val="008D39B8"/>
    <w:rsid w:val="008D4BAB"/>
    <w:rsid w:val="008D716F"/>
    <w:rsid w:val="008D771D"/>
    <w:rsid w:val="008E02AD"/>
    <w:rsid w:val="008E065F"/>
    <w:rsid w:val="008E0986"/>
    <w:rsid w:val="008E10CC"/>
    <w:rsid w:val="008E14D7"/>
    <w:rsid w:val="008E15EB"/>
    <w:rsid w:val="008E2647"/>
    <w:rsid w:val="008E3B2F"/>
    <w:rsid w:val="008E41BD"/>
    <w:rsid w:val="008E5C23"/>
    <w:rsid w:val="008E5D8D"/>
    <w:rsid w:val="008E5FBC"/>
    <w:rsid w:val="008E763C"/>
    <w:rsid w:val="008F0840"/>
    <w:rsid w:val="008F115C"/>
    <w:rsid w:val="008F2DC6"/>
    <w:rsid w:val="008F4234"/>
    <w:rsid w:val="008F5E51"/>
    <w:rsid w:val="008F5EC6"/>
    <w:rsid w:val="008F6033"/>
    <w:rsid w:val="008F609C"/>
    <w:rsid w:val="008F6385"/>
    <w:rsid w:val="008F7082"/>
    <w:rsid w:val="00900953"/>
    <w:rsid w:val="009020B6"/>
    <w:rsid w:val="009033D7"/>
    <w:rsid w:val="009037FD"/>
    <w:rsid w:val="00903A12"/>
    <w:rsid w:val="009053A9"/>
    <w:rsid w:val="00905C17"/>
    <w:rsid w:val="00905EB6"/>
    <w:rsid w:val="009060CC"/>
    <w:rsid w:val="00907182"/>
    <w:rsid w:val="00907183"/>
    <w:rsid w:val="0090719D"/>
    <w:rsid w:val="00910E3F"/>
    <w:rsid w:val="00911841"/>
    <w:rsid w:val="00912793"/>
    <w:rsid w:val="0091386D"/>
    <w:rsid w:val="0091397A"/>
    <w:rsid w:val="00913B4C"/>
    <w:rsid w:val="00913C84"/>
    <w:rsid w:val="00914E75"/>
    <w:rsid w:val="00922207"/>
    <w:rsid w:val="0092250B"/>
    <w:rsid w:val="00924BC0"/>
    <w:rsid w:val="009263E7"/>
    <w:rsid w:val="009268C9"/>
    <w:rsid w:val="00927500"/>
    <w:rsid w:val="00930F13"/>
    <w:rsid w:val="0093268E"/>
    <w:rsid w:val="009327A2"/>
    <w:rsid w:val="00934397"/>
    <w:rsid w:val="009351DB"/>
    <w:rsid w:val="009364F0"/>
    <w:rsid w:val="00936817"/>
    <w:rsid w:val="00937981"/>
    <w:rsid w:val="00937A76"/>
    <w:rsid w:val="00937C92"/>
    <w:rsid w:val="00937F8D"/>
    <w:rsid w:val="009408B4"/>
    <w:rsid w:val="00940AB8"/>
    <w:rsid w:val="00943C5B"/>
    <w:rsid w:val="00943DB1"/>
    <w:rsid w:val="00944062"/>
    <w:rsid w:val="0094432D"/>
    <w:rsid w:val="00944D32"/>
    <w:rsid w:val="00944FFC"/>
    <w:rsid w:val="00946341"/>
    <w:rsid w:val="00947327"/>
    <w:rsid w:val="00951097"/>
    <w:rsid w:val="00952013"/>
    <w:rsid w:val="00952142"/>
    <w:rsid w:val="00953208"/>
    <w:rsid w:val="0095494C"/>
    <w:rsid w:val="00954A0F"/>
    <w:rsid w:val="00954E23"/>
    <w:rsid w:val="00954EE2"/>
    <w:rsid w:val="009559DB"/>
    <w:rsid w:val="00957320"/>
    <w:rsid w:val="0095748C"/>
    <w:rsid w:val="009601F7"/>
    <w:rsid w:val="00961B84"/>
    <w:rsid w:val="0096277D"/>
    <w:rsid w:val="00963B13"/>
    <w:rsid w:val="0096430F"/>
    <w:rsid w:val="00964735"/>
    <w:rsid w:val="00966057"/>
    <w:rsid w:val="00967415"/>
    <w:rsid w:val="00967F35"/>
    <w:rsid w:val="009701DB"/>
    <w:rsid w:val="00972263"/>
    <w:rsid w:val="0097377E"/>
    <w:rsid w:val="00975E6F"/>
    <w:rsid w:val="009805F0"/>
    <w:rsid w:val="00980D78"/>
    <w:rsid w:val="009810EF"/>
    <w:rsid w:val="00981208"/>
    <w:rsid w:val="00981CBE"/>
    <w:rsid w:val="00982446"/>
    <w:rsid w:val="009830FF"/>
    <w:rsid w:val="00987203"/>
    <w:rsid w:val="00991BCF"/>
    <w:rsid w:val="00991CD3"/>
    <w:rsid w:val="0099293F"/>
    <w:rsid w:val="009948BE"/>
    <w:rsid w:val="00995407"/>
    <w:rsid w:val="00995D6D"/>
    <w:rsid w:val="00997347"/>
    <w:rsid w:val="00997EBA"/>
    <w:rsid w:val="00997F6A"/>
    <w:rsid w:val="009A26B2"/>
    <w:rsid w:val="009A33F0"/>
    <w:rsid w:val="009A4A00"/>
    <w:rsid w:val="009A61F8"/>
    <w:rsid w:val="009A7FE0"/>
    <w:rsid w:val="009B0FE3"/>
    <w:rsid w:val="009B2850"/>
    <w:rsid w:val="009B299E"/>
    <w:rsid w:val="009B3BF5"/>
    <w:rsid w:val="009B43BE"/>
    <w:rsid w:val="009B4C1A"/>
    <w:rsid w:val="009B5D7E"/>
    <w:rsid w:val="009B62CE"/>
    <w:rsid w:val="009B6F19"/>
    <w:rsid w:val="009B7056"/>
    <w:rsid w:val="009B717F"/>
    <w:rsid w:val="009B7227"/>
    <w:rsid w:val="009B7CB2"/>
    <w:rsid w:val="009C010F"/>
    <w:rsid w:val="009C0EAA"/>
    <w:rsid w:val="009C4137"/>
    <w:rsid w:val="009C448A"/>
    <w:rsid w:val="009C4B47"/>
    <w:rsid w:val="009C4F15"/>
    <w:rsid w:val="009C5066"/>
    <w:rsid w:val="009C5424"/>
    <w:rsid w:val="009C56EE"/>
    <w:rsid w:val="009C621D"/>
    <w:rsid w:val="009C68D6"/>
    <w:rsid w:val="009C6C4B"/>
    <w:rsid w:val="009C7684"/>
    <w:rsid w:val="009C7DD7"/>
    <w:rsid w:val="009C7E99"/>
    <w:rsid w:val="009D42A2"/>
    <w:rsid w:val="009D5000"/>
    <w:rsid w:val="009D53EB"/>
    <w:rsid w:val="009D746F"/>
    <w:rsid w:val="009D75AF"/>
    <w:rsid w:val="009E0514"/>
    <w:rsid w:val="009E09AD"/>
    <w:rsid w:val="009E0EFB"/>
    <w:rsid w:val="009E1700"/>
    <w:rsid w:val="009E1CE9"/>
    <w:rsid w:val="009E1F41"/>
    <w:rsid w:val="009E35F9"/>
    <w:rsid w:val="009E440F"/>
    <w:rsid w:val="009E4598"/>
    <w:rsid w:val="009E6BD1"/>
    <w:rsid w:val="009F0695"/>
    <w:rsid w:val="009F0D7D"/>
    <w:rsid w:val="009F246E"/>
    <w:rsid w:val="009F3CC8"/>
    <w:rsid w:val="009F400C"/>
    <w:rsid w:val="009F4A28"/>
    <w:rsid w:val="009F5E7E"/>
    <w:rsid w:val="009F5FF6"/>
    <w:rsid w:val="009F6372"/>
    <w:rsid w:val="009F65A3"/>
    <w:rsid w:val="009F7CCE"/>
    <w:rsid w:val="00A00CA6"/>
    <w:rsid w:val="00A01592"/>
    <w:rsid w:val="00A02545"/>
    <w:rsid w:val="00A042FA"/>
    <w:rsid w:val="00A05114"/>
    <w:rsid w:val="00A053C1"/>
    <w:rsid w:val="00A0667A"/>
    <w:rsid w:val="00A12E69"/>
    <w:rsid w:val="00A13235"/>
    <w:rsid w:val="00A151D0"/>
    <w:rsid w:val="00A17A85"/>
    <w:rsid w:val="00A17EFA"/>
    <w:rsid w:val="00A20035"/>
    <w:rsid w:val="00A209B0"/>
    <w:rsid w:val="00A20CCC"/>
    <w:rsid w:val="00A226D6"/>
    <w:rsid w:val="00A22C2E"/>
    <w:rsid w:val="00A24E27"/>
    <w:rsid w:val="00A25828"/>
    <w:rsid w:val="00A25D29"/>
    <w:rsid w:val="00A25F4C"/>
    <w:rsid w:val="00A2628C"/>
    <w:rsid w:val="00A26BA3"/>
    <w:rsid w:val="00A27707"/>
    <w:rsid w:val="00A3038C"/>
    <w:rsid w:val="00A32476"/>
    <w:rsid w:val="00A33220"/>
    <w:rsid w:val="00A333B1"/>
    <w:rsid w:val="00A337B0"/>
    <w:rsid w:val="00A34276"/>
    <w:rsid w:val="00A351AC"/>
    <w:rsid w:val="00A35435"/>
    <w:rsid w:val="00A35673"/>
    <w:rsid w:val="00A356DE"/>
    <w:rsid w:val="00A361FD"/>
    <w:rsid w:val="00A36A85"/>
    <w:rsid w:val="00A36F2C"/>
    <w:rsid w:val="00A36F7A"/>
    <w:rsid w:val="00A37164"/>
    <w:rsid w:val="00A3762D"/>
    <w:rsid w:val="00A3796C"/>
    <w:rsid w:val="00A408AF"/>
    <w:rsid w:val="00A408CF"/>
    <w:rsid w:val="00A40F1E"/>
    <w:rsid w:val="00A42E95"/>
    <w:rsid w:val="00A44783"/>
    <w:rsid w:val="00A44ABF"/>
    <w:rsid w:val="00A44AEF"/>
    <w:rsid w:val="00A458C3"/>
    <w:rsid w:val="00A459BF"/>
    <w:rsid w:val="00A46746"/>
    <w:rsid w:val="00A46B72"/>
    <w:rsid w:val="00A46E77"/>
    <w:rsid w:val="00A470BD"/>
    <w:rsid w:val="00A47795"/>
    <w:rsid w:val="00A4791C"/>
    <w:rsid w:val="00A47B33"/>
    <w:rsid w:val="00A50436"/>
    <w:rsid w:val="00A5071F"/>
    <w:rsid w:val="00A50B01"/>
    <w:rsid w:val="00A51B87"/>
    <w:rsid w:val="00A51CD9"/>
    <w:rsid w:val="00A51E6E"/>
    <w:rsid w:val="00A53B41"/>
    <w:rsid w:val="00A549BF"/>
    <w:rsid w:val="00A54B05"/>
    <w:rsid w:val="00A55589"/>
    <w:rsid w:val="00A55D88"/>
    <w:rsid w:val="00A563C3"/>
    <w:rsid w:val="00A572AB"/>
    <w:rsid w:val="00A579E8"/>
    <w:rsid w:val="00A60687"/>
    <w:rsid w:val="00A6458C"/>
    <w:rsid w:val="00A6468D"/>
    <w:rsid w:val="00A65850"/>
    <w:rsid w:val="00A65D2B"/>
    <w:rsid w:val="00A66333"/>
    <w:rsid w:val="00A66530"/>
    <w:rsid w:val="00A668E4"/>
    <w:rsid w:val="00A66FFA"/>
    <w:rsid w:val="00A672F7"/>
    <w:rsid w:val="00A702A0"/>
    <w:rsid w:val="00A70D4B"/>
    <w:rsid w:val="00A7313C"/>
    <w:rsid w:val="00A73226"/>
    <w:rsid w:val="00A74092"/>
    <w:rsid w:val="00A75131"/>
    <w:rsid w:val="00A76F9D"/>
    <w:rsid w:val="00A815E0"/>
    <w:rsid w:val="00A82217"/>
    <w:rsid w:val="00A8377A"/>
    <w:rsid w:val="00A83EB6"/>
    <w:rsid w:val="00A86410"/>
    <w:rsid w:val="00A86B74"/>
    <w:rsid w:val="00A8710D"/>
    <w:rsid w:val="00A8790D"/>
    <w:rsid w:val="00A90413"/>
    <w:rsid w:val="00A90E91"/>
    <w:rsid w:val="00A912AC"/>
    <w:rsid w:val="00A917F6"/>
    <w:rsid w:val="00A92934"/>
    <w:rsid w:val="00A93982"/>
    <w:rsid w:val="00A93C3C"/>
    <w:rsid w:val="00A94714"/>
    <w:rsid w:val="00A95E4D"/>
    <w:rsid w:val="00AA00C9"/>
    <w:rsid w:val="00AA15B2"/>
    <w:rsid w:val="00AA18EC"/>
    <w:rsid w:val="00AA3583"/>
    <w:rsid w:val="00AA3C14"/>
    <w:rsid w:val="00AB068B"/>
    <w:rsid w:val="00AB135A"/>
    <w:rsid w:val="00AB33BE"/>
    <w:rsid w:val="00AB33D1"/>
    <w:rsid w:val="00AB456F"/>
    <w:rsid w:val="00AB703C"/>
    <w:rsid w:val="00AB7A5B"/>
    <w:rsid w:val="00AC0E97"/>
    <w:rsid w:val="00AC111B"/>
    <w:rsid w:val="00AC1412"/>
    <w:rsid w:val="00AC168C"/>
    <w:rsid w:val="00AC3123"/>
    <w:rsid w:val="00AC368D"/>
    <w:rsid w:val="00AC578A"/>
    <w:rsid w:val="00AC58DF"/>
    <w:rsid w:val="00AC5F47"/>
    <w:rsid w:val="00AC6007"/>
    <w:rsid w:val="00AC6BCA"/>
    <w:rsid w:val="00AD1155"/>
    <w:rsid w:val="00AD1280"/>
    <w:rsid w:val="00AD1FDF"/>
    <w:rsid w:val="00AD304D"/>
    <w:rsid w:val="00AD38E7"/>
    <w:rsid w:val="00AD6A38"/>
    <w:rsid w:val="00AD74E7"/>
    <w:rsid w:val="00AE0890"/>
    <w:rsid w:val="00AE110B"/>
    <w:rsid w:val="00AE12C4"/>
    <w:rsid w:val="00AE1DF3"/>
    <w:rsid w:val="00AE1F50"/>
    <w:rsid w:val="00AE2625"/>
    <w:rsid w:val="00AE3D8F"/>
    <w:rsid w:val="00AE3F3B"/>
    <w:rsid w:val="00AE4779"/>
    <w:rsid w:val="00AE503C"/>
    <w:rsid w:val="00AE54D7"/>
    <w:rsid w:val="00AE5529"/>
    <w:rsid w:val="00AE6B9C"/>
    <w:rsid w:val="00AF1061"/>
    <w:rsid w:val="00AF19B2"/>
    <w:rsid w:val="00AF1D46"/>
    <w:rsid w:val="00AF20D9"/>
    <w:rsid w:val="00AF2BD5"/>
    <w:rsid w:val="00AF2ECA"/>
    <w:rsid w:val="00AF35D6"/>
    <w:rsid w:val="00AF3A96"/>
    <w:rsid w:val="00AF4D09"/>
    <w:rsid w:val="00AF5B30"/>
    <w:rsid w:val="00AF7041"/>
    <w:rsid w:val="00AF7150"/>
    <w:rsid w:val="00AF7AAD"/>
    <w:rsid w:val="00AF7F17"/>
    <w:rsid w:val="00B018A4"/>
    <w:rsid w:val="00B01B9C"/>
    <w:rsid w:val="00B03147"/>
    <w:rsid w:val="00B03AAC"/>
    <w:rsid w:val="00B03FC2"/>
    <w:rsid w:val="00B04AC8"/>
    <w:rsid w:val="00B109F4"/>
    <w:rsid w:val="00B12037"/>
    <w:rsid w:val="00B15A0D"/>
    <w:rsid w:val="00B15D19"/>
    <w:rsid w:val="00B17C6E"/>
    <w:rsid w:val="00B22F92"/>
    <w:rsid w:val="00B23DE6"/>
    <w:rsid w:val="00B252F3"/>
    <w:rsid w:val="00B26766"/>
    <w:rsid w:val="00B27D97"/>
    <w:rsid w:val="00B31C76"/>
    <w:rsid w:val="00B31E1A"/>
    <w:rsid w:val="00B31F4B"/>
    <w:rsid w:val="00B327E7"/>
    <w:rsid w:val="00B340E1"/>
    <w:rsid w:val="00B34307"/>
    <w:rsid w:val="00B3604C"/>
    <w:rsid w:val="00B37C71"/>
    <w:rsid w:val="00B4146C"/>
    <w:rsid w:val="00B41775"/>
    <w:rsid w:val="00B4181A"/>
    <w:rsid w:val="00B426DE"/>
    <w:rsid w:val="00B42C33"/>
    <w:rsid w:val="00B44268"/>
    <w:rsid w:val="00B44427"/>
    <w:rsid w:val="00B4446C"/>
    <w:rsid w:val="00B449DA"/>
    <w:rsid w:val="00B451AF"/>
    <w:rsid w:val="00B45C4A"/>
    <w:rsid w:val="00B46C6F"/>
    <w:rsid w:val="00B50F3C"/>
    <w:rsid w:val="00B51A07"/>
    <w:rsid w:val="00B521FD"/>
    <w:rsid w:val="00B5295D"/>
    <w:rsid w:val="00B5361B"/>
    <w:rsid w:val="00B61C83"/>
    <w:rsid w:val="00B642F8"/>
    <w:rsid w:val="00B64697"/>
    <w:rsid w:val="00B65135"/>
    <w:rsid w:val="00B651BD"/>
    <w:rsid w:val="00B65DEA"/>
    <w:rsid w:val="00B66290"/>
    <w:rsid w:val="00B67267"/>
    <w:rsid w:val="00B676E8"/>
    <w:rsid w:val="00B678AA"/>
    <w:rsid w:val="00B700B8"/>
    <w:rsid w:val="00B701F1"/>
    <w:rsid w:val="00B702BD"/>
    <w:rsid w:val="00B71988"/>
    <w:rsid w:val="00B71AC3"/>
    <w:rsid w:val="00B72415"/>
    <w:rsid w:val="00B72888"/>
    <w:rsid w:val="00B76470"/>
    <w:rsid w:val="00B77743"/>
    <w:rsid w:val="00B77998"/>
    <w:rsid w:val="00B80C3C"/>
    <w:rsid w:val="00B8237B"/>
    <w:rsid w:val="00B832CF"/>
    <w:rsid w:val="00B843C4"/>
    <w:rsid w:val="00B85372"/>
    <w:rsid w:val="00B85EA8"/>
    <w:rsid w:val="00B86144"/>
    <w:rsid w:val="00B8664C"/>
    <w:rsid w:val="00B86F89"/>
    <w:rsid w:val="00B87D94"/>
    <w:rsid w:val="00B90037"/>
    <w:rsid w:val="00B9172E"/>
    <w:rsid w:val="00B919A3"/>
    <w:rsid w:val="00B91B8D"/>
    <w:rsid w:val="00B91F92"/>
    <w:rsid w:val="00B93B35"/>
    <w:rsid w:val="00B94402"/>
    <w:rsid w:val="00B9510C"/>
    <w:rsid w:val="00B95D69"/>
    <w:rsid w:val="00B965B9"/>
    <w:rsid w:val="00BA1C6B"/>
    <w:rsid w:val="00BA2319"/>
    <w:rsid w:val="00BA24C5"/>
    <w:rsid w:val="00BA25D4"/>
    <w:rsid w:val="00BA3149"/>
    <w:rsid w:val="00BA60B2"/>
    <w:rsid w:val="00BA6F5F"/>
    <w:rsid w:val="00BB0FF9"/>
    <w:rsid w:val="00BB404D"/>
    <w:rsid w:val="00BB476A"/>
    <w:rsid w:val="00BB53E5"/>
    <w:rsid w:val="00BB6772"/>
    <w:rsid w:val="00BB7153"/>
    <w:rsid w:val="00BB7EBD"/>
    <w:rsid w:val="00BC01FA"/>
    <w:rsid w:val="00BC06E1"/>
    <w:rsid w:val="00BC2907"/>
    <w:rsid w:val="00BC2A48"/>
    <w:rsid w:val="00BC2C4B"/>
    <w:rsid w:val="00BC2DF0"/>
    <w:rsid w:val="00BC6916"/>
    <w:rsid w:val="00BC7F4C"/>
    <w:rsid w:val="00BD06E0"/>
    <w:rsid w:val="00BD0EC6"/>
    <w:rsid w:val="00BD146E"/>
    <w:rsid w:val="00BD1696"/>
    <w:rsid w:val="00BD16C1"/>
    <w:rsid w:val="00BD2698"/>
    <w:rsid w:val="00BD2DB2"/>
    <w:rsid w:val="00BD37D8"/>
    <w:rsid w:val="00BD4582"/>
    <w:rsid w:val="00BD563B"/>
    <w:rsid w:val="00BD654A"/>
    <w:rsid w:val="00BD7AEA"/>
    <w:rsid w:val="00BE0401"/>
    <w:rsid w:val="00BE050F"/>
    <w:rsid w:val="00BE06A5"/>
    <w:rsid w:val="00BE1025"/>
    <w:rsid w:val="00BE14E2"/>
    <w:rsid w:val="00BE33FC"/>
    <w:rsid w:val="00BE387C"/>
    <w:rsid w:val="00BE3EC2"/>
    <w:rsid w:val="00BE646B"/>
    <w:rsid w:val="00BE769B"/>
    <w:rsid w:val="00BE783C"/>
    <w:rsid w:val="00BE7D47"/>
    <w:rsid w:val="00BF1175"/>
    <w:rsid w:val="00BF3DE6"/>
    <w:rsid w:val="00BF462C"/>
    <w:rsid w:val="00BF5433"/>
    <w:rsid w:val="00C00538"/>
    <w:rsid w:val="00C00D4F"/>
    <w:rsid w:val="00C0161E"/>
    <w:rsid w:val="00C02309"/>
    <w:rsid w:val="00C023BB"/>
    <w:rsid w:val="00C032F7"/>
    <w:rsid w:val="00C03B4C"/>
    <w:rsid w:val="00C04005"/>
    <w:rsid w:val="00C042B0"/>
    <w:rsid w:val="00C05CDC"/>
    <w:rsid w:val="00C06B08"/>
    <w:rsid w:val="00C11159"/>
    <w:rsid w:val="00C1210B"/>
    <w:rsid w:val="00C14170"/>
    <w:rsid w:val="00C14E85"/>
    <w:rsid w:val="00C1592B"/>
    <w:rsid w:val="00C21988"/>
    <w:rsid w:val="00C23CEF"/>
    <w:rsid w:val="00C24C00"/>
    <w:rsid w:val="00C257DF"/>
    <w:rsid w:val="00C25866"/>
    <w:rsid w:val="00C258A2"/>
    <w:rsid w:val="00C2595F"/>
    <w:rsid w:val="00C26151"/>
    <w:rsid w:val="00C2780A"/>
    <w:rsid w:val="00C27FDA"/>
    <w:rsid w:val="00C31A65"/>
    <w:rsid w:val="00C342B8"/>
    <w:rsid w:val="00C361FA"/>
    <w:rsid w:val="00C36A9B"/>
    <w:rsid w:val="00C36D50"/>
    <w:rsid w:val="00C374FC"/>
    <w:rsid w:val="00C37BCE"/>
    <w:rsid w:val="00C41056"/>
    <w:rsid w:val="00C41442"/>
    <w:rsid w:val="00C41D57"/>
    <w:rsid w:val="00C41E36"/>
    <w:rsid w:val="00C42162"/>
    <w:rsid w:val="00C43E2D"/>
    <w:rsid w:val="00C44230"/>
    <w:rsid w:val="00C44925"/>
    <w:rsid w:val="00C44C7B"/>
    <w:rsid w:val="00C44DA1"/>
    <w:rsid w:val="00C44E26"/>
    <w:rsid w:val="00C45300"/>
    <w:rsid w:val="00C4537E"/>
    <w:rsid w:val="00C45713"/>
    <w:rsid w:val="00C46C1C"/>
    <w:rsid w:val="00C46DEA"/>
    <w:rsid w:val="00C46F43"/>
    <w:rsid w:val="00C4784C"/>
    <w:rsid w:val="00C50080"/>
    <w:rsid w:val="00C5015C"/>
    <w:rsid w:val="00C50C85"/>
    <w:rsid w:val="00C51060"/>
    <w:rsid w:val="00C514B4"/>
    <w:rsid w:val="00C51C13"/>
    <w:rsid w:val="00C52A90"/>
    <w:rsid w:val="00C53045"/>
    <w:rsid w:val="00C53F82"/>
    <w:rsid w:val="00C55D46"/>
    <w:rsid w:val="00C55D69"/>
    <w:rsid w:val="00C563D4"/>
    <w:rsid w:val="00C56B10"/>
    <w:rsid w:val="00C600B5"/>
    <w:rsid w:val="00C60820"/>
    <w:rsid w:val="00C60A19"/>
    <w:rsid w:val="00C6113C"/>
    <w:rsid w:val="00C61671"/>
    <w:rsid w:val="00C616E6"/>
    <w:rsid w:val="00C61BEE"/>
    <w:rsid w:val="00C6267E"/>
    <w:rsid w:val="00C62AC1"/>
    <w:rsid w:val="00C642E8"/>
    <w:rsid w:val="00C6443A"/>
    <w:rsid w:val="00C64468"/>
    <w:rsid w:val="00C64495"/>
    <w:rsid w:val="00C644A0"/>
    <w:rsid w:val="00C647D1"/>
    <w:rsid w:val="00C6525E"/>
    <w:rsid w:val="00C6528C"/>
    <w:rsid w:val="00C65394"/>
    <w:rsid w:val="00C654C3"/>
    <w:rsid w:val="00C65BF6"/>
    <w:rsid w:val="00C65F8F"/>
    <w:rsid w:val="00C67736"/>
    <w:rsid w:val="00C702CC"/>
    <w:rsid w:val="00C70A29"/>
    <w:rsid w:val="00C70FFB"/>
    <w:rsid w:val="00C71315"/>
    <w:rsid w:val="00C71354"/>
    <w:rsid w:val="00C716CF"/>
    <w:rsid w:val="00C71A4D"/>
    <w:rsid w:val="00C72239"/>
    <w:rsid w:val="00C73285"/>
    <w:rsid w:val="00C74B67"/>
    <w:rsid w:val="00C75AA1"/>
    <w:rsid w:val="00C75B11"/>
    <w:rsid w:val="00C75C22"/>
    <w:rsid w:val="00C7688C"/>
    <w:rsid w:val="00C76FA7"/>
    <w:rsid w:val="00C804D3"/>
    <w:rsid w:val="00C80C75"/>
    <w:rsid w:val="00C80E02"/>
    <w:rsid w:val="00C81C4B"/>
    <w:rsid w:val="00C81CB4"/>
    <w:rsid w:val="00C81D79"/>
    <w:rsid w:val="00C8366C"/>
    <w:rsid w:val="00C8491D"/>
    <w:rsid w:val="00C84AAB"/>
    <w:rsid w:val="00C8695C"/>
    <w:rsid w:val="00C86A4E"/>
    <w:rsid w:val="00C86AC8"/>
    <w:rsid w:val="00C87AF6"/>
    <w:rsid w:val="00C91376"/>
    <w:rsid w:val="00C92EA6"/>
    <w:rsid w:val="00C92FDE"/>
    <w:rsid w:val="00C94193"/>
    <w:rsid w:val="00C97492"/>
    <w:rsid w:val="00CA0C25"/>
    <w:rsid w:val="00CA1F14"/>
    <w:rsid w:val="00CA22F0"/>
    <w:rsid w:val="00CA2933"/>
    <w:rsid w:val="00CA6DCF"/>
    <w:rsid w:val="00CB26D4"/>
    <w:rsid w:val="00CB2A85"/>
    <w:rsid w:val="00CB2E01"/>
    <w:rsid w:val="00CB43E1"/>
    <w:rsid w:val="00CB47EB"/>
    <w:rsid w:val="00CB5C0C"/>
    <w:rsid w:val="00CB6431"/>
    <w:rsid w:val="00CB6755"/>
    <w:rsid w:val="00CB6EE0"/>
    <w:rsid w:val="00CB762A"/>
    <w:rsid w:val="00CC0D98"/>
    <w:rsid w:val="00CC16FB"/>
    <w:rsid w:val="00CC30CC"/>
    <w:rsid w:val="00CC6CBB"/>
    <w:rsid w:val="00CC736F"/>
    <w:rsid w:val="00CC7CA3"/>
    <w:rsid w:val="00CD07C8"/>
    <w:rsid w:val="00CD16D4"/>
    <w:rsid w:val="00CD3B2F"/>
    <w:rsid w:val="00CD46B5"/>
    <w:rsid w:val="00CD51DC"/>
    <w:rsid w:val="00CD6159"/>
    <w:rsid w:val="00CD72F9"/>
    <w:rsid w:val="00CD7B8E"/>
    <w:rsid w:val="00CD7F0A"/>
    <w:rsid w:val="00CE07C7"/>
    <w:rsid w:val="00CE10B2"/>
    <w:rsid w:val="00CE1403"/>
    <w:rsid w:val="00CE234B"/>
    <w:rsid w:val="00CE2409"/>
    <w:rsid w:val="00CE2C64"/>
    <w:rsid w:val="00CE3C0E"/>
    <w:rsid w:val="00CE4794"/>
    <w:rsid w:val="00CE5191"/>
    <w:rsid w:val="00CE58C9"/>
    <w:rsid w:val="00CE5CDA"/>
    <w:rsid w:val="00CE7E4F"/>
    <w:rsid w:val="00CE7F0E"/>
    <w:rsid w:val="00CF11CD"/>
    <w:rsid w:val="00CF3150"/>
    <w:rsid w:val="00CF4B05"/>
    <w:rsid w:val="00CF738E"/>
    <w:rsid w:val="00CF784F"/>
    <w:rsid w:val="00D0150A"/>
    <w:rsid w:val="00D0194E"/>
    <w:rsid w:val="00D02D0F"/>
    <w:rsid w:val="00D03B63"/>
    <w:rsid w:val="00D03DB8"/>
    <w:rsid w:val="00D06917"/>
    <w:rsid w:val="00D0777F"/>
    <w:rsid w:val="00D078F5"/>
    <w:rsid w:val="00D10D60"/>
    <w:rsid w:val="00D10DEA"/>
    <w:rsid w:val="00D11126"/>
    <w:rsid w:val="00D11DCB"/>
    <w:rsid w:val="00D137CD"/>
    <w:rsid w:val="00D13A23"/>
    <w:rsid w:val="00D1402B"/>
    <w:rsid w:val="00D168AC"/>
    <w:rsid w:val="00D1754D"/>
    <w:rsid w:val="00D17706"/>
    <w:rsid w:val="00D20C6A"/>
    <w:rsid w:val="00D20D1A"/>
    <w:rsid w:val="00D2311B"/>
    <w:rsid w:val="00D2356A"/>
    <w:rsid w:val="00D25498"/>
    <w:rsid w:val="00D25869"/>
    <w:rsid w:val="00D26729"/>
    <w:rsid w:val="00D30135"/>
    <w:rsid w:val="00D30418"/>
    <w:rsid w:val="00D305DB"/>
    <w:rsid w:val="00D32F3D"/>
    <w:rsid w:val="00D3377C"/>
    <w:rsid w:val="00D33C42"/>
    <w:rsid w:val="00D33E4B"/>
    <w:rsid w:val="00D344D4"/>
    <w:rsid w:val="00D3487C"/>
    <w:rsid w:val="00D34B05"/>
    <w:rsid w:val="00D3563E"/>
    <w:rsid w:val="00D35C2B"/>
    <w:rsid w:val="00D36329"/>
    <w:rsid w:val="00D3738F"/>
    <w:rsid w:val="00D37549"/>
    <w:rsid w:val="00D37E60"/>
    <w:rsid w:val="00D403CC"/>
    <w:rsid w:val="00D40471"/>
    <w:rsid w:val="00D407E8"/>
    <w:rsid w:val="00D41D76"/>
    <w:rsid w:val="00D4389C"/>
    <w:rsid w:val="00D438C2"/>
    <w:rsid w:val="00D44E88"/>
    <w:rsid w:val="00D46393"/>
    <w:rsid w:val="00D5064B"/>
    <w:rsid w:val="00D50BF6"/>
    <w:rsid w:val="00D50D09"/>
    <w:rsid w:val="00D50F42"/>
    <w:rsid w:val="00D52426"/>
    <w:rsid w:val="00D534FE"/>
    <w:rsid w:val="00D543AD"/>
    <w:rsid w:val="00D55050"/>
    <w:rsid w:val="00D57AAE"/>
    <w:rsid w:val="00D6048C"/>
    <w:rsid w:val="00D61304"/>
    <w:rsid w:val="00D61A22"/>
    <w:rsid w:val="00D61B20"/>
    <w:rsid w:val="00D62862"/>
    <w:rsid w:val="00D62912"/>
    <w:rsid w:val="00D63071"/>
    <w:rsid w:val="00D63C12"/>
    <w:rsid w:val="00D64156"/>
    <w:rsid w:val="00D67714"/>
    <w:rsid w:val="00D7015A"/>
    <w:rsid w:val="00D7063C"/>
    <w:rsid w:val="00D706EA"/>
    <w:rsid w:val="00D7178D"/>
    <w:rsid w:val="00D72076"/>
    <w:rsid w:val="00D721C7"/>
    <w:rsid w:val="00D72FC9"/>
    <w:rsid w:val="00D73A6C"/>
    <w:rsid w:val="00D74337"/>
    <w:rsid w:val="00D81AFD"/>
    <w:rsid w:val="00D82217"/>
    <w:rsid w:val="00D82434"/>
    <w:rsid w:val="00D8314B"/>
    <w:rsid w:val="00D838DB"/>
    <w:rsid w:val="00D8472F"/>
    <w:rsid w:val="00D84810"/>
    <w:rsid w:val="00D86DDC"/>
    <w:rsid w:val="00D86EBD"/>
    <w:rsid w:val="00D870B4"/>
    <w:rsid w:val="00D870BD"/>
    <w:rsid w:val="00D8723B"/>
    <w:rsid w:val="00D87B56"/>
    <w:rsid w:val="00D92D73"/>
    <w:rsid w:val="00D949AB"/>
    <w:rsid w:val="00D95542"/>
    <w:rsid w:val="00D95D3D"/>
    <w:rsid w:val="00D97C7B"/>
    <w:rsid w:val="00DA05B9"/>
    <w:rsid w:val="00DA19C9"/>
    <w:rsid w:val="00DA1A35"/>
    <w:rsid w:val="00DA215A"/>
    <w:rsid w:val="00DA2B8B"/>
    <w:rsid w:val="00DA3220"/>
    <w:rsid w:val="00DA3543"/>
    <w:rsid w:val="00DA3897"/>
    <w:rsid w:val="00DA3B14"/>
    <w:rsid w:val="00DA3E14"/>
    <w:rsid w:val="00DA72F7"/>
    <w:rsid w:val="00DA7456"/>
    <w:rsid w:val="00DA7FA9"/>
    <w:rsid w:val="00DB034E"/>
    <w:rsid w:val="00DB1408"/>
    <w:rsid w:val="00DB37D4"/>
    <w:rsid w:val="00DB4769"/>
    <w:rsid w:val="00DB4D3C"/>
    <w:rsid w:val="00DB53F4"/>
    <w:rsid w:val="00DB546E"/>
    <w:rsid w:val="00DB63A5"/>
    <w:rsid w:val="00DB78D9"/>
    <w:rsid w:val="00DB7C47"/>
    <w:rsid w:val="00DC0606"/>
    <w:rsid w:val="00DC0E28"/>
    <w:rsid w:val="00DC1059"/>
    <w:rsid w:val="00DC10F7"/>
    <w:rsid w:val="00DC1479"/>
    <w:rsid w:val="00DC1B29"/>
    <w:rsid w:val="00DC1BAF"/>
    <w:rsid w:val="00DC29FA"/>
    <w:rsid w:val="00DC2A05"/>
    <w:rsid w:val="00DC4B73"/>
    <w:rsid w:val="00DD0BA6"/>
    <w:rsid w:val="00DD2318"/>
    <w:rsid w:val="00DD33FC"/>
    <w:rsid w:val="00DD340D"/>
    <w:rsid w:val="00DD3C82"/>
    <w:rsid w:val="00DD3D05"/>
    <w:rsid w:val="00DD4101"/>
    <w:rsid w:val="00DD4852"/>
    <w:rsid w:val="00DD4A9A"/>
    <w:rsid w:val="00DD4D6A"/>
    <w:rsid w:val="00DD58CA"/>
    <w:rsid w:val="00DD678C"/>
    <w:rsid w:val="00DD7A3F"/>
    <w:rsid w:val="00DE0246"/>
    <w:rsid w:val="00DE066E"/>
    <w:rsid w:val="00DE0857"/>
    <w:rsid w:val="00DE1FB3"/>
    <w:rsid w:val="00DE2019"/>
    <w:rsid w:val="00DE2D93"/>
    <w:rsid w:val="00DE3AD8"/>
    <w:rsid w:val="00DE471E"/>
    <w:rsid w:val="00DE52DC"/>
    <w:rsid w:val="00DE5AF8"/>
    <w:rsid w:val="00DE62A4"/>
    <w:rsid w:val="00DE701B"/>
    <w:rsid w:val="00DE72BF"/>
    <w:rsid w:val="00DE74DE"/>
    <w:rsid w:val="00DF126C"/>
    <w:rsid w:val="00DF24A0"/>
    <w:rsid w:val="00DF3585"/>
    <w:rsid w:val="00DF3C26"/>
    <w:rsid w:val="00DF4829"/>
    <w:rsid w:val="00DF6DCD"/>
    <w:rsid w:val="00DF754B"/>
    <w:rsid w:val="00DF7C78"/>
    <w:rsid w:val="00E022C0"/>
    <w:rsid w:val="00E02D24"/>
    <w:rsid w:val="00E03169"/>
    <w:rsid w:val="00E032E6"/>
    <w:rsid w:val="00E036FE"/>
    <w:rsid w:val="00E03789"/>
    <w:rsid w:val="00E037FA"/>
    <w:rsid w:val="00E075A5"/>
    <w:rsid w:val="00E102DD"/>
    <w:rsid w:val="00E130C4"/>
    <w:rsid w:val="00E14FD8"/>
    <w:rsid w:val="00E1513E"/>
    <w:rsid w:val="00E161FC"/>
    <w:rsid w:val="00E16A7F"/>
    <w:rsid w:val="00E21BDC"/>
    <w:rsid w:val="00E23063"/>
    <w:rsid w:val="00E23140"/>
    <w:rsid w:val="00E235EB"/>
    <w:rsid w:val="00E25921"/>
    <w:rsid w:val="00E260F4"/>
    <w:rsid w:val="00E26676"/>
    <w:rsid w:val="00E272DD"/>
    <w:rsid w:val="00E27309"/>
    <w:rsid w:val="00E27A08"/>
    <w:rsid w:val="00E31421"/>
    <w:rsid w:val="00E34068"/>
    <w:rsid w:val="00E34BC6"/>
    <w:rsid w:val="00E35BE4"/>
    <w:rsid w:val="00E36294"/>
    <w:rsid w:val="00E368F2"/>
    <w:rsid w:val="00E36A0A"/>
    <w:rsid w:val="00E37356"/>
    <w:rsid w:val="00E37574"/>
    <w:rsid w:val="00E37604"/>
    <w:rsid w:val="00E37A17"/>
    <w:rsid w:val="00E40144"/>
    <w:rsid w:val="00E41487"/>
    <w:rsid w:val="00E42574"/>
    <w:rsid w:val="00E44ACA"/>
    <w:rsid w:val="00E44E6D"/>
    <w:rsid w:val="00E4617C"/>
    <w:rsid w:val="00E47539"/>
    <w:rsid w:val="00E47B6C"/>
    <w:rsid w:val="00E50DF9"/>
    <w:rsid w:val="00E51717"/>
    <w:rsid w:val="00E5176F"/>
    <w:rsid w:val="00E51F72"/>
    <w:rsid w:val="00E527A2"/>
    <w:rsid w:val="00E52B5F"/>
    <w:rsid w:val="00E52E1E"/>
    <w:rsid w:val="00E53728"/>
    <w:rsid w:val="00E53ABF"/>
    <w:rsid w:val="00E5419F"/>
    <w:rsid w:val="00E54DC1"/>
    <w:rsid w:val="00E551D0"/>
    <w:rsid w:val="00E5689E"/>
    <w:rsid w:val="00E57EC8"/>
    <w:rsid w:val="00E60397"/>
    <w:rsid w:val="00E606B5"/>
    <w:rsid w:val="00E622A2"/>
    <w:rsid w:val="00E62828"/>
    <w:rsid w:val="00E640AB"/>
    <w:rsid w:val="00E64FB2"/>
    <w:rsid w:val="00E65567"/>
    <w:rsid w:val="00E66432"/>
    <w:rsid w:val="00E66A5D"/>
    <w:rsid w:val="00E676E3"/>
    <w:rsid w:val="00E70A4A"/>
    <w:rsid w:val="00E71576"/>
    <w:rsid w:val="00E72B5B"/>
    <w:rsid w:val="00E73222"/>
    <w:rsid w:val="00E73936"/>
    <w:rsid w:val="00E755D1"/>
    <w:rsid w:val="00E75830"/>
    <w:rsid w:val="00E7606C"/>
    <w:rsid w:val="00E76F68"/>
    <w:rsid w:val="00E7706E"/>
    <w:rsid w:val="00E770B2"/>
    <w:rsid w:val="00E775A1"/>
    <w:rsid w:val="00E80758"/>
    <w:rsid w:val="00E847F8"/>
    <w:rsid w:val="00E85596"/>
    <w:rsid w:val="00E85FA7"/>
    <w:rsid w:val="00E8651D"/>
    <w:rsid w:val="00E90E5A"/>
    <w:rsid w:val="00E91612"/>
    <w:rsid w:val="00E92AE5"/>
    <w:rsid w:val="00E93127"/>
    <w:rsid w:val="00E93E55"/>
    <w:rsid w:val="00E940F6"/>
    <w:rsid w:val="00E94559"/>
    <w:rsid w:val="00E94703"/>
    <w:rsid w:val="00E94821"/>
    <w:rsid w:val="00E96717"/>
    <w:rsid w:val="00E9688A"/>
    <w:rsid w:val="00EA09CD"/>
    <w:rsid w:val="00EA142E"/>
    <w:rsid w:val="00EA1978"/>
    <w:rsid w:val="00EA32BD"/>
    <w:rsid w:val="00EA4921"/>
    <w:rsid w:val="00EA6EC7"/>
    <w:rsid w:val="00EA7523"/>
    <w:rsid w:val="00EB0315"/>
    <w:rsid w:val="00EB056C"/>
    <w:rsid w:val="00EB0DA2"/>
    <w:rsid w:val="00EB20BF"/>
    <w:rsid w:val="00EB2268"/>
    <w:rsid w:val="00EB3643"/>
    <w:rsid w:val="00EB3786"/>
    <w:rsid w:val="00EB42CD"/>
    <w:rsid w:val="00EB5CB0"/>
    <w:rsid w:val="00EB69C6"/>
    <w:rsid w:val="00EC1244"/>
    <w:rsid w:val="00EC1E4D"/>
    <w:rsid w:val="00EC2037"/>
    <w:rsid w:val="00EC232D"/>
    <w:rsid w:val="00EC6FB3"/>
    <w:rsid w:val="00EC71B0"/>
    <w:rsid w:val="00ED21E9"/>
    <w:rsid w:val="00ED33B3"/>
    <w:rsid w:val="00ED7726"/>
    <w:rsid w:val="00ED7B7A"/>
    <w:rsid w:val="00EE0306"/>
    <w:rsid w:val="00EE08A6"/>
    <w:rsid w:val="00EE1E94"/>
    <w:rsid w:val="00EE2A65"/>
    <w:rsid w:val="00EE2FF6"/>
    <w:rsid w:val="00EE3561"/>
    <w:rsid w:val="00EE3D18"/>
    <w:rsid w:val="00EE4E53"/>
    <w:rsid w:val="00EE5232"/>
    <w:rsid w:val="00EE5B56"/>
    <w:rsid w:val="00EE671B"/>
    <w:rsid w:val="00EF14A6"/>
    <w:rsid w:val="00EF14D7"/>
    <w:rsid w:val="00EF3491"/>
    <w:rsid w:val="00EF351C"/>
    <w:rsid w:val="00EF4944"/>
    <w:rsid w:val="00EF7C09"/>
    <w:rsid w:val="00F002B2"/>
    <w:rsid w:val="00F008AC"/>
    <w:rsid w:val="00F01541"/>
    <w:rsid w:val="00F016E3"/>
    <w:rsid w:val="00F0170B"/>
    <w:rsid w:val="00F01964"/>
    <w:rsid w:val="00F02370"/>
    <w:rsid w:val="00F04C06"/>
    <w:rsid w:val="00F06187"/>
    <w:rsid w:val="00F06B36"/>
    <w:rsid w:val="00F06CC8"/>
    <w:rsid w:val="00F078A9"/>
    <w:rsid w:val="00F07C44"/>
    <w:rsid w:val="00F10284"/>
    <w:rsid w:val="00F10639"/>
    <w:rsid w:val="00F1079C"/>
    <w:rsid w:val="00F10BA9"/>
    <w:rsid w:val="00F12813"/>
    <w:rsid w:val="00F13FC5"/>
    <w:rsid w:val="00F1407F"/>
    <w:rsid w:val="00F16334"/>
    <w:rsid w:val="00F17B5D"/>
    <w:rsid w:val="00F20528"/>
    <w:rsid w:val="00F217B4"/>
    <w:rsid w:val="00F22102"/>
    <w:rsid w:val="00F226FD"/>
    <w:rsid w:val="00F22F7D"/>
    <w:rsid w:val="00F235A2"/>
    <w:rsid w:val="00F2380E"/>
    <w:rsid w:val="00F23B3F"/>
    <w:rsid w:val="00F24023"/>
    <w:rsid w:val="00F25630"/>
    <w:rsid w:val="00F26913"/>
    <w:rsid w:val="00F276EF"/>
    <w:rsid w:val="00F3037E"/>
    <w:rsid w:val="00F308A8"/>
    <w:rsid w:val="00F32183"/>
    <w:rsid w:val="00F34D0C"/>
    <w:rsid w:val="00F350D1"/>
    <w:rsid w:val="00F35284"/>
    <w:rsid w:val="00F3537F"/>
    <w:rsid w:val="00F35B85"/>
    <w:rsid w:val="00F378A7"/>
    <w:rsid w:val="00F40A5C"/>
    <w:rsid w:val="00F41107"/>
    <w:rsid w:val="00F41AB2"/>
    <w:rsid w:val="00F42ACE"/>
    <w:rsid w:val="00F42F76"/>
    <w:rsid w:val="00F4306E"/>
    <w:rsid w:val="00F43853"/>
    <w:rsid w:val="00F43C2D"/>
    <w:rsid w:val="00F43EC7"/>
    <w:rsid w:val="00F44DC3"/>
    <w:rsid w:val="00F455AE"/>
    <w:rsid w:val="00F474D6"/>
    <w:rsid w:val="00F47F90"/>
    <w:rsid w:val="00F500D0"/>
    <w:rsid w:val="00F50CC5"/>
    <w:rsid w:val="00F52193"/>
    <w:rsid w:val="00F52749"/>
    <w:rsid w:val="00F529F7"/>
    <w:rsid w:val="00F52B38"/>
    <w:rsid w:val="00F536DE"/>
    <w:rsid w:val="00F5475F"/>
    <w:rsid w:val="00F54CF2"/>
    <w:rsid w:val="00F5766C"/>
    <w:rsid w:val="00F63377"/>
    <w:rsid w:val="00F63D90"/>
    <w:rsid w:val="00F63FD9"/>
    <w:rsid w:val="00F64BB3"/>
    <w:rsid w:val="00F65474"/>
    <w:rsid w:val="00F66668"/>
    <w:rsid w:val="00F66785"/>
    <w:rsid w:val="00F67F40"/>
    <w:rsid w:val="00F70662"/>
    <w:rsid w:val="00F70D69"/>
    <w:rsid w:val="00F70EAF"/>
    <w:rsid w:val="00F729E0"/>
    <w:rsid w:val="00F72BCF"/>
    <w:rsid w:val="00F731AB"/>
    <w:rsid w:val="00F733C8"/>
    <w:rsid w:val="00F7406D"/>
    <w:rsid w:val="00F75705"/>
    <w:rsid w:val="00F75F75"/>
    <w:rsid w:val="00F760D4"/>
    <w:rsid w:val="00F76468"/>
    <w:rsid w:val="00F80115"/>
    <w:rsid w:val="00F806C3"/>
    <w:rsid w:val="00F811DD"/>
    <w:rsid w:val="00F8174B"/>
    <w:rsid w:val="00F81BB8"/>
    <w:rsid w:val="00F81C05"/>
    <w:rsid w:val="00F827A3"/>
    <w:rsid w:val="00F845E5"/>
    <w:rsid w:val="00F872EE"/>
    <w:rsid w:val="00F874D2"/>
    <w:rsid w:val="00F913D4"/>
    <w:rsid w:val="00F91CC8"/>
    <w:rsid w:val="00F91CCE"/>
    <w:rsid w:val="00F92C4C"/>
    <w:rsid w:val="00F935E4"/>
    <w:rsid w:val="00F936B0"/>
    <w:rsid w:val="00F9420D"/>
    <w:rsid w:val="00F94C90"/>
    <w:rsid w:val="00F9576D"/>
    <w:rsid w:val="00F961EC"/>
    <w:rsid w:val="00F96D56"/>
    <w:rsid w:val="00FA0469"/>
    <w:rsid w:val="00FA0A98"/>
    <w:rsid w:val="00FA0E15"/>
    <w:rsid w:val="00FA1349"/>
    <w:rsid w:val="00FA2C2A"/>
    <w:rsid w:val="00FA30AE"/>
    <w:rsid w:val="00FA3A0F"/>
    <w:rsid w:val="00FA6341"/>
    <w:rsid w:val="00FA63D2"/>
    <w:rsid w:val="00FA7276"/>
    <w:rsid w:val="00FA7AD0"/>
    <w:rsid w:val="00FA7B32"/>
    <w:rsid w:val="00FA7F50"/>
    <w:rsid w:val="00FB212D"/>
    <w:rsid w:val="00FB237B"/>
    <w:rsid w:val="00FB2FD7"/>
    <w:rsid w:val="00FB3683"/>
    <w:rsid w:val="00FB4A38"/>
    <w:rsid w:val="00FB4B49"/>
    <w:rsid w:val="00FB50C8"/>
    <w:rsid w:val="00FB6513"/>
    <w:rsid w:val="00FB6C27"/>
    <w:rsid w:val="00FC0C38"/>
    <w:rsid w:val="00FC1D5A"/>
    <w:rsid w:val="00FC2038"/>
    <w:rsid w:val="00FC24D2"/>
    <w:rsid w:val="00FC3438"/>
    <w:rsid w:val="00FC389B"/>
    <w:rsid w:val="00FC48E9"/>
    <w:rsid w:val="00FC5487"/>
    <w:rsid w:val="00FC5B0A"/>
    <w:rsid w:val="00FC6102"/>
    <w:rsid w:val="00FC77DE"/>
    <w:rsid w:val="00FC7BA4"/>
    <w:rsid w:val="00FD1D89"/>
    <w:rsid w:val="00FD1FAF"/>
    <w:rsid w:val="00FD3478"/>
    <w:rsid w:val="00FD5B50"/>
    <w:rsid w:val="00FD6670"/>
    <w:rsid w:val="00FE2460"/>
    <w:rsid w:val="00FE29C3"/>
    <w:rsid w:val="00FE4113"/>
    <w:rsid w:val="00FE4AE7"/>
    <w:rsid w:val="00FE5649"/>
    <w:rsid w:val="00FE6691"/>
    <w:rsid w:val="00FE6CF4"/>
    <w:rsid w:val="00FE6E85"/>
    <w:rsid w:val="00FE7BFD"/>
    <w:rsid w:val="00FF134D"/>
    <w:rsid w:val="00FF1D8A"/>
    <w:rsid w:val="00FF2956"/>
    <w:rsid w:val="00FF3D98"/>
    <w:rsid w:val="00FF4C69"/>
    <w:rsid w:val="00FF63E5"/>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4B7D8"/>
  <w15:docId w15:val="{8CE957A0-22FE-47A4-B36F-386A7B4B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59"/>
    <w:pPr>
      <w:keepLines/>
      <w:widowControl w:val="0"/>
      <w:autoSpaceDE w:val="0"/>
      <w:autoSpaceDN w:val="0"/>
    </w:pPr>
    <w:rPr>
      <w:color w:val="000000"/>
      <w:sz w:val="20"/>
      <w:szCs w:val="20"/>
    </w:rPr>
  </w:style>
  <w:style w:type="paragraph" w:styleId="Heading1">
    <w:name w:val="heading 1"/>
    <w:basedOn w:val="Normal"/>
    <w:next w:val="Normal"/>
    <w:link w:val="Heading1Char"/>
    <w:uiPriority w:val="99"/>
    <w:qFormat/>
    <w:rsid w:val="00DE0246"/>
    <w:pPr>
      <w:keepNext/>
      <w:keepLines w:val="0"/>
      <w:tabs>
        <w:tab w:val="left" w:pos="820"/>
        <w:tab w:val="left" w:pos="5639"/>
        <w:tab w:val="right" w:pos="8587"/>
      </w:tabs>
      <w:ind w:right="764"/>
      <w:outlineLvl w:val="0"/>
    </w:pPr>
    <w:rPr>
      <w:b/>
      <w:bCs/>
    </w:rPr>
  </w:style>
  <w:style w:type="paragraph" w:styleId="Heading2">
    <w:name w:val="heading 2"/>
    <w:basedOn w:val="Normal"/>
    <w:next w:val="Normal"/>
    <w:link w:val="Heading2Char"/>
    <w:uiPriority w:val="99"/>
    <w:qFormat/>
    <w:rsid w:val="00DE0246"/>
    <w:pPr>
      <w:keepNext/>
      <w:keepLines w:val="0"/>
      <w:widowControl/>
      <w:tabs>
        <w:tab w:val="left" w:pos="720"/>
        <w:tab w:val="left" w:pos="1440"/>
        <w:tab w:val="right" w:pos="9720"/>
      </w:tabs>
      <w:jc w:val="both"/>
      <w:outlineLvl w:val="1"/>
    </w:pPr>
    <w:rPr>
      <w:b/>
      <w:bCs/>
      <w:color w:val="auto"/>
    </w:rPr>
  </w:style>
  <w:style w:type="paragraph" w:styleId="Heading3">
    <w:name w:val="heading 3"/>
    <w:basedOn w:val="Normal"/>
    <w:next w:val="Normal"/>
    <w:link w:val="Heading3Char"/>
    <w:qFormat/>
    <w:rsid w:val="00DE0246"/>
    <w:pPr>
      <w:keepNext/>
      <w:keepLines w:val="0"/>
      <w:tabs>
        <w:tab w:val="left" w:pos="820"/>
        <w:tab w:val="left" w:pos="5639"/>
        <w:tab w:val="right" w:pos="8587"/>
      </w:tabs>
      <w:jc w:val="center"/>
      <w:outlineLvl w:val="2"/>
    </w:pPr>
    <w:rPr>
      <w:b/>
      <w:bCs/>
    </w:rPr>
  </w:style>
  <w:style w:type="paragraph" w:styleId="Heading4">
    <w:name w:val="heading 4"/>
    <w:basedOn w:val="Normal"/>
    <w:next w:val="Normal"/>
    <w:link w:val="Heading4Char"/>
    <w:uiPriority w:val="99"/>
    <w:qFormat/>
    <w:rsid w:val="00DE0246"/>
    <w:pPr>
      <w:keepNext/>
      <w:keepLines w:val="0"/>
      <w:widowControl/>
      <w:tabs>
        <w:tab w:val="left" w:pos="720"/>
        <w:tab w:val="left" w:pos="1440"/>
        <w:tab w:val="right" w:pos="9720"/>
      </w:tabs>
      <w:jc w:val="both"/>
      <w:outlineLvl w:val="3"/>
    </w:pPr>
    <w:rPr>
      <w:b/>
      <w:bCs/>
      <w:color w:val="auto"/>
      <w:sz w:val="18"/>
      <w:szCs w:val="18"/>
    </w:rPr>
  </w:style>
  <w:style w:type="paragraph" w:styleId="Heading5">
    <w:name w:val="heading 5"/>
    <w:basedOn w:val="Normal"/>
    <w:next w:val="Normal"/>
    <w:link w:val="Heading5Char"/>
    <w:uiPriority w:val="99"/>
    <w:qFormat/>
    <w:rsid w:val="00DE0246"/>
    <w:pPr>
      <w:keepNext/>
      <w:keepLines w:val="0"/>
      <w:tabs>
        <w:tab w:val="left" w:pos="820"/>
      </w:tabs>
      <w:jc w:val="both"/>
      <w:outlineLvl w:val="4"/>
    </w:pPr>
    <w:rPr>
      <w:b/>
      <w:bCs/>
    </w:rPr>
  </w:style>
  <w:style w:type="paragraph" w:styleId="Heading6">
    <w:name w:val="heading 6"/>
    <w:basedOn w:val="Normal"/>
    <w:next w:val="Normal"/>
    <w:link w:val="Heading6Char"/>
    <w:uiPriority w:val="99"/>
    <w:qFormat/>
    <w:rsid w:val="00DE0246"/>
    <w:pPr>
      <w:keepNext/>
      <w:keepLines w:val="0"/>
      <w:tabs>
        <w:tab w:val="left" w:pos="2145"/>
      </w:tabs>
      <w:ind w:left="2145" w:right="764" w:hanging="1335"/>
      <w:outlineLvl w:val="5"/>
    </w:pPr>
    <w:rPr>
      <w:b/>
      <w:bCs/>
    </w:rPr>
  </w:style>
  <w:style w:type="paragraph" w:styleId="Heading7">
    <w:name w:val="heading 7"/>
    <w:basedOn w:val="Normal"/>
    <w:next w:val="Normal"/>
    <w:link w:val="Heading7Char"/>
    <w:uiPriority w:val="99"/>
    <w:qFormat/>
    <w:rsid w:val="00DE0246"/>
    <w:pPr>
      <w:keepNext/>
      <w:tabs>
        <w:tab w:val="left" w:pos="720"/>
      </w:tabs>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CD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F3CDF"/>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semiHidden/>
    <w:rsid w:val="00BF3CDF"/>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F3CDF"/>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F3CDF"/>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F3CDF"/>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sid w:val="00BF3CDF"/>
    <w:rPr>
      <w:rFonts w:asciiTheme="minorHAnsi" w:eastAsiaTheme="minorEastAsia" w:hAnsiTheme="minorHAnsi" w:cstheme="minorBidi"/>
      <w:color w:val="000000"/>
      <w:sz w:val="24"/>
      <w:szCs w:val="24"/>
    </w:rPr>
  </w:style>
  <w:style w:type="paragraph" w:customStyle="1" w:styleId="NormalHighlight">
    <w:name w:val="Normal Highlight"/>
    <w:basedOn w:val="Normal"/>
    <w:uiPriority w:val="99"/>
    <w:rsid w:val="00DE0246"/>
    <w:rPr>
      <w:b/>
      <w:bCs/>
      <w:color w:val="auto"/>
    </w:rPr>
  </w:style>
  <w:style w:type="paragraph" w:customStyle="1" w:styleId="NormalUnderlineHighlight">
    <w:name w:val="Normal Underline Highlight"/>
    <w:basedOn w:val="Normal"/>
    <w:uiPriority w:val="99"/>
    <w:rsid w:val="00DE0246"/>
    <w:rPr>
      <w:b/>
      <w:bCs/>
      <w:color w:val="auto"/>
      <w:u w:val="single"/>
    </w:rPr>
  </w:style>
  <w:style w:type="paragraph" w:customStyle="1" w:styleId="NormalUnderline">
    <w:name w:val="Normal Underline"/>
    <w:basedOn w:val="Normal"/>
    <w:uiPriority w:val="99"/>
    <w:rsid w:val="00DE0246"/>
    <w:rPr>
      <w:color w:val="auto"/>
      <w:u w:val="single"/>
    </w:rPr>
  </w:style>
  <w:style w:type="paragraph" w:customStyle="1" w:styleId="PageTitle">
    <w:name w:val="Page Title"/>
    <w:basedOn w:val="Normal"/>
    <w:uiPriority w:val="99"/>
    <w:rsid w:val="00DE0246"/>
    <w:rPr>
      <w:color w:val="auto"/>
      <w:sz w:val="28"/>
      <w:szCs w:val="28"/>
    </w:rPr>
  </w:style>
  <w:style w:type="paragraph" w:customStyle="1" w:styleId="PageTitleHighlight">
    <w:name w:val="Page Title Highlight"/>
    <w:basedOn w:val="PageTitle"/>
    <w:uiPriority w:val="99"/>
    <w:rsid w:val="00DE0246"/>
    <w:rPr>
      <w:b/>
      <w:bCs/>
    </w:rPr>
  </w:style>
  <w:style w:type="paragraph" w:customStyle="1" w:styleId="PageTitleUnderlineHighlight">
    <w:name w:val="Page Title Underline Highlight"/>
    <w:basedOn w:val="PageTitle"/>
    <w:uiPriority w:val="99"/>
    <w:rsid w:val="00DE0246"/>
    <w:rPr>
      <w:b/>
      <w:bCs/>
      <w:u w:val="single"/>
    </w:rPr>
  </w:style>
  <w:style w:type="paragraph" w:customStyle="1" w:styleId="PageTitleUnderline">
    <w:name w:val="Page Title Underline"/>
    <w:basedOn w:val="PageTitle"/>
    <w:uiPriority w:val="99"/>
    <w:rsid w:val="00DE0246"/>
    <w:rPr>
      <w:u w:val="single"/>
    </w:rPr>
  </w:style>
  <w:style w:type="paragraph" w:customStyle="1" w:styleId="PageHead">
    <w:name w:val="Page Head"/>
    <w:basedOn w:val="Normal"/>
    <w:uiPriority w:val="99"/>
    <w:rsid w:val="00DE0246"/>
    <w:rPr>
      <w:color w:val="auto"/>
      <w:sz w:val="24"/>
      <w:szCs w:val="24"/>
    </w:rPr>
  </w:style>
  <w:style w:type="paragraph" w:customStyle="1" w:styleId="PageHeadHighlight">
    <w:name w:val="Page Head Highlight"/>
    <w:basedOn w:val="PageHead"/>
    <w:uiPriority w:val="99"/>
    <w:rsid w:val="00DE0246"/>
    <w:rPr>
      <w:b/>
      <w:bCs/>
    </w:rPr>
  </w:style>
  <w:style w:type="paragraph" w:customStyle="1" w:styleId="PageHeadUnderlineHighlight">
    <w:name w:val="Page Head Underline Highlight"/>
    <w:basedOn w:val="PageHead"/>
    <w:uiPriority w:val="99"/>
    <w:rsid w:val="00DE0246"/>
    <w:rPr>
      <w:b/>
      <w:bCs/>
      <w:u w:val="single"/>
    </w:rPr>
  </w:style>
  <w:style w:type="paragraph" w:customStyle="1" w:styleId="PageHeadUnderline">
    <w:name w:val="Page Head Underline"/>
    <w:basedOn w:val="PageHead"/>
    <w:uiPriority w:val="99"/>
    <w:rsid w:val="00DE0246"/>
    <w:rPr>
      <w:u w:val="single"/>
    </w:rPr>
  </w:style>
  <w:style w:type="paragraph" w:customStyle="1" w:styleId="Subheading">
    <w:name w:val="Subheading"/>
    <w:basedOn w:val="Normal"/>
    <w:uiPriority w:val="99"/>
    <w:rsid w:val="00DE0246"/>
    <w:rPr>
      <w:color w:val="auto"/>
    </w:rPr>
  </w:style>
  <w:style w:type="paragraph" w:customStyle="1" w:styleId="SubheadingHighlight">
    <w:name w:val="Subheading Highlight"/>
    <w:basedOn w:val="Subheading"/>
    <w:uiPriority w:val="99"/>
    <w:rsid w:val="00DE0246"/>
    <w:rPr>
      <w:b/>
      <w:bCs/>
    </w:rPr>
  </w:style>
  <w:style w:type="paragraph" w:customStyle="1" w:styleId="SubheadingUnderlineHighlight">
    <w:name w:val="Subheading Underline Highlight"/>
    <w:basedOn w:val="Subheading"/>
    <w:uiPriority w:val="99"/>
    <w:rsid w:val="00DE0246"/>
    <w:rPr>
      <w:b/>
      <w:bCs/>
      <w:u w:val="single"/>
    </w:rPr>
  </w:style>
  <w:style w:type="paragraph" w:customStyle="1" w:styleId="SubheadingUnderline">
    <w:name w:val="Subheading Underline"/>
    <w:basedOn w:val="Subheading"/>
    <w:uiPriority w:val="99"/>
    <w:rsid w:val="00DE0246"/>
    <w:rPr>
      <w:u w:val="single"/>
    </w:rPr>
  </w:style>
  <w:style w:type="paragraph" w:customStyle="1" w:styleId="ColumnHead">
    <w:name w:val="Column Head"/>
    <w:basedOn w:val="Normal"/>
    <w:uiPriority w:val="99"/>
    <w:rsid w:val="00DE0246"/>
    <w:rPr>
      <w:color w:val="auto"/>
    </w:rPr>
  </w:style>
  <w:style w:type="paragraph" w:customStyle="1" w:styleId="ColumnHeadHighlight">
    <w:name w:val="Column Head Highlight"/>
    <w:basedOn w:val="ColumnHead"/>
    <w:uiPriority w:val="99"/>
    <w:rsid w:val="00DE0246"/>
    <w:rPr>
      <w:b/>
      <w:bCs/>
    </w:rPr>
  </w:style>
  <w:style w:type="paragraph" w:customStyle="1" w:styleId="ColumnHeadUnderlineHighlight">
    <w:name w:val="Column Head Underline Highlight"/>
    <w:basedOn w:val="ColumnHead"/>
    <w:uiPriority w:val="99"/>
    <w:rsid w:val="00DE0246"/>
    <w:rPr>
      <w:b/>
      <w:bCs/>
      <w:u w:val="single"/>
    </w:rPr>
  </w:style>
  <w:style w:type="paragraph" w:customStyle="1" w:styleId="ColumnHeadUnderline">
    <w:name w:val="Column Head Underline"/>
    <w:basedOn w:val="ColumnHead"/>
    <w:uiPriority w:val="99"/>
    <w:rsid w:val="00DE0246"/>
    <w:rPr>
      <w:u w:val="single"/>
    </w:rPr>
  </w:style>
  <w:style w:type="paragraph" w:customStyle="1" w:styleId="Number">
    <w:name w:val="Number"/>
    <w:basedOn w:val="Normal"/>
    <w:uiPriority w:val="99"/>
    <w:rsid w:val="00DE0246"/>
    <w:rPr>
      <w:color w:val="auto"/>
    </w:rPr>
  </w:style>
  <w:style w:type="paragraph" w:customStyle="1" w:styleId="NumberHighlight">
    <w:name w:val="Number Highlight"/>
    <w:basedOn w:val="Number"/>
    <w:uiPriority w:val="99"/>
    <w:rsid w:val="00DE0246"/>
    <w:rPr>
      <w:b/>
      <w:bCs/>
    </w:rPr>
  </w:style>
  <w:style w:type="paragraph" w:customStyle="1" w:styleId="NumberUnderlineHighlight">
    <w:name w:val="Number Underline Highlight"/>
    <w:basedOn w:val="Number"/>
    <w:uiPriority w:val="99"/>
    <w:rsid w:val="00DE0246"/>
    <w:rPr>
      <w:b/>
      <w:bCs/>
      <w:u w:val="single"/>
    </w:rPr>
  </w:style>
  <w:style w:type="paragraph" w:customStyle="1" w:styleId="NumberUnderline">
    <w:name w:val="Number Underline"/>
    <w:basedOn w:val="Number"/>
    <w:uiPriority w:val="99"/>
    <w:rsid w:val="00DE0246"/>
    <w:rPr>
      <w:u w:val="single"/>
    </w:rPr>
  </w:style>
  <w:style w:type="paragraph" w:customStyle="1" w:styleId="NegativeNumber">
    <w:name w:val="Negative Number"/>
    <w:basedOn w:val="Normal"/>
    <w:uiPriority w:val="99"/>
    <w:rsid w:val="00DE0246"/>
    <w:rPr>
      <w:color w:val="auto"/>
    </w:rPr>
  </w:style>
  <w:style w:type="paragraph" w:customStyle="1" w:styleId="NegativeNumberHighlight">
    <w:name w:val="Negative Number Highlight"/>
    <w:basedOn w:val="NegativeNumber"/>
    <w:uiPriority w:val="99"/>
    <w:rsid w:val="00DE0246"/>
    <w:rPr>
      <w:b/>
      <w:bCs/>
    </w:rPr>
  </w:style>
  <w:style w:type="paragraph" w:customStyle="1" w:styleId="NegativeNumberUnderlineHighlight">
    <w:name w:val="Negative Number Underline Highlight"/>
    <w:basedOn w:val="NegativeNumber"/>
    <w:uiPriority w:val="99"/>
    <w:rsid w:val="00DE0246"/>
    <w:rPr>
      <w:b/>
      <w:bCs/>
      <w:u w:val="single"/>
    </w:rPr>
  </w:style>
  <w:style w:type="paragraph" w:customStyle="1" w:styleId="NegativeNumberUnderline">
    <w:name w:val="Negative Number Underline"/>
    <w:basedOn w:val="NegativeNumber"/>
    <w:uiPriority w:val="99"/>
    <w:rsid w:val="00DE0246"/>
    <w:rPr>
      <w:u w:val="single"/>
    </w:rPr>
  </w:style>
  <w:style w:type="paragraph" w:customStyle="1" w:styleId="Footing">
    <w:name w:val="Footing"/>
    <w:basedOn w:val="Normal"/>
    <w:uiPriority w:val="99"/>
    <w:rsid w:val="00DE0246"/>
    <w:rPr>
      <w:color w:val="auto"/>
    </w:rPr>
  </w:style>
  <w:style w:type="paragraph" w:customStyle="1" w:styleId="FootingHighlight">
    <w:name w:val="Footing Highlight"/>
    <w:basedOn w:val="Footing"/>
    <w:uiPriority w:val="99"/>
    <w:rsid w:val="00DE0246"/>
    <w:rPr>
      <w:b/>
      <w:bCs/>
    </w:rPr>
  </w:style>
  <w:style w:type="paragraph" w:customStyle="1" w:styleId="FootingUnderlineHighlight">
    <w:name w:val="Footing Underline Highlight"/>
    <w:basedOn w:val="Footing"/>
    <w:uiPriority w:val="99"/>
    <w:rsid w:val="00DE0246"/>
    <w:rPr>
      <w:b/>
      <w:bCs/>
      <w:u w:val="single"/>
    </w:rPr>
  </w:style>
  <w:style w:type="paragraph" w:customStyle="1" w:styleId="FootingUnderline">
    <w:name w:val="Footing Underline"/>
    <w:basedOn w:val="Footing"/>
    <w:uiPriority w:val="99"/>
    <w:rsid w:val="00DE0246"/>
    <w:rPr>
      <w:u w:val="single"/>
    </w:rPr>
  </w:style>
  <w:style w:type="paragraph" w:customStyle="1" w:styleId="ComparativeNormal">
    <w:name w:val="Comparative Normal"/>
    <w:basedOn w:val="Normal"/>
    <w:uiPriority w:val="99"/>
    <w:rsid w:val="00DE0246"/>
    <w:rPr>
      <w:color w:val="auto"/>
    </w:rPr>
  </w:style>
  <w:style w:type="paragraph" w:customStyle="1" w:styleId="ComparativeNormalHighlight">
    <w:name w:val="Comparative Normal Highlight"/>
    <w:basedOn w:val="ComparativeNormal"/>
    <w:uiPriority w:val="99"/>
    <w:rsid w:val="00DE0246"/>
    <w:rPr>
      <w:b/>
      <w:bCs/>
    </w:rPr>
  </w:style>
  <w:style w:type="paragraph" w:customStyle="1" w:styleId="ComparativeNormalUnderlineHighlight">
    <w:name w:val="Comparative Normal Underline Highlight"/>
    <w:basedOn w:val="ComparativeNormal"/>
    <w:uiPriority w:val="99"/>
    <w:rsid w:val="00DE0246"/>
    <w:rPr>
      <w:b/>
      <w:bCs/>
      <w:u w:val="single"/>
    </w:rPr>
  </w:style>
  <w:style w:type="paragraph" w:customStyle="1" w:styleId="ComparativeNormalUnderline">
    <w:name w:val="Comparative Normal Underline"/>
    <w:basedOn w:val="ComparativeNormal"/>
    <w:uiPriority w:val="99"/>
    <w:rsid w:val="00DE0246"/>
    <w:rPr>
      <w:u w:val="single"/>
    </w:rPr>
  </w:style>
  <w:style w:type="paragraph" w:customStyle="1" w:styleId="ComparativeColumnHead">
    <w:name w:val="Comparative Column Head"/>
    <w:basedOn w:val="Normal"/>
    <w:uiPriority w:val="99"/>
    <w:rsid w:val="00DE0246"/>
    <w:rPr>
      <w:color w:val="auto"/>
    </w:rPr>
  </w:style>
  <w:style w:type="paragraph" w:customStyle="1" w:styleId="ComparativeColumnHeadHighlight">
    <w:name w:val="Comparative Column Head Highlight"/>
    <w:basedOn w:val="ComparativeColumnHead"/>
    <w:uiPriority w:val="99"/>
    <w:rsid w:val="00DE0246"/>
    <w:rPr>
      <w:b/>
      <w:bCs/>
    </w:rPr>
  </w:style>
  <w:style w:type="paragraph" w:customStyle="1" w:styleId="ComparativeColumnHeadUnderlineHighlight">
    <w:name w:val="Comparative Column Head Underline Highlight"/>
    <w:basedOn w:val="ComparativeColumnHead"/>
    <w:uiPriority w:val="99"/>
    <w:rsid w:val="00DE0246"/>
    <w:rPr>
      <w:b/>
      <w:bCs/>
      <w:u w:val="single"/>
    </w:rPr>
  </w:style>
  <w:style w:type="paragraph" w:customStyle="1" w:styleId="ComparativeColumnHeadUnderline">
    <w:name w:val="Comparative Column Head Underline"/>
    <w:basedOn w:val="ComparativeColumnHead"/>
    <w:uiPriority w:val="99"/>
    <w:rsid w:val="00DE0246"/>
    <w:rPr>
      <w:u w:val="single"/>
    </w:rPr>
  </w:style>
  <w:style w:type="paragraph" w:customStyle="1" w:styleId="ComparativeNumber">
    <w:name w:val="Comparative Number"/>
    <w:basedOn w:val="Normal"/>
    <w:uiPriority w:val="99"/>
    <w:rsid w:val="00DE0246"/>
    <w:rPr>
      <w:color w:val="auto"/>
    </w:rPr>
  </w:style>
  <w:style w:type="paragraph" w:customStyle="1" w:styleId="ComparativeNumberHighlight">
    <w:name w:val="Comparative Number Highlight"/>
    <w:basedOn w:val="ComparativeNumber"/>
    <w:uiPriority w:val="99"/>
    <w:rsid w:val="00DE0246"/>
    <w:rPr>
      <w:b/>
      <w:bCs/>
    </w:rPr>
  </w:style>
  <w:style w:type="paragraph" w:customStyle="1" w:styleId="ComparativeNumberUnderlineHighlight">
    <w:name w:val="Comparative Number Underline Highlight"/>
    <w:basedOn w:val="ComparativeNumber"/>
    <w:uiPriority w:val="99"/>
    <w:rsid w:val="00DE0246"/>
    <w:rPr>
      <w:b/>
      <w:bCs/>
      <w:u w:val="single"/>
    </w:rPr>
  </w:style>
  <w:style w:type="paragraph" w:customStyle="1" w:styleId="ComparativeNumberUnderline">
    <w:name w:val="Comparative Number Underline"/>
    <w:basedOn w:val="ComparativeNumber"/>
    <w:uiPriority w:val="99"/>
    <w:rsid w:val="00DE0246"/>
    <w:rPr>
      <w:u w:val="single"/>
    </w:rPr>
  </w:style>
  <w:style w:type="paragraph" w:customStyle="1" w:styleId="ComparativeNegativeNumber">
    <w:name w:val="Comparative Negative Number"/>
    <w:basedOn w:val="Normal"/>
    <w:uiPriority w:val="99"/>
    <w:rsid w:val="00DE0246"/>
    <w:rPr>
      <w:color w:val="auto"/>
    </w:rPr>
  </w:style>
  <w:style w:type="paragraph" w:customStyle="1" w:styleId="ComparativeNegativeNumberHighlight">
    <w:name w:val="Comparative Negative Number Highlight"/>
    <w:basedOn w:val="ComparativeNegativeNumber"/>
    <w:uiPriority w:val="99"/>
    <w:rsid w:val="00DE0246"/>
    <w:rPr>
      <w:b/>
      <w:bCs/>
    </w:rPr>
  </w:style>
  <w:style w:type="paragraph" w:customStyle="1" w:styleId="ComparativeNegativeNumberUnderlineHighlight">
    <w:name w:val="Comparative Negative Number Underline Highlight"/>
    <w:basedOn w:val="ComparativeNegativeNumber"/>
    <w:uiPriority w:val="99"/>
    <w:rsid w:val="00DE0246"/>
    <w:rPr>
      <w:b/>
      <w:bCs/>
      <w:u w:val="single"/>
    </w:rPr>
  </w:style>
  <w:style w:type="paragraph" w:customStyle="1" w:styleId="ComparativeNegativeNumberUnderline">
    <w:name w:val="Comparative Negative Number Underline"/>
    <w:basedOn w:val="ComparativeNegativeNumber"/>
    <w:uiPriority w:val="99"/>
    <w:rsid w:val="00DE0246"/>
    <w:rPr>
      <w:u w:val="single"/>
    </w:rPr>
  </w:style>
  <w:style w:type="paragraph" w:customStyle="1" w:styleId="FixedPitch">
    <w:name w:val="Fixed Pitch"/>
    <w:basedOn w:val="Normal"/>
    <w:uiPriority w:val="99"/>
    <w:rsid w:val="00DE0246"/>
    <w:rPr>
      <w:rFonts w:ascii="Courier New" w:hAnsi="Courier New" w:cs="Courier New"/>
      <w:color w:val="auto"/>
    </w:rPr>
  </w:style>
  <w:style w:type="paragraph" w:customStyle="1" w:styleId="FixedPitchHighlight">
    <w:name w:val="Fixed Pitch Highlight"/>
    <w:basedOn w:val="FixedPitch"/>
    <w:uiPriority w:val="99"/>
    <w:rsid w:val="00DE0246"/>
    <w:rPr>
      <w:b/>
      <w:bCs/>
    </w:rPr>
  </w:style>
  <w:style w:type="paragraph" w:customStyle="1" w:styleId="FixedPitchUnderlineHighlight">
    <w:name w:val="Fixed Pitch Underline Highlight"/>
    <w:basedOn w:val="FixedPitch"/>
    <w:uiPriority w:val="99"/>
    <w:rsid w:val="00DE0246"/>
    <w:rPr>
      <w:b/>
      <w:bCs/>
      <w:u w:val="single"/>
    </w:rPr>
  </w:style>
  <w:style w:type="paragraph" w:customStyle="1" w:styleId="FixedPitchUnderline">
    <w:name w:val="Fixed Pitch Underline"/>
    <w:basedOn w:val="FixedPitch"/>
    <w:uiPriority w:val="99"/>
    <w:rsid w:val="00DE0246"/>
    <w:rPr>
      <w:u w:val="single"/>
    </w:rPr>
  </w:style>
  <w:style w:type="paragraph" w:customStyle="1" w:styleId="Bullet">
    <w:name w:val="Bullet"/>
    <w:basedOn w:val="Normal"/>
    <w:uiPriority w:val="99"/>
    <w:rsid w:val="00DE0246"/>
    <w:rPr>
      <w:rFonts w:ascii="Arial" w:hAnsi="Arial" w:cs="Arial"/>
      <w:color w:val="auto"/>
    </w:rPr>
  </w:style>
  <w:style w:type="paragraph" w:customStyle="1" w:styleId="BulletHighlight">
    <w:name w:val="Bullet Highlight"/>
    <w:basedOn w:val="Bullet"/>
    <w:uiPriority w:val="99"/>
    <w:rsid w:val="00DE0246"/>
  </w:style>
  <w:style w:type="paragraph" w:customStyle="1" w:styleId="BulletUnderlineHighlight">
    <w:name w:val="Bullet Underline Highlight"/>
    <w:basedOn w:val="Bullet"/>
    <w:uiPriority w:val="99"/>
    <w:rsid w:val="00DE0246"/>
  </w:style>
  <w:style w:type="paragraph" w:customStyle="1" w:styleId="BulletUnderline">
    <w:name w:val="Bullet Underline"/>
    <w:basedOn w:val="Bullet"/>
    <w:uiPriority w:val="99"/>
    <w:rsid w:val="00DE0246"/>
  </w:style>
  <w:style w:type="paragraph" w:styleId="Header">
    <w:name w:val="header"/>
    <w:basedOn w:val="Normal"/>
    <w:link w:val="HeaderChar"/>
    <w:uiPriority w:val="99"/>
    <w:rsid w:val="00DE0246"/>
    <w:pPr>
      <w:tabs>
        <w:tab w:val="center" w:pos="4153"/>
        <w:tab w:val="right" w:pos="8306"/>
      </w:tabs>
    </w:pPr>
  </w:style>
  <w:style w:type="character" w:customStyle="1" w:styleId="HeaderChar">
    <w:name w:val="Header Char"/>
    <w:basedOn w:val="DefaultParagraphFont"/>
    <w:link w:val="Header"/>
    <w:uiPriority w:val="99"/>
    <w:locked/>
    <w:rsid w:val="00DE0246"/>
    <w:rPr>
      <w:rFonts w:cs="Times New Roman"/>
      <w:color w:val="000000"/>
      <w:lang w:val="en-GB" w:eastAsia="en-GB" w:bidi="ar-SA"/>
    </w:rPr>
  </w:style>
  <w:style w:type="paragraph" w:styleId="Footer">
    <w:name w:val="footer"/>
    <w:basedOn w:val="Normal"/>
    <w:link w:val="FooterChar"/>
    <w:uiPriority w:val="99"/>
    <w:rsid w:val="00DE0246"/>
    <w:pPr>
      <w:tabs>
        <w:tab w:val="center" w:pos="4153"/>
        <w:tab w:val="right" w:pos="8306"/>
      </w:tabs>
    </w:pPr>
  </w:style>
  <w:style w:type="character" w:customStyle="1" w:styleId="FooterChar">
    <w:name w:val="Footer Char"/>
    <w:basedOn w:val="DefaultParagraphFont"/>
    <w:link w:val="Footer"/>
    <w:uiPriority w:val="99"/>
    <w:rsid w:val="00BF3CDF"/>
    <w:rPr>
      <w:color w:val="000000"/>
      <w:sz w:val="20"/>
      <w:szCs w:val="20"/>
    </w:rPr>
  </w:style>
  <w:style w:type="paragraph" w:styleId="BodyText3">
    <w:name w:val="Body Text 3"/>
    <w:basedOn w:val="Normal"/>
    <w:link w:val="BodyText3Char"/>
    <w:uiPriority w:val="99"/>
    <w:rsid w:val="00DE0246"/>
    <w:pPr>
      <w:keepLines w:val="0"/>
      <w:widowControl/>
      <w:tabs>
        <w:tab w:val="left" w:pos="720"/>
        <w:tab w:val="left" w:pos="1440"/>
        <w:tab w:val="right" w:pos="9720"/>
      </w:tabs>
      <w:jc w:val="both"/>
    </w:pPr>
    <w:rPr>
      <w:color w:val="auto"/>
      <w:sz w:val="18"/>
      <w:szCs w:val="18"/>
    </w:rPr>
  </w:style>
  <w:style w:type="character" w:customStyle="1" w:styleId="BodyText3Char">
    <w:name w:val="Body Text 3 Char"/>
    <w:basedOn w:val="DefaultParagraphFont"/>
    <w:link w:val="BodyText3"/>
    <w:uiPriority w:val="99"/>
    <w:semiHidden/>
    <w:rsid w:val="00BF3CDF"/>
    <w:rPr>
      <w:color w:val="000000"/>
      <w:sz w:val="16"/>
      <w:szCs w:val="16"/>
    </w:rPr>
  </w:style>
  <w:style w:type="paragraph" w:styleId="BlockText">
    <w:name w:val="Block Text"/>
    <w:basedOn w:val="Normal"/>
    <w:uiPriority w:val="99"/>
    <w:rsid w:val="00DE0246"/>
    <w:pPr>
      <w:keepLines w:val="0"/>
      <w:tabs>
        <w:tab w:val="left" w:pos="820"/>
        <w:tab w:val="left" w:pos="2145"/>
        <w:tab w:val="left" w:pos="5760"/>
        <w:tab w:val="left" w:pos="8910"/>
      </w:tabs>
      <w:ind w:left="820" w:right="764"/>
    </w:pPr>
  </w:style>
  <w:style w:type="paragraph" w:styleId="BodyText">
    <w:name w:val="Body Text"/>
    <w:basedOn w:val="Normal"/>
    <w:link w:val="BodyTextChar"/>
    <w:uiPriority w:val="99"/>
    <w:rsid w:val="00DE0246"/>
    <w:pPr>
      <w:keepLines w:val="0"/>
      <w:tabs>
        <w:tab w:val="left" w:pos="1422"/>
      </w:tabs>
      <w:jc w:val="both"/>
    </w:pPr>
  </w:style>
  <w:style w:type="character" w:customStyle="1" w:styleId="BodyTextChar">
    <w:name w:val="Body Text Char"/>
    <w:basedOn w:val="DefaultParagraphFont"/>
    <w:link w:val="BodyText"/>
    <w:uiPriority w:val="99"/>
    <w:semiHidden/>
    <w:rsid w:val="00BF3CDF"/>
    <w:rPr>
      <w:color w:val="000000"/>
      <w:sz w:val="20"/>
      <w:szCs w:val="20"/>
    </w:rPr>
  </w:style>
  <w:style w:type="paragraph" w:styleId="BodyTextIndent">
    <w:name w:val="Body Text Indent"/>
    <w:basedOn w:val="Normal"/>
    <w:link w:val="BodyTextIndentChar"/>
    <w:uiPriority w:val="99"/>
    <w:rsid w:val="00DE0246"/>
    <w:pPr>
      <w:keepLines w:val="0"/>
      <w:tabs>
        <w:tab w:val="left" w:pos="810"/>
      </w:tabs>
      <w:ind w:left="810"/>
      <w:jc w:val="both"/>
    </w:pPr>
  </w:style>
  <w:style w:type="character" w:customStyle="1" w:styleId="BodyTextIndentChar">
    <w:name w:val="Body Text Indent Char"/>
    <w:basedOn w:val="DefaultParagraphFont"/>
    <w:link w:val="BodyTextIndent"/>
    <w:uiPriority w:val="99"/>
    <w:semiHidden/>
    <w:rsid w:val="00BF3CDF"/>
    <w:rPr>
      <w:color w:val="000000"/>
      <w:sz w:val="20"/>
      <w:szCs w:val="20"/>
    </w:rPr>
  </w:style>
  <w:style w:type="paragraph" w:styleId="BodyTextIndent2">
    <w:name w:val="Body Text Indent 2"/>
    <w:basedOn w:val="Normal"/>
    <w:link w:val="BodyTextIndent2Char"/>
    <w:uiPriority w:val="99"/>
    <w:rsid w:val="00DE0246"/>
    <w:pPr>
      <w:keepLines w:val="0"/>
      <w:tabs>
        <w:tab w:val="left" w:pos="810"/>
        <w:tab w:val="left" w:pos="1422"/>
      </w:tabs>
      <w:ind w:left="1422"/>
      <w:jc w:val="both"/>
    </w:pPr>
  </w:style>
  <w:style w:type="character" w:customStyle="1" w:styleId="BodyTextIndent2Char">
    <w:name w:val="Body Text Indent 2 Char"/>
    <w:basedOn w:val="DefaultParagraphFont"/>
    <w:link w:val="BodyTextIndent2"/>
    <w:uiPriority w:val="99"/>
    <w:semiHidden/>
    <w:rsid w:val="00BF3CDF"/>
    <w:rPr>
      <w:color w:val="000000"/>
      <w:sz w:val="20"/>
      <w:szCs w:val="20"/>
    </w:rPr>
  </w:style>
  <w:style w:type="character" w:styleId="PageNumber">
    <w:name w:val="page number"/>
    <w:basedOn w:val="DefaultParagraphFont"/>
    <w:uiPriority w:val="99"/>
    <w:rsid w:val="00DE0246"/>
    <w:rPr>
      <w:rFonts w:cs="Times New Roman"/>
    </w:rPr>
  </w:style>
  <w:style w:type="paragraph" w:styleId="BalloonText">
    <w:name w:val="Balloon Text"/>
    <w:basedOn w:val="Normal"/>
    <w:link w:val="BalloonTextChar"/>
    <w:uiPriority w:val="99"/>
    <w:semiHidden/>
    <w:rsid w:val="00DE0246"/>
    <w:rPr>
      <w:rFonts w:ascii="Tahoma" w:hAnsi="Tahoma" w:cs="Tahoma"/>
      <w:sz w:val="16"/>
      <w:szCs w:val="16"/>
    </w:rPr>
  </w:style>
  <w:style w:type="character" w:customStyle="1" w:styleId="BalloonTextChar">
    <w:name w:val="Balloon Text Char"/>
    <w:basedOn w:val="DefaultParagraphFont"/>
    <w:link w:val="BalloonText"/>
    <w:uiPriority w:val="99"/>
    <w:semiHidden/>
    <w:rsid w:val="00BF3CDF"/>
    <w:rPr>
      <w:color w:val="000000"/>
      <w:sz w:val="0"/>
      <w:szCs w:val="0"/>
    </w:rPr>
  </w:style>
  <w:style w:type="paragraph" w:styleId="BodyText2">
    <w:name w:val="Body Text 2"/>
    <w:basedOn w:val="Normal"/>
    <w:link w:val="BodyText2Char"/>
    <w:uiPriority w:val="99"/>
    <w:rsid w:val="00DE0246"/>
    <w:pPr>
      <w:spacing w:after="120" w:line="480" w:lineRule="auto"/>
    </w:pPr>
  </w:style>
  <w:style w:type="character" w:customStyle="1" w:styleId="BodyText2Char">
    <w:name w:val="Body Text 2 Char"/>
    <w:basedOn w:val="DefaultParagraphFont"/>
    <w:link w:val="BodyText2"/>
    <w:uiPriority w:val="99"/>
    <w:semiHidden/>
    <w:rsid w:val="00BF3CDF"/>
    <w:rPr>
      <w:color w:val="000000"/>
      <w:sz w:val="20"/>
      <w:szCs w:val="20"/>
    </w:rPr>
  </w:style>
  <w:style w:type="paragraph" w:styleId="FootnoteText">
    <w:name w:val="footnote text"/>
    <w:basedOn w:val="Normal"/>
    <w:link w:val="FootnoteTextChar"/>
    <w:uiPriority w:val="99"/>
    <w:semiHidden/>
    <w:rsid w:val="00DE0246"/>
    <w:pPr>
      <w:keepLines w:val="0"/>
      <w:widowControl/>
      <w:tabs>
        <w:tab w:val="left" w:pos="720"/>
        <w:tab w:val="left" w:pos="1440"/>
        <w:tab w:val="right" w:pos="9720"/>
      </w:tabs>
      <w:autoSpaceDE/>
      <w:autoSpaceDN/>
      <w:jc w:val="both"/>
    </w:pPr>
    <w:rPr>
      <w:color w:val="auto"/>
    </w:rPr>
  </w:style>
  <w:style w:type="character" w:customStyle="1" w:styleId="FootnoteTextChar">
    <w:name w:val="Footnote Text Char"/>
    <w:basedOn w:val="DefaultParagraphFont"/>
    <w:link w:val="FootnoteText"/>
    <w:uiPriority w:val="99"/>
    <w:semiHidden/>
    <w:rsid w:val="00BF3CDF"/>
    <w:rPr>
      <w:color w:val="000000"/>
      <w:sz w:val="20"/>
      <w:szCs w:val="20"/>
    </w:rPr>
  </w:style>
  <w:style w:type="paragraph" w:styleId="DocumentMap">
    <w:name w:val="Document Map"/>
    <w:basedOn w:val="Normal"/>
    <w:link w:val="DocumentMapChar"/>
    <w:uiPriority w:val="99"/>
    <w:semiHidden/>
    <w:rsid w:val="00DE024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F3CDF"/>
    <w:rPr>
      <w:color w:val="000000"/>
      <w:sz w:val="0"/>
      <w:szCs w:val="0"/>
    </w:rPr>
  </w:style>
  <w:style w:type="paragraph" w:styleId="ListParagraph">
    <w:name w:val="List Paragraph"/>
    <w:basedOn w:val="Normal"/>
    <w:link w:val="ListParagraphChar"/>
    <w:uiPriority w:val="34"/>
    <w:qFormat/>
    <w:rsid w:val="00573299"/>
    <w:pPr>
      <w:keepLines w:val="0"/>
      <w:widowControl/>
      <w:tabs>
        <w:tab w:val="left" w:pos="720"/>
        <w:tab w:val="left" w:pos="1440"/>
        <w:tab w:val="right" w:pos="9720"/>
      </w:tabs>
      <w:autoSpaceDE/>
      <w:autoSpaceDN/>
      <w:ind w:left="720"/>
      <w:contextualSpacing/>
      <w:jc w:val="both"/>
    </w:pPr>
    <w:rPr>
      <w:color w:val="auto"/>
      <w:sz w:val="24"/>
    </w:rPr>
  </w:style>
  <w:style w:type="table" w:styleId="TableGrid">
    <w:name w:val="Table Grid"/>
    <w:basedOn w:val="TableNormal"/>
    <w:uiPriority w:val="39"/>
    <w:rsid w:val="00C73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AC6BCA"/>
    <w:rPr>
      <w:b/>
      <w:bCs/>
    </w:rPr>
  </w:style>
  <w:style w:type="paragraph" w:styleId="Subtitle">
    <w:name w:val="Subtitle"/>
    <w:basedOn w:val="Normal"/>
    <w:next w:val="Normal"/>
    <w:link w:val="SubtitleChar"/>
    <w:qFormat/>
    <w:locked/>
    <w:rsid w:val="00A929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9293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A929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2934"/>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A92934"/>
    <w:rPr>
      <w:i/>
      <w:iCs/>
      <w:color w:val="808080" w:themeColor="text1" w:themeTint="7F"/>
    </w:rPr>
  </w:style>
  <w:style w:type="character" w:styleId="IntenseEmphasis">
    <w:name w:val="Intense Emphasis"/>
    <w:basedOn w:val="DefaultParagraphFont"/>
    <w:uiPriority w:val="21"/>
    <w:qFormat/>
    <w:rsid w:val="00A92934"/>
    <w:rPr>
      <w:b/>
      <w:bCs/>
      <w:i/>
      <w:iCs/>
      <w:color w:val="4F81BD" w:themeColor="accent1"/>
    </w:rPr>
  </w:style>
  <w:style w:type="paragraph" w:customStyle="1" w:styleId="NoteParagraph">
    <w:name w:val="Note Paragraph"/>
    <w:basedOn w:val="BodyTextIndent"/>
    <w:qFormat/>
    <w:rsid w:val="00C5015C"/>
    <w:pPr>
      <w:tabs>
        <w:tab w:val="clear" w:pos="810"/>
        <w:tab w:val="left" w:pos="630"/>
      </w:tabs>
      <w:ind w:left="454"/>
    </w:pPr>
    <w:rPr>
      <w:rFonts w:asciiTheme="minorHAnsi" w:hAnsiTheme="minorHAnsi"/>
    </w:rPr>
  </w:style>
  <w:style w:type="paragraph" w:customStyle="1" w:styleId="NoteHeading1">
    <w:name w:val="Note Heading1"/>
    <w:basedOn w:val="Normal"/>
    <w:qFormat/>
    <w:rsid w:val="00C5015C"/>
    <w:pPr>
      <w:keepLines w:val="0"/>
      <w:tabs>
        <w:tab w:val="left" w:pos="630"/>
      </w:tabs>
      <w:ind w:left="454"/>
      <w:jc w:val="both"/>
      <w:outlineLvl w:val="0"/>
    </w:pPr>
    <w:rPr>
      <w:rFonts w:asciiTheme="minorHAnsi" w:hAnsiTheme="minorHAnsi"/>
      <w:b/>
    </w:rPr>
  </w:style>
  <w:style w:type="paragraph" w:customStyle="1" w:styleId="Notetitle">
    <w:name w:val="Note title"/>
    <w:basedOn w:val="ListParagraph"/>
    <w:qFormat/>
    <w:rsid w:val="00C5015C"/>
    <w:pPr>
      <w:keepNext/>
      <w:numPr>
        <w:numId w:val="1"/>
      </w:numPr>
      <w:tabs>
        <w:tab w:val="left" w:pos="630"/>
      </w:tabs>
      <w:spacing w:after="240"/>
    </w:pPr>
    <w:rPr>
      <w:rFonts w:asciiTheme="minorHAnsi" w:hAnsiTheme="minorHAnsi"/>
      <w:b/>
      <w:bCs/>
      <w:sz w:val="20"/>
    </w:rPr>
  </w:style>
  <w:style w:type="character" w:styleId="CommentReference">
    <w:name w:val="annotation reference"/>
    <w:basedOn w:val="DefaultParagraphFont"/>
    <w:uiPriority w:val="99"/>
    <w:semiHidden/>
    <w:unhideWhenUsed/>
    <w:rsid w:val="00791D5C"/>
    <w:rPr>
      <w:sz w:val="16"/>
      <w:szCs w:val="16"/>
    </w:rPr>
  </w:style>
  <w:style w:type="paragraph" w:styleId="CommentText">
    <w:name w:val="annotation text"/>
    <w:basedOn w:val="Normal"/>
    <w:link w:val="CommentTextChar"/>
    <w:uiPriority w:val="99"/>
    <w:unhideWhenUsed/>
    <w:rsid w:val="00791D5C"/>
  </w:style>
  <w:style w:type="character" w:customStyle="1" w:styleId="CommentTextChar">
    <w:name w:val="Comment Text Char"/>
    <w:basedOn w:val="DefaultParagraphFont"/>
    <w:link w:val="CommentText"/>
    <w:uiPriority w:val="99"/>
    <w:rsid w:val="00791D5C"/>
    <w:rPr>
      <w:color w:val="000000"/>
      <w:sz w:val="20"/>
      <w:szCs w:val="20"/>
    </w:rPr>
  </w:style>
  <w:style w:type="paragraph" w:styleId="CommentSubject">
    <w:name w:val="annotation subject"/>
    <w:basedOn w:val="CommentText"/>
    <w:next w:val="CommentText"/>
    <w:link w:val="CommentSubjectChar"/>
    <w:uiPriority w:val="99"/>
    <w:semiHidden/>
    <w:unhideWhenUsed/>
    <w:rsid w:val="00791D5C"/>
    <w:rPr>
      <w:b/>
      <w:bCs/>
    </w:rPr>
  </w:style>
  <w:style w:type="character" w:customStyle="1" w:styleId="CommentSubjectChar">
    <w:name w:val="Comment Subject Char"/>
    <w:basedOn w:val="CommentTextChar"/>
    <w:link w:val="CommentSubject"/>
    <w:uiPriority w:val="99"/>
    <w:semiHidden/>
    <w:rsid w:val="00791D5C"/>
    <w:rPr>
      <w:b/>
      <w:bCs/>
      <w:color w:val="000000"/>
      <w:sz w:val="20"/>
      <w:szCs w:val="20"/>
    </w:rPr>
  </w:style>
  <w:style w:type="paragraph" w:styleId="Revision">
    <w:name w:val="Revision"/>
    <w:hidden/>
    <w:uiPriority w:val="99"/>
    <w:semiHidden/>
    <w:rsid w:val="00791D5C"/>
    <w:rPr>
      <w:color w:val="000000"/>
      <w:sz w:val="20"/>
      <w:szCs w:val="20"/>
    </w:rPr>
  </w:style>
  <w:style w:type="paragraph" w:customStyle="1" w:styleId="Default">
    <w:name w:val="Default"/>
    <w:rsid w:val="0039655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86EBD"/>
    <w:rPr>
      <w:color w:val="0000FF" w:themeColor="hyperlink"/>
      <w:u w:val="single"/>
    </w:rPr>
  </w:style>
  <w:style w:type="paragraph" w:styleId="IntenseQuote">
    <w:name w:val="Intense Quote"/>
    <w:basedOn w:val="Normal"/>
    <w:next w:val="Normal"/>
    <w:link w:val="IntenseQuoteChar"/>
    <w:uiPriority w:val="30"/>
    <w:qFormat/>
    <w:rsid w:val="009E44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E440F"/>
    <w:rPr>
      <w:i/>
      <w:iCs/>
      <w:color w:val="4F81BD" w:themeColor="accent1"/>
      <w:sz w:val="20"/>
      <w:szCs w:val="20"/>
    </w:rPr>
  </w:style>
  <w:style w:type="paragraph" w:customStyle="1" w:styleId="TextStd">
    <w:name w:val="TextStd"/>
    <w:basedOn w:val="Normal"/>
    <w:uiPriority w:val="99"/>
    <w:rsid w:val="00C92EA6"/>
    <w:pPr>
      <w:keepLines w:val="0"/>
      <w:widowControl/>
      <w:jc w:val="both"/>
    </w:pPr>
    <w:rPr>
      <w:rFonts w:ascii="Arial" w:eastAsiaTheme="minorHAnsi" w:hAnsi="Arial" w:cs="Arial"/>
    </w:rPr>
  </w:style>
  <w:style w:type="paragraph" w:customStyle="1" w:styleId="spacer05">
    <w:name w:val="spacer05"/>
    <w:basedOn w:val="Normal"/>
    <w:uiPriority w:val="99"/>
    <w:rsid w:val="00C92EA6"/>
    <w:pPr>
      <w:keepLines w:val="0"/>
      <w:widowControl/>
    </w:pPr>
    <w:rPr>
      <w:rFonts w:ascii="Arial" w:eastAsiaTheme="minorHAnsi" w:hAnsi="Arial" w:cs="Arial"/>
    </w:rPr>
  </w:style>
  <w:style w:type="character" w:styleId="Emphasis">
    <w:name w:val="Emphasis"/>
    <w:basedOn w:val="DefaultParagraphFont"/>
    <w:qFormat/>
    <w:locked/>
    <w:rsid w:val="00FD6670"/>
    <w:rPr>
      <w:i/>
      <w:iCs/>
    </w:rPr>
  </w:style>
  <w:style w:type="character" w:styleId="LineNumber">
    <w:name w:val="line number"/>
    <w:basedOn w:val="DefaultParagraphFont"/>
    <w:uiPriority w:val="99"/>
    <w:semiHidden/>
    <w:unhideWhenUsed/>
    <w:rsid w:val="00BE783C"/>
  </w:style>
  <w:style w:type="table" w:customStyle="1" w:styleId="TableGrid0">
    <w:name w:val="TableGrid"/>
    <w:rsid w:val="00514806"/>
    <w:rPr>
      <w:rFonts w:ascii="Calibri" w:hAnsi="Calibri"/>
    </w:rPr>
    <w:tblPr>
      <w:tblCellMar>
        <w:top w:w="0" w:type="dxa"/>
        <w:left w:w="0" w:type="dxa"/>
        <w:bottom w:w="0" w:type="dxa"/>
        <w:right w:w="0" w:type="dxa"/>
      </w:tblCellMar>
    </w:tblPr>
  </w:style>
  <w:style w:type="paragraph" w:styleId="NormalWeb">
    <w:name w:val="Normal (Web)"/>
    <w:basedOn w:val="Normal"/>
    <w:uiPriority w:val="99"/>
    <w:semiHidden/>
    <w:unhideWhenUsed/>
    <w:rsid w:val="00D1402B"/>
    <w:pPr>
      <w:keepLines w:val="0"/>
      <w:widowControl/>
      <w:autoSpaceDE/>
      <w:autoSpaceDN/>
      <w:spacing w:before="100" w:beforeAutospacing="1" w:after="100" w:afterAutospacing="1"/>
    </w:pPr>
    <w:rPr>
      <w:color w:val="auto"/>
      <w:sz w:val="24"/>
      <w:szCs w:val="24"/>
    </w:rPr>
  </w:style>
  <w:style w:type="table" w:customStyle="1" w:styleId="TableGrid4">
    <w:name w:val="Table Grid4"/>
    <w:basedOn w:val="TableNormal"/>
    <w:next w:val="TableGrid"/>
    <w:uiPriority w:val="39"/>
    <w:rsid w:val="00AD74E7"/>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708C8"/>
    <w:rPr>
      <w:sz w:val="24"/>
      <w:szCs w:val="20"/>
    </w:rPr>
  </w:style>
  <w:style w:type="table" w:customStyle="1" w:styleId="TableGrid1">
    <w:name w:val="Table Grid1"/>
    <w:basedOn w:val="TableNormal"/>
    <w:next w:val="TableGrid"/>
    <w:uiPriority w:val="39"/>
    <w:rsid w:val="00516079"/>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452">
      <w:bodyDiv w:val="1"/>
      <w:marLeft w:val="0"/>
      <w:marRight w:val="0"/>
      <w:marTop w:val="0"/>
      <w:marBottom w:val="0"/>
      <w:divBdr>
        <w:top w:val="none" w:sz="0" w:space="0" w:color="auto"/>
        <w:left w:val="none" w:sz="0" w:space="0" w:color="auto"/>
        <w:bottom w:val="none" w:sz="0" w:space="0" w:color="auto"/>
        <w:right w:val="none" w:sz="0" w:space="0" w:color="auto"/>
      </w:divBdr>
    </w:div>
    <w:div w:id="141511324">
      <w:bodyDiv w:val="1"/>
      <w:marLeft w:val="0"/>
      <w:marRight w:val="0"/>
      <w:marTop w:val="0"/>
      <w:marBottom w:val="0"/>
      <w:divBdr>
        <w:top w:val="none" w:sz="0" w:space="0" w:color="auto"/>
        <w:left w:val="none" w:sz="0" w:space="0" w:color="auto"/>
        <w:bottom w:val="none" w:sz="0" w:space="0" w:color="auto"/>
        <w:right w:val="none" w:sz="0" w:space="0" w:color="auto"/>
      </w:divBdr>
    </w:div>
    <w:div w:id="221478829">
      <w:bodyDiv w:val="1"/>
      <w:marLeft w:val="0"/>
      <w:marRight w:val="0"/>
      <w:marTop w:val="0"/>
      <w:marBottom w:val="0"/>
      <w:divBdr>
        <w:top w:val="none" w:sz="0" w:space="0" w:color="auto"/>
        <w:left w:val="none" w:sz="0" w:space="0" w:color="auto"/>
        <w:bottom w:val="none" w:sz="0" w:space="0" w:color="auto"/>
        <w:right w:val="none" w:sz="0" w:space="0" w:color="auto"/>
      </w:divBdr>
    </w:div>
    <w:div w:id="256596876">
      <w:bodyDiv w:val="1"/>
      <w:marLeft w:val="0"/>
      <w:marRight w:val="0"/>
      <w:marTop w:val="0"/>
      <w:marBottom w:val="0"/>
      <w:divBdr>
        <w:top w:val="none" w:sz="0" w:space="0" w:color="auto"/>
        <w:left w:val="none" w:sz="0" w:space="0" w:color="auto"/>
        <w:bottom w:val="none" w:sz="0" w:space="0" w:color="auto"/>
        <w:right w:val="none" w:sz="0" w:space="0" w:color="auto"/>
      </w:divBdr>
    </w:div>
    <w:div w:id="305741313">
      <w:bodyDiv w:val="1"/>
      <w:marLeft w:val="0"/>
      <w:marRight w:val="0"/>
      <w:marTop w:val="0"/>
      <w:marBottom w:val="0"/>
      <w:divBdr>
        <w:top w:val="none" w:sz="0" w:space="0" w:color="auto"/>
        <w:left w:val="none" w:sz="0" w:space="0" w:color="auto"/>
        <w:bottom w:val="none" w:sz="0" w:space="0" w:color="auto"/>
        <w:right w:val="none" w:sz="0" w:space="0" w:color="auto"/>
      </w:divBdr>
    </w:div>
    <w:div w:id="316228248">
      <w:bodyDiv w:val="1"/>
      <w:marLeft w:val="0"/>
      <w:marRight w:val="0"/>
      <w:marTop w:val="0"/>
      <w:marBottom w:val="0"/>
      <w:divBdr>
        <w:top w:val="none" w:sz="0" w:space="0" w:color="auto"/>
        <w:left w:val="none" w:sz="0" w:space="0" w:color="auto"/>
        <w:bottom w:val="none" w:sz="0" w:space="0" w:color="auto"/>
        <w:right w:val="none" w:sz="0" w:space="0" w:color="auto"/>
      </w:divBdr>
    </w:div>
    <w:div w:id="350574126">
      <w:bodyDiv w:val="1"/>
      <w:marLeft w:val="0"/>
      <w:marRight w:val="0"/>
      <w:marTop w:val="0"/>
      <w:marBottom w:val="0"/>
      <w:divBdr>
        <w:top w:val="none" w:sz="0" w:space="0" w:color="auto"/>
        <w:left w:val="none" w:sz="0" w:space="0" w:color="auto"/>
        <w:bottom w:val="none" w:sz="0" w:space="0" w:color="auto"/>
        <w:right w:val="none" w:sz="0" w:space="0" w:color="auto"/>
      </w:divBdr>
    </w:div>
    <w:div w:id="370040015">
      <w:bodyDiv w:val="1"/>
      <w:marLeft w:val="0"/>
      <w:marRight w:val="0"/>
      <w:marTop w:val="0"/>
      <w:marBottom w:val="0"/>
      <w:divBdr>
        <w:top w:val="none" w:sz="0" w:space="0" w:color="auto"/>
        <w:left w:val="none" w:sz="0" w:space="0" w:color="auto"/>
        <w:bottom w:val="none" w:sz="0" w:space="0" w:color="auto"/>
        <w:right w:val="none" w:sz="0" w:space="0" w:color="auto"/>
      </w:divBdr>
    </w:div>
    <w:div w:id="558516178">
      <w:bodyDiv w:val="1"/>
      <w:marLeft w:val="0"/>
      <w:marRight w:val="0"/>
      <w:marTop w:val="0"/>
      <w:marBottom w:val="0"/>
      <w:divBdr>
        <w:top w:val="none" w:sz="0" w:space="0" w:color="auto"/>
        <w:left w:val="none" w:sz="0" w:space="0" w:color="auto"/>
        <w:bottom w:val="none" w:sz="0" w:space="0" w:color="auto"/>
        <w:right w:val="none" w:sz="0" w:space="0" w:color="auto"/>
      </w:divBdr>
    </w:div>
    <w:div w:id="574827747">
      <w:bodyDiv w:val="1"/>
      <w:marLeft w:val="0"/>
      <w:marRight w:val="0"/>
      <w:marTop w:val="0"/>
      <w:marBottom w:val="0"/>
      <w:divBdr>
        <w:top w:val="none" w:sz="0" w:space="0" w:color="auto"/>
        <w:left w:val="none" w:sz="0" w:space="0" w:color="auto"/>
        <w:bottom w:val="none" w:sz="0" w:space="0" w:color="auto"/>
        <w:right w:val="none" w:sz="0" w:space="0" w:color="auto"/>
      </w:divBdr>
    </w:div>
    <w:div w:id="588540937">
      <w:bodyDiv w:val="1"/>
      <w:marLeft w:val="0"/>
      <w:marRight w:val="0"/>
      <w:marTop w:val="0"/>
      <w:marBottom w:val="0"/>
      <w:divBdr>
        <w:top w:val="none" w:sz="0" w:space="0" w:color="auto"/>
        <w:left w:val="none" w:sz="0" w:space="0" w:color="auto"/>
        <w:bottom w:val="none" w:sz="0" w:space="0" w:color="auto"/>
        <w:right w:val="none" w:sz="0" w:space="0" w:color="auto"/>
      </w:divBdr>
    </w:div>
    <w:div w:id="603730984">
      <w:bodyDiv w:val="1"/>
      <w:marLeft w:val="0"/>
      <w:marRight w:val="0"/>
      <w:marTop w:val="0"/>
      <w:marBottom w:val="0"/>
      <w:divBdr>
        <w:top w:val="none" w:sz="0" w:space="0" w:color="auto"/>
        <w:left w:val="none" w:sz="0" w:space="0" w:color="auto"/>
        <w:bottom w:val="none" w:sz="0" w:space="0" w:color="auto"/>
        <w:right w:val="none" w:sz="0" w:space="0" w:color="auto"/>
      </w:divBdr>
    </w:div>
    <w:div w:id="609627938">
      <w:bodyDiv w:val="1"/>
      <w:marLeft w:val="0"/>
      <w:marRight w:val="0"/>
      <w:marTop w:val="0"/>
      <w:marBottom w:val="0"/>
      <w:divBdr>
        <w:top w:val="none" w:sz="0" w:space="0" w:color="auto"/>
        <w:left w:val="none" w:sz="0" w:space="0" w:color="auto"/>
        <w:bottom w:val="none" w:sz="0" w:space="0" w:color="auto"/>
        <w:right w:val="none" w:sz="0" w:space="0" w:color="auto"/>
      </w:divBdr>
    </w:div>
    <w:div w:id="625812032">
      <w:bodyDiv w:val="1"/>
      <w:marLeft w:val="0"/>
      <w:marRight w:val="0"/>
      <w:marTop w:val="0"/>
      <w:marBottom w:val="0"/>
      <w:divBdr>
        <w:top w:val="none" w:sz="0" w:space="0" w:color="auto"/>
        <w:left w:val="none" w:sz="0" w:space="0" w:color="auto"/>
        <w:bottom w:val="none" w:sz="0" w:space="0" w:color="auto"/>
        <w:right w:val="none" w:sz="0" w:space="0" w:color="auto"/>
      </w:divBdr>
    </w:div>
    <w:div w:id="629046495">
      <w:bodyDiv w:val="1"/>
      <w:marLeft w:val="0"/>
      <w:marRight w:val="0"/>
      <w:marTop w:val="0"/>
      <w:marBottom w:val="0"/>
      <w:divBdr>
        <w:top w:val="none" w:sz="0" w:space="0" w:color="auto"/>
        <w:left w:val="none" w:sz="0" w:space="0" w:color="auto"/>
        <w:bottom w:val="none" w:sz="0" w:space="0" w:color="auto"/>
        <w:right w:val="none" w:sz="0" w:space="0" w:color="auto"/>
      </w:divBdr>
    </w:div>
    <w:div w:id="641159571">
      <w:bodyDiv w:val="1"/>
      <w:marLeft w:val="0"/>
      <w:marRight w:val="0"/>
      <w:marTop w:val="0"/>
      <w:marBottom w:val="0"/>
      <w:divBdr>
        <w:top w:val="none" w:sz="0" w:space="0" w:color="auto"/>
        <w:left w:val="none" w:sz="0" w:space="0" w:color="auto"/>
        <w:bottom w:val="none" w:sz="0" w:space="0" w:color="auto"/>
        <w:right w:val="none" w:sz="0" w:space="0" w:color="auto"/>
      </w:divBdr>
    </w:div>
    <w:div w:id="676080279">
      <w:bodyDiv w:val="1"/>
      <w:marLeft w:val="0"/>
      <w:marRight w:val="0"/>
      <w:marTop w:val="0"/>
      <w:marBottom w:val="0"/>
      <w:divBdr>
        <w:top w:val="none" w:sz="0" w:space="0" w:color="auto"/>
        <w:left w:val="none" w:sz="0" w:space="0" w:color="auto"/>
        <w:bottom w:val="none" w:sz="0" w:space="0" w:color="auto"/>
        <w:right w:val="none" w:sz="0" w:space="0" w:color="auto"/>
      </w:divBdr>
    </w:div>
    <w:div w:id="763645722">
      <w:bodyDiv w:val="1"/>
      <w:marLeft w:val="0"/>
      <w:marRight w:val="0"/>
      <w:marTop w:val="0"/>
      <w:marBottom w:val="0"/>
      <w:divBdr>
        <w:top w:val="none" w:sz="0" w:space="0" w:color="auto"/>
        <w:left w:val="none" w:sz="0" w:space="0" w:color="auto"/>
        <w:bottom w:val="none" w:sz="0" w:space="0" w:color="auto"/>
        <w:right w:val="none" w:sz="0" w:space="0" w:color="auto"/>
      </w:divBdr>
    </w:div>
    <w:div w:id="777329718">
      <w:bodyDiv w:val="1"/>
      <w:marLeft w:val="0"/>
      <w:marRight w:val="0"/>
      <w:marTop w:val="0"/>
      <w:marBottom w:val="0"/>
      <w:divBdr>
        <w:top w:val="none" w:sz="0" w:space="0" w:color="auto"/>
        <w:left w:val="none" w:sz="0" w:space="0" w:color="auto"/>
        <w:bottom w:val="none" w:sz="0" w:space="0" w:color="auto"/>
        <w:right w:val="none" w:sz="0" w:space="0" w:color="auto"/>
      </w:divBdr>
    </w:div>
    <w:div w:id="788283473">
      <w:bodyDiv w:val="1"/>
      <w:marLeft w:val="0"/>
      <w:marRight w:val="0"/>
      <w:marTop w:val="0"/>
      <w:marBottom w:val="0"/>
      <w:divBdr>
        <w:top w:val="none" w:sz="0" w:space="0" w:color="auto"/>
        <w:left w:val="none" w:sz="0" w:space="0" w:color="auto"/>
        <w:bottom w:val="none" w:sz="0" w:space="0" w:color="auto"/>
        <w:right w:val="none" w:sz="0" w:space="0" w:color="auto"/>
      </w:divBdr>
    </w:div>
    <w:div w:id="798836211">
      <w:bodyDiv w:val="1"/>
      <w:marLeft w:val="0"/>
      <w:marRight w:val="0"/>
      <w:marTop w:val="0"/>
      <w:marBottom w:val="0"/>
      <w:divBdr>
        <w:top w:val="none" w:sz="0" w:space="0" w:color="auto"/>
        <w:left w:val="none" w:sz="0" w:space="0" w:color="auto"/>
        <w:bottom w:val="none" w:sz="0" w:space="0" w:color="auto"/>
        <w:right w:val="none" w:sz="0" w:space="0" w:color="auto"/>
      </w:divBdr>
    </w:div>
    <w:div w:id="876048810">
      <w:bodyDiv w:val="1"/>
      <w:marLeft w:val="0"/>
      <w:marRight w:val="0"/>
      <w:marTop w:val="0"/>
      <w:marBottom w:val="0"/>
      <w:divBdr>
        <w:top w:val="none" w:sz="0" w:space="0" w:color="auto"/>
        <w:left w:val="none" w:sz="0" w:space="0" w:color="auto"/>
        <w:bottom w:val="none" w:sz="0" w:space="0" w:color="auto"/>
        <w:right w:val="none" w:sz="0" w:space="0" w:color="auto"/>
      </w:divBdr>
    </w:div>
    <w:div w:id="886452802">
      <w:bodyDiv w:val="1"/>
      <w:marLeft w:val="0"/>
      <w:marRight w:val="0"/>
      <w:marTop w:val="0"/>
      <w:marBottom w:val="0"/>
      <w:divBdr>
        <w:top w:val="none" w:sz="0" w:space="0" w:color="auto"/>
        <w:left w:val="none" w:sz="0" w:space="0" w:color="auto"/>
        <w:bottom w:val="none" w:sz="0" w:space="0" w:color="auto"/>
        <w:right w:val="none" w:sz="0" w:space="0" w:color="auto"/>
      </w:divBdr>
    </w:div>
    <w:div w:id="903956442">
      <w:bodyDiv w:val="1"/>
      <w:marLeft w:val="0"/>
      <w:marRight w:val="0"/>
      <w:marTop w:val="0"/>
      <w:marBottom w:val="0"/>
      <w:divBdr>
        <w:top w:val="none" w:sz="0" w:space="0" w:color="auto"/>
        <w:left w:val="none" w:sz="0" w:space="0" w:color="auto"/>
        <w:bottom w:val="none" w:sz="0" w:space="0" w:color="auto"/>
        <w:right w:val="none" w:sz="0" w:space="0" w:color="auto"/>
      </w:divBdr>
    </w:div>
    <w:div w:id="925269088">
      <w:bodyDiv w:val="1"/>
      <w:marLeft w:val="0"/>
      <w:marRight w:val="0"/>
      <w:marTop w:val="0"/>
      <w:marBottom w:val="0"/>
      <w:divBdr>
        <w:top w:val="none" w:sz="0" w:space="0" w:color="auto"/>
        <w:left w:val="none" w:sz="0" w:space="0" w:color="auto"/>
        <w:bottom w:val="none" w:sz="0" w:space="0" w:color="auto"/>
        <w:right w:val="none" w:sz="0" w:space="0" w:color="auto"/>
      </w:divBdr>
    </w:div>
    <w:div w:id="962080321">
      <w:bodyDiv w:val="1"/>
      <w:marLeft w:val="0"/>
      <w:marRight w:val="0"/>
      <w:marTop w:val="0"/>
      <w:marBottom w:val="0"/>
      <w:divBdr>
        <w:top w:val="none" w:sz="0" w:space="0" w:color="auto"/>
        <w:left w:val="none" w:sz="0" w:space="0" w:color="auto"/>
        <w:bottom w:val="none" w:sz="0" w:space="0" w:color="auto"/>
        <w:right w:val="none" w:sz="0" w:space="0" w:color="auto"/>
      </w:divBdr>
    </w:div>
    <w:div w:id="969212857">
      <w:bodyDiv w:val="1"/>
      <w:marLeft w:val="0"/>
      <w:marRight w:val="0"/>
      <w:marTop w:val="0"/>
      <w:marBottom w:val="0"/>
      <w:divBdr>
        <w:top w:val="none" w:sz="0" w:space="0" w:color="auto"/>
        <w:left w:val="none" w:sz="0" w:space="0" w:color="auto"/>
        <w:bottom w:val="none" w:sz="0" w:space="0" w:color="auto"/>
        <w:right w:val="none" w:sz="0" w:space="0" w:color="auto"/>
      </w:divBdr>
    </w:div>
    <w:div w:id="1015301174">
      <w:bodyDiv w:val="1"/>
      <w:marLeft w:val="0"/>
      <w:marRight w:val="0"/>
      <w:marTop w:val="0"/>
      <w:marBottom w:val="0"/>
      <w:divBdr>
        <w:top w:val="none" w:sz="0" w:space="0" w:color="auto"/>
        <w:left w:val="none" w:sz="0" w:space="0" w:color="auto"/>
        <w:bottom w:val="none" w:sz="0" w:space="0" w:color="auto"/>
        <w:right w:val="none" w:sz="0" w:space="0" w:color="auto"/>
      </w:divBdr>
    </w:div>
    <w:div w:id="1101679539">
      <w:bodyDiv w:val="1"/>
      <w:marLeft w:val="0"/>
      <w:marRight w:val="0"/>
      <w:marTop w:val="0"/>
      <w:marBottom w:val="0"/>
      <w:divBdr>
        <w:top w:val="none" w:sz="0" w:space="0" w:color="auto"/>
        <w:left w:val="none" w:sz="0" w:space="0" w:color="auto"/>
        <w:bottom w:val="none" w:sz="0" w:space="0" w:color="auto"/>
        <w:right w:val="none" w:sz="0" w:space="0" w:color="auto"/>
      </w:divBdr>
    </w:div>
    <w:div w:id="1207254886">
      <w:bodyDiv w:val="1"/>
      <w:marLeft w:val="0"/>
      <w:marRight w:val="0"/>
      <w:marTop w:val="0"/>
      <w:marBottom w:val="0"/>
      <w:divBdr>
        <w:top w:val="none" w:sz="0" w:space="0" w:color="auto"/>
        <w:left w:val="none" w:sz="0" w:space="0" w:color="auto"/>
        <w:bottom w:val="none" w:sz="0" w:space="0" w:color="auto"/>
        <w:right w:val="none" w:sz="0" w:space="0" w:color="auto"/>
      </w:divBdr>
    </w:div>
    <w:div w:id="1366952178">
      <w:bodyDiv w:val="1"/>
      <w:marLeft w:val="0"/>
      <w:marRight w:val="0"/>
      <w:marTop w:val="0"/>
      <w:marBottom w:val="0"/>
      <w:divBdr>
        <w:top w:val="none" w:sz="0" w:space="0" w:color="auto"/>
        <w:left w:val="none" w:sz="0" w:space="0" w:color="auto"/>
        <w:bottom w:val="none" w:sz="0" w:space="0" w:color="auto"/>
        <w:right w:val="none" w:sz="0" w:space="0" w:color="auto"/>
      </w:divBdr>
    </w:div>
    <w:div w:id="1452288800">
      <w:bodyDiv w:val="1"/>
      <w:marLeft w:val="0"/>
      <w:marRight w:val="0"/>
      <w:marTop w:val="0"/>
      <w:marBottom w:val="0"/>
      <w:divBdr>
        <w:top w:val="none" w:sz="0" w:space="0" w:color="auto"/>
        <w:left w:val="none" w:sz="0" w:space="0" w:color="auto"/>
        <w:bottom w:val="none" w:sz="0" w:space="0" w:color="auto"/>
        <w:right w:val="none" w:sz="0" w:space="0" w:color="auto"/>
      </w:divBdr>
    </w:div>
    <w:div w:id="1457210744">
      <w:bodyDiv w:val="1"/>
      <w:marLeft w:val="0"/>
      <w:marRight w:val="0"/>
      <w:marTop w:val="0"/>
      <w:marBottom w:val="0"/>
      <w:divBdr>
        <w:top w:val="none" w:sz="0" w:space="0" w:color="auto"/>
        <w:left w:val="none" w:sz="0" w:space="0" w:color="auto"/>
        <w:bottom w:val="none" w:sz="0" w:space="0" w:color="auto"/>
        <w:right w:val="none" w:sz="0" w:space="0" w:color="auto"/>
      </w:divBdr>
    </w:div>
    <w:div w:id="1464500033">
      <w:bodyDiv w:val="1"/>
      <w:marLeft w:val="0"/>
      <w:marRight w:val="0"/>
      <w:marTop w:val="0"/>
      <w:marBottom w:val="0"/>
      <w:divBdr>
        <w:top w:val="none" w:sz="0" w:space="0" w:color="auto"/>
        <w:left w:val="none" w:sz="0" w:space="0" w:color="auto"/>
        <w:bottom w:val="none" w:sz="0" w:space="0" w:color="auto"/>
        <w:right w:val="none" w:sz="0" w:space="0" w:color="auto"/>
      </w:divBdr>
    </w:div>
    <w:div w:id="1497066566">
      <w:bodyDiv w:val="1"/>
      <w:marLeft w:val="0"/>
      <w:marRight w:val="0"/>
      <w:marTop w:val="0"/>
      <w:marBottom w:val="0"/>
      <w:divBdr>
        <w:top w:val="none" w:sz="0" w:space="0" w:color="auto"/>
        <w:left w:val="none" w:sz="0" w:space="0" w:color="auto"/>
        <w:bottom w:val="none" w:sz="0" w:space="0" w:color="auto"/>
        <w:right w:val="none" w:sz="0" w:space="0" w:color="auto"/>
      </w:divBdr>
    </w:div>
    <w:div w:id="1555311789">
      <w:bodyDiv w:val="1"/>
      <w:marLeft w:val="0"/>
      <w:marRight w:val="0"/>
      <w:marTop w:val="0"/>
      <w:marBottom w:val="0"/>
      <w:divBdr>
        <w:top w:val="none" w:sz="0" w:space="0" w:color="auto"/>
        <w:left w:val="none" w:sz="0" w:space="0" w:color="auto"/>
        <w:bottom w:val="none" w:sz="0" w:space="0" w:color="auto"/>
        <w:right w:val="none" w:sz="0" w:space="0" w:color="auto"/>
      </w:divBdr>
    </w:div>
    <w:div w:id="1734936101">
      <w:bodyDiv w:val="1"/>
      <w:marLeft w:val="0"/>
      <w:marRight w:val="0"/>
      <w:marTop w:val="0"/>
      <w:marBottom w:val="0"/>
      <w:divBdr>
        <w:top w:val="none" w:sz="0" w:space="0" w:color="auto"/>
        <w:left w:val="none" w:sz="0" w:space="0" w:color="auto"/>
        <w:bottom w:val="none" w:sz="0" w:space="0" w:color="auto"/>
        <w:right w:val="none" w:sz="0" w:space="0" w:color="auto"/>
      </w:divBdr>
    </w:div>
    <w:div w:id="1789620515">
      <w:bodyDiv w:val="1"/>
      <w:marLeft w:val="0"/>
      <w:marRight w:val="0"/>
      <w:marTop w:val="0"/>
      <w:marBottom w:val="0"/>
      <w:divBdr>
        <w:top w:val="none" w:sz="0" w:space="0" w:color="auto"/>
        <w:left w:val="none" w:sz="0" w:space="0" w:color="auto"/>
        <w:bottom w:val="none" w:sz="0" w:space="0" w:color="auto"/>
        <w:right w:val="none" w:sz="0" w:space="0" w:color="auto"/>
      </w:divBdr>
    </w:div>
    <w:div w:id="1799909713">
      <w:bodyDiv w:val="1"/>
      <w:marLeft w:val="0"/>
      <w:marRight w:val="0"/>
      <w:marTop w:val="0"/>
      <w:marBottom w:val="0"/>
      <w:divBdr>
        <w:top w:val="none" w:sz="0" w:space="0" w:color="auto"/>
        <w:left w:val="none" w:sz="0" w:space="0" w:color="auto"/>
        <w:bottom w:val="none" w:sz="0" w:space="0" w:color="auto"/>
        <w:right w:val="none" w:sz="0" w:space="0" w:color="auto"/>
      </w:divBdr>
    </w:div>
    <w:div w:id="1834838328">
      <w:bodyDiv w:val="1"/>
      <w:marLeft w:val="0"/>
      <w:marRight w:val="0"/>
      <w:marTop w:val="0"/>
      <w:marBottom w:val="0"/>
      <w:divBdr>
        <w:top w:val="none" w:sz="0" w:space="0" w:color="auto"/>
        <w:left w:val="none" w:sz="0" w:space="0" w:color="auto"/>
        <w:bottom w:val="none" w:sz="0" w:space="0" w:color="auto"/>
        <w:right w:val="none" w:sz="0" w:space="0" w:color="auto"/>
      </w:divBdr>
    </w:div>
    <w:div w:id="1870071783">
      <w:bodyDiv w:val="1"/>
      <w:marLeft w:val="0"/>
      <w:marRight w:val="0"/>
      <w:marTop w:val="0"/>
      <w:marBottom w:val="0"/>
      <w:divBdr>
        <w:top w:val="none" w:sz="0" w:space="0" w:color="auto"/>
        <w:left w:val="none" w:sz="0" w:space="0" w:color="auto"/>
        <w:bottom w:val="none" w:sz="0" w:space="0" w:color="auto"/>
        <w:right w:val="none" w:sz="0" w:space="0" w:color="auto"/>
      </w:divBdr>
    </w:div>
    <w:div w:id="1992832388">
      <w:bodyDiv w:val="1"/>
      <w:marLeft w:val="0"/>
      <w:marRight w:val="0"/>
      <w:marTop w:val="0"/>
      <w:marBottom w:val="0"/>
      <w:divBdr>
        <w:top w:val="none" w:sz="0" w:space="0" w:color="auto"/>
        <w:left w:val="none" w:sz="0" w:space="0" w:color="auto"/>
        <w:bottom w:val="none" w:sz="0" w:space="0" w:color="auto"/>
        <w:right w:val="none" w:sz="0" w:space="0" w:color="auto"/>
      </w:divBdr>
    </w:div>
    <w:div w:id="1996717460">
      <w:bodyDiv w:val="1"/>
      <w:marLeft w:val="0"/>
      <w:marRight w:val="0"/>
      <w:marTop w:val="0"/>
      <w:marBottom w:val="0"/>
      <w:divBdr>
        <w:top w:val="none" w:sz="0" w:space="0" w:color="auto"/>
        <w:left w:val="none" w:sz="0" w:space="0" w:color="auto"/>
        <w:bottom w:val="none" w:sz="0" w:space="0" w:color="auto"/>
        <w:right w:val="none" w:sz="0" w:space="0" w:color="auto"/>
      </w:divBdr>
    </w:div>
    <w:div w:id="1997296771">
      <w:bodyDiv w:val="1"/>
      <w:marLeft w:val="0"/>
      <w:marRight w:val="0"/>
      <w:marTop w:val="0"/>
      <w:marBottom w:val="0"/>
      <w:divBdr>
        <w:top w:val="none" w:sz="0" w:space="0" w:color="auto"/>
        <w:left w:val="none" w:sz="0" w:space="0" w:color="auto"/>
        <w:bottom w:val="none" w:sz="0" w:space="0" w:color="auto"/>
        <w:right w:val="none" w:sz="0" w:space="0" w:color="auto"/>
      </w:divBdr>
    </w:div>
    <w:div w:id="2027100399">
      <w:bodyDiv w:val="1"/>
      <w:marLeft w:val="0"/>
      <w:marRight w:val="0"/>
      <w:marTop w:val="0"/>
      <w:marBottom w:val="0"/>
      <w:divBdr>
        <w:top w:val="none" w:sz="0" w:space="0" w:color="auto"/>
        <w:left w:val="none" w:sz="0" w:space="0" w:color="auto"/>
        <w:bottom w:val="none" w:sz="0" w:space="0" w:color="auto"/>
        <w:right w:val="none" w:sz="0" w:space="0" w:color="auto"/>
      </w:divBdr>
    </w:div>
    <w:div w:id="202991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frc.org.uk/auditorsresponsibilities" TargetMode="Externa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jpg"/><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image" Target="cid:image001.jpg@01D61A18.D80594B0" TargetMode="Externa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41C5-6C0C-4459-9B7D-65988E59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16290</Words>
  <Characters>92856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Draft 03072015</vt:lpstr>
    </vt:vector>
  </TitlesOfParts>
  <Company>haysmacintyre</Company>
  <LinksUpToDate>false</LinksUpToDate>
  <CharactersWithSpaces>108929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03072015</dc:title>
  <dc:subject>Year ended 31 March 2015</dc:subject>
  <dc:creator>Jo Wilkinson</dc:creator>
  <cp:keywords/>
  <dc:description/>
  <cp:lastModifiedBy>John Beaumont</cp:lastModifiedBy>
  <cp:revision>2</cp:revision>
  <cp:lastPrinted>2022-07-26T17:23:00Z</cp:lastPrinted>
  <dcterms:created xsi:type="dcterms:W3CDTF">2022-07-27T17:51:00Z</dcterms:created>
  <dcterms:modified xsi:type="dcterms:W3CDTF">2022-07-27T17:51:00Z</dcterms:modified>
  <cp:category>Accounts</cp:category>
  <cp:contentStatus>Draft</cp:contentStatus>
</cp:coreProperties>
</file>